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hAnsiTheme="majorBidi" w:cstheme="majorBidi"/>
          <w:b/>
          <w:sz w:val="24"/>
          <w:szCs w:val="24"/>
          <w:lang w:val="tr-TR"/>
        </w:rPr>
        <w:id w:val="-467210735"/>
        <w:docPartObj>
          <w:docPartGallery w:val="Cover Pages"/>
          <w:docPartUnique/>
        </w:docPartObj>
      </w:sdtPr>
      <w:sdtEndPr>
        <w:rPr>
          <w:lang w:val="en-US"/>
        </w:rPr>
      </w:sdtEndPr>
      <w:sdtContent>
        <w:p w:rsidR="007D7463" w:rsidRPr="00D67B56" w:rsidRDefault="007D7463" w:rsidP="00BB6C90">
          <w:pPr>
            <w:spacing w:line="240" w:lineRule="auto"/>
            <w:jc w:val="center"/>
            <w:rPr>
              <w:rFonts w:asciiTheme="majorBidi" w:hAnsiTheme="majorBidi" w:cstheme="majorBidi"/>
              <w:b/>
              <w:sz w:val="28"/>
              <w:szCs w:val="28"/>
            </w:rPr>
          </w:pPr>
          <w:proofErr w:type="gramStart"/>
          <w:r w:rsidRPr="00D67B56">
            <w:rPr>
              <w:rFonts w:asciiTheme="majorBidi" w:hAnsiTheme="majorBidi" w:cstheme="majorBidi"/>
              <w:b/>
              <w:sz w:val="28"/>
              <w:szCs w:val="28"/>
            </w:rPr>
            <w:t>T.C.</w:t>
          </w:r>
          <w:proofErr w:type="gramEnd"/>
        </w:p>
        <w:p w:rsidR="007D7463" w:rsidRPr="00D67B56" w:rsidRDefault="007D7463" w:rsidP="00BB6C90">
          <w:pPr>
            <w:spacing w:line="240" w:lineRule="auto"/>
            <w:jc w:val="center"/>
            <w:rPr>
              <w:rFonts w:asciiTheme="majorBidi" w:hAnsiTheme="majorBidi" w:cstheme="majorBidi"/>
              <w:b/>
              <w:sz w:val="28"/>
              <w:szCs w:val="28"/>
            </w:rPr>
          </w:pPr>
          <w:r w:rsidRPr="00D67B56">
            <w:rPr>
              <w:rFonts w:asciiTheme="majorBidi" w:hAnsiTheme="majorBidi" w:cstheme="majorBidi"/>
              <w:b/>
              <w:sz w:val="28"/>
              <w:szCs w:val="28"/>
            </w:rPr>
            <w:t>BAŞKENT ÜNİVERSİTESİ</w:t>
          </w:r>
        </w:p>
        <w:p w:rsidR="007D7463" w:rsidRPr="00D67B56" w:rsidRDefault="007D7463" w:rsidP="00BB6C90">
          <w:pPr>
            <w:spacing w:line="240" w:lineRule="auto"/>
            <w:jc w:val="center"/>
            <w:rPr>
              <w:rFonts w:asciiTheme="majorBidi" w:hAnsiTheme="majorBidi" w:cstheme="majorBidi"/>
              <w:b/>
              <w:sz w:val="28"/>
              <w:szCs w:val="28"/>
            </w:rPr>
          </w:pPr>
          <w:r w:rsidRPr="00D67B56">
            <w:rPr>
              <w:rFonts w:asciiTheme="majorBidi" w:hAnsiTheme="majorBidi" w:cstheme="majorBidi"/>
              <w:b/>
              <w:sz w:val="28"/>
              <w:szCs w:val="28"/>
            </w:rPr>
            <w:t>EĞİTİM BİLİMLERİ ENSTİTÜSÜ</w:t>
          </w:r>
        </w:p>
        <w:p w:rsidR="007D7463" w:rsidRPr="00D67B56" w:rsidRDefault="007D7463" w:rsidP="00BB6C90">
          <w:pPr>
            <w:spacing w:line="240" w:lineRule="auto"/>
            <w:jc w:val="center"/>
            <w:rPr>
              <w:rFonts w:asciiTheme="majorBidi" w:hAnsiTheme="majorBidi" w:cstheme="majorBidi"/>
              <w:b/>
              <w:sz w:val="28"/>
              <w:szCs w:val="28"/>
            </w:rPr>
          </w:pPr>
          <w:r w:rsidRPr="00D67B56">
            <w:rPr>
              <w:rFonts w:asciiTheme="majorBidi" w:hAnsiTheme="majorBidi" w:cstheme="majorBidi"/>
              <w:b/>
              <w:sz w:val="28"/>
              <w:szCs w:val="28"/>
            </w:rPr>
            <w:t>EĞİTİM BİLİMLERİ ANABİLİM DALI</w:t>
          </w:r>
        </w:p>
        <w:p w:rsidR="007D7463" w:rsidRPr="00D67B56" w:rsidRDefault="007D7463" w:rsidP="0020170E">
          <w:pPr>
            <w:spacing w:line="240" w:lineRule="auto"/>
            <w:jc w:val="center"/>
            <w:rPr>
              <w:rFonts w:asciiTheme="majorBidi" w:hAnsiTheme="majorBidi" w:cstheme="majorBidi"/>
              <w:b/>
              <w:sz w:val="28"/>
              <w:szCs w:val="28"/>
            </w:rPr>
          </w:pPr>
          <w:r w:rsidRPr="00D67B56">
            <w:rPr>
              <w:rFonts w:asciiTheme="majorBidi" w:hAnsiTheme="majorBidi" w:cstheme="majorBidi"/>
              <w:b/>
              <w:sz w:val="28"/>
              <w:szCs w:val="28"/>
            </w:rPr>
            <w:t>EĞİTİM YÖNETİMİ</w:t>
          </w:r>
          <w:r w:rsidR="00DD26B4" w:rsidRPr="00D67B56">
            <w:rPr>
              <w:rFonts w:asciiTheme="majorBidi" w:hAnsiTheme="majorBidi" w:cstheme="majorBidi"/>
              <w:b/>
              <w:sz w:val="28"/>
              <w:szCs w:val="28"/>
            </w:rPr>
            <w:t xml:space="preserve"> VE DENET</w:t>
          </w:r>
          <w:r w:rsidR="00DD26B4" w:rsidRPr="00D67B56">
            <w:rPr>
              <w:rFonts w:asciiTheme="majorBidi" w:hAnsiTheme="majorBidi" w:cstheme="majorBidi"/>
              <w:b/>
              <w:sz w:val="28"/>
              <w:szCs w:val="28"/>
              <w:lang w:val="tr-TR"/>
            </w:rPr>
            <w:t>İMİ</w:t>
          </w:r>
          <w:r w:rsidRPr="00D67B56">
            <w:rPr>
              <w:rFonts w:asciiTheme="majorBidi" w:hAnsiTheme="majorBidi" w:cstheme="majorBidi"/>
              <w:b/>
              <w:sz w:val="28"/>
              <w:szCs w:val="28"/>
            </w:rPr>
            <w:t xml:space="preserve"> TEZLİ YÜKSEK LİSANS PROGRAMI</w:t>
          </w:r>
        </w:p>
        <w:p w:rsidR="007D7463" w:rsidRPr="00D67B56" w:rsidRDefault="007D7463" w:rsidP="007D7463">
          <w:pPr>
            <w:spacing w:line="480" w:lineRule="auto"/>
            <w:rPr>
              <w:rFonts w:asciiTheme="majorBidi" w:hAnsiTheme="majorBidi" w:cstheme="majorBidi"/>
              <w:b/>
              <w:sz w:val="28"/>
              <w:szCs w:val="28"/>
            </w:rPr>
          </w:pPr>
        </w:p>
        <w:p w:rsidR="007D7463" w:rsidRPr="008C1310" w:rsidRDefault="007D7463" w:rsidP="007D7463">
          <w:pPr>
            <w:spacing w:line="480" w:lineRule="auto"/>
            <w:jc w:val="center"/>
            <w:rPr>
              <w:rFonts w:asciiTheme="majorBidi" w:hAnsiTheme="majorBidi" w:cstheme="majorBidi"/>
              <w:b/>
              <w:sz w:val="24"/>
              <w:szCs w:val="24"/>
            </w:rPr>
          </w:pPr>
        </w:p>
        <w:p w:rsidR="007D7463" w:rsidRDefault="007D7463" w:rsidP="00BB6C90">
          <w:pPr>
            <w:spacing w:beforeLines="30" w:before="72" w:afterLines="30" w:after="72" w:line="240" w:lineRule="auto"/>
            <w:jc w:val="center"/>
            <w:rPr>
              <w:rFonts w:asciiTheme="majorBidi" w:hAnsiTheme="majorBidi" w:cstheme="majorBidi"/>
              <w:b/>
              <w:bCs/>
              <w:color w:val="000000" w:themeColor="text1"/>
              <w:sz w:val="28"/>
              <w:szCs w:val="28"/>
            </w:rPr>
          </w:pPr>
          <w:r w:rsidRPr="008C1310">
            <w:rPr>
              <w:rFonts w:asciiTheme="majorBidi" w:hAnsiTheme="majorBidi" w:cstheme="majorBidi"/>
              <w:b/>
              <w:bCs/>
              <w:color w:val="000000" w:themeColor="text1"/>
              <w:sz w:val="28"/>
              <w:szCs w:val="28"/>
            </w:rPr>
            <w:t xml:space="preserve">MALİ EĞİTİM SİSTEMİNDE TEMEL VE ORTA ÖĞRETİMDE </w:t>
          </w:r>
          <w:r w:rsidRPr="008C1310">
            <w:rPr>
              <w:rFonts w:asciiTheme="majorBidi" w:hAnsiTheme="majorBidi" w:cstheme="majorBidi"/>
              <w:b/>
              <w:bCs/>
              <w:sz w:val="28"/>
              <w:szCs w:val="28"/>
            </w:rPr>
            <w:t>DENETİM</w:t>
          </w:r>
          <w:r w:rsidRPr="008C1310">
            <w:rPr>
              <w:rFonts w:asciiTheme="majorBidi" w:hAnsiTheme="majorBidi" w:cstheme="majorBidi"/>
              <w:b/>
              <w:bCs/>
              <w:color w:val="000000" w:themeColor="text1"/>
              <w:sz w:val="28"/>
              <w:szCs w:val="28"/>
            </w:rPr>
            <w:t xml:space="preserve"> SÜRECİ</w:t>
          </w:r>
        </w:p>
        <w:p w:rsidR="00BA237B" w:rsidRPr="008C1310" w:rsidRDefault="00BA237B" w:rsidP="00BB6C90">
          <w:pPr>
            <w:spacing w:beforeLines="30" w:before="72" w:afterLines="30" w:after="72" w:line="240" w:lineRule="auto"/>
            <w:jc w:val="center"/>
            <w:rPr>
              <w:rFonts w:asciiTheme="majorBidi" w:hAnsiTheme="majorBidi" w:cstheme="majorBidi"/>
              <w:b/>
              <w:bCs/>
              <w:color w:val="000000" w:themeColor="text1"/>
              <w:sz w:val="28"/>
              <w:szCs w:val="28"/>
            </w:rPr>
          </w:pPr>
        </w:p>
        <w:p w:rsidR="007D7463" w:rsidRPr="008C1310" w:rsidRDefault="007D7463" w:rsidP="007D7463">
          <w:pPr>
            <w:spacing w:line="480" w:lineRule="auto"/>
            <w:rPr>
              <w:rFonts w:asciiTheme="majorBidi" w:hAnsiTheme="majorBidi" w:cstheme="majorBidi"/>
              <w:b/>
              <w:sz w:val="24"/>
              <w:szCs w:val="24"/>
            </w:rPr>
          </w:pPr>
        </w:p>
        <w:p w:rsidR="007D7463" w:rsidRPr="008C1310" w:rsidRDefault="007D7463" w:rsidP="00FA544D">
          <w:pPr>
            <w:spacing w:line="240" w:lineRule="auto"/>
            <w:jc w:val="center"/>
            <w:rPr>
              <w:rFonts w:asciiTheme="majorBidi" w:hAnsiTheme="majorBidi" w:cstheme="majorBidi"/>
              <w:b/>
              <w:sz w:val="28"/>
              <w:szCs w:val="28"/>
            </w:rPr>
          </w:pPr>
          <w:r w:rsidRPr="008C1310">
            <w:rPr>
              <w:rFonts w:asciiTheme="majorBidi" w:hAnsiTheme="majorBidi" w:cstheme="majorBidi"/>
              <w:b/>
              <w:sz w:val="28"/>
              <w:szCs w:val="28"/>
            </w:rPr>
            <w:t>HAZIRLAYAN</w:t>
          </w:r>
        </w:p>
        <w:p w:rsidR="007D7463" w:rsidRPr="008C1310" w:rsidRDefault="007D7463" w:rsidP="00FA544D">
          <w:pPr>
            <w:spacing w:line="240" w:lineRule="auto"/>
            <w:jc w:val="center"/>
            <w:rPr>
              <w:rFonts w:asciiTheme="majorBidi" w:hAnsiTheme="majorBidi" w:cstheme="majorBidi"/>
              <w:b/>
              <w:sz w:val="28"/>
              <w:szCs w:val="28"/>
            </w:rPr>
          </w:pPr>
          <w:r w:rsidRPr="008C1310">
            <w:rPr>
              <w:rFonts w:asciiTheme="majorBidi" w:hAnsiTheme="majorBidi" w:cstheme="majorBidi"/>
              <w:b/>
              <w:sz w:val="28"/>
              <w:szCs w:val="28"/>
            </w:rPr>
            <w:t xml:space="preserve">Sory </w:t>
          </w:r>
          <w:r w:rsidR="00932330" w:rsidRPr="008C1310">
            <w:rPr>
              <w:rFonts w:asciiTheme="majorBidi" w:hAnsiTheme="majorBidi" w:cstheme="majorBidi"/>
              <w:b/>
              <w:sz w:val="28"/>
              <w:szCs w:val="28"/>
            </w:rPr>
            <w:t xml:space="preserve">Mamadou </w:t>
          </w:r>
          <w:r w:rsidRPr="008C1310">
            <w:rPr>
              <w:rFonts w:asciiTheme="majorBidi" w:hAnsiTheme="majorBidi" w:cstheme="majorBidi"/>
              <w:b/>
              <w:sz w:val="28"/>
              <w:szCs w:val="28"/>
            </w:rPr>
            <w:t>SISSOKO</w:t>
          </w:r>
        </w:p>
        <w:p w:rsidR="00F940FC" w:rsidRPr="008C1310" w:rsidRDefault="00F940FC" w:rsidP="007D7463">
          <w:pPr>
            <w:spacing w:line="480" w:lineRule="auto"/>
            <w:jc w:val="center"/>
            <w:rPr>
              <w:rFonts w:asciiTheme="majorBidi" w:hAnsiTheme="majorBidi" w:cstheme="majorBidi"/>
              <w:b/>
              <w:sz w:val="28"/>
              <w:szCs w:val="28"/>
            </w:rPr>
          </w:pPr>
        </w:p>
        <w:p w:rsidR="00F940FC" w:rsidRPr="008C1310" w:rsidRDefault="00F940FC" w:rsidP="00F940FC">
          <w:pPr>
            <w:spacing w:line="480" w:lineRule="auto"/>
            <w:jc w:val="center"/>
            <w:rPr>
              <w:rFonts w:asciiTheme="majorBidi" w:hAnsiTheme="majorBidi" w:cstheme="majorBidi"/>
              <w:b/>
              <w:sz w:val="24"/>
              <w:szCs w:val="24"/>
            </w:rPr>
          </w:pPr>
          <w:r w:rsidRPr="008C1310">
            <w:rPr>
              <w:rFonts w:asciiTheme="majorBidi" w:hAnsiTheme="majorBidi" w:cstheme="majorBidi"/>
              <w:b/>
              <w:sz w:val="24"/>
              <w:szCs w:val="24"/>
            </w:rPr>
            <w:t>YÜKSEK LİSANS TEZİ</w:t>
          </w:r>
        </w:p>
        <w:p w:rsidR="007D7463" w:rsidRPr="008C1310" w:rsidRDefault="007D7463" w:rsidP="007D7463">
          <w:pPr>
            <w:spacing w:line="480" w:lineRule="auto"/>
            <w:jc w:val="center"/>
            <w:rPr>
              <w:rFonts w:asciiTheme="majorBidi" w:hAnsiTheme="majorBidi" w:cstheme="majorBidi"/>
              <w:b/>
              <w:sz w:val="24"/>
              <w:szCs w:val="24"/>
            </w:rPr>
          </w:pPr>
        </w:p>
        <w:p w:rsidR="007D7463" w:rsidRPr="008C1310" w:rsidRDefault="007D7463" w:rsidP="00FA544D">
          <w:pPr>
            <w:spacing w:line="240" w:lineRule="auto"/>
            <w:jc w:val="center"/>
            <w:rPr>
              <w:rFonts w:asciiTheme="majorBidi" w:hAnsiTheme="majorBidi" w:cstheme="majorBidi"/>
              <w:b/>
              <w:sz w:val="24"/>
              <w:szCs w:val="24"/>
              <w:lang w:val="fr-FR"/>
            </w:rPr>
          </w:pPr>
          <w:r w:rsidRPr="008C1310">
            <w:rPr>
              <w:rFonts w:asciiTheme="majorBidi" w:hAnsiTheme="majorBidi" w:cstheme="majorBidi"/>
              <w:b/>
              <w:sz w:val="24"/>
              <w:szCs w:val="24"/>
              <w:lang w:val="fr-FR"/>
            </w:rPr>
            <w:t>TEZ DANIŞMANI</w:t>
          </w:r>
        </w:p>
        <w:p w:rsidR="007D7463" w:rsidRPr="008C1310" w:rsidRDefault="007D7463" w:rsidP="00FA544D">
          <w:pPr>
            <w:spacing w:line="240" w:lineRule="auto"/>
            <w:jc w:val="center"/>
            <w:rPr>
              <w:rFonts w:asciiTheme="majorBidi" w:hAnsiTheme="majorBidi" w:cstheme="majorBidi"/>
              <w:b/>
              <w:sz w:val="24"/>
              <w:szCs w:val="24"/>
              <w:lang w:val="fr-FR"/>
            </w:rPr>
          </w:pPr>
          <w:r w:rsidRPr="008C1310">
            <w:rPr>
              <w:rFonts w:asciiTheme="majorBidi" w:hAnsiTheme="majorBidi" w:cstheme="majorBidi"/>
              <w:b/>
              <w:sz w:val="24"/>
              <w:szCs w:val="24"/>
              <w:lang w:val="fr-FR"/>
            </w:rPr>
            <w:t>Prof. Dr. Sadegül AKBABA ALTUN</w:t>
          </w:r>
        </w:p>
        <w:p w:rsidR="007D7463" w:rsidRDefault="007D7463" w:rsidP="007D7463">
          <w:pPr>
            <w:spacing w:line="480" w:lineRule="auto"/>
            <w:rPr>
              <w:rFonts w:asciiTheme="majorBidi" w:hAnsiTheme="majorBidi" w:cstheme="majorBidi"/>
              <w:b/>
              <w:sz w:val="24"/>
              <w:szCs w:val="24"/>
              <w:lang w:val="fr-FR"/>
            </w:rPr>
          </w:pPr>
        </w:p>
        <w:p w:rsidR="0064514A" w:rsidRPr="008C1310" w:rsidRDefault="0064514A" w:rsidP="007D7463">
          <w:pPr>
            <w:spacing w:line="480" w:lineRule="auto"/>
            <w:rPr>
              <w:rFonts w:asciiTheme="majorBidi" w:hAnsiTheme="majorBidi" w:cstheme="majorBidi"/>
              <w:b/>
              <w:sz w:val="24"/>
              <w:szCs w:val="24"/>
              <w:lang w:val="fr-FR"/>
            </w:rPr>
          </w:pPr>
        </w:p>
        <w:p w:rsidR="007D7463" w:rsidRPr="008C1310" w:rsidRDefault="007D7463" w:rsidP="007D7463">
          <w:pPr>
            <w:jc w:val="center"/>
            <w:rPr>
              <w:rFonts w:asciiTheme="majorBidi" w:hAnsiTheme="majorBidi" w:cstheme="majorBidi"/>
              <w:sz w:val="24"/>
              <w:szCs w:val="24"/>
            </w:rPr>
          </w:pPr>
          <w:r w:rsidRPr="008C1310">
            <w:rPr>
              <w:rFonts w:asciiTheme="majorBidi" w:hAnsiTheme="majorBidi" w:cstheme="majorBidi"/>
              <w:b/>
              <w:sz w:val="28"/>
              <w:szCs w:val="28"/>
            </w:rPr>
            <w:t>ANKARA – 2020</w:t>
          </w:r>
        </w:p>
        <w:p w:rsidR="00E734FE" w:rsidRPr="008C1310" w:rsidRDefault="008C1A34">
          <w:pPr>
            <w:rPr>
              <w:rFonts w:asciiTheme="majorBidi" w:hAnsiTheme="majorBidi" w:cstheme="majorBidi"/>
              <w:b/>
              <w:sz w:val="24"/>
              <w:szCs w:val="24"/>
            </w:rPr>
          </w:pPr>
        </w:p>
      </w:sdtContent>
    </w:sdt>
    <w:p w:rsidR="00187AAC" w:rsidRPr="008C1310" w:rsidRDefault="00187AAC">
      <w:pPr>
        <w:rPr>
          <w:rFonts w:asciiTheme="majorBidi" w:hAnsiTheme="majorBidi" w:cstheme="majorBidi"/>
          <w:lang w:val="tr-TR"/>
        </w:rPr>
      </w:pPr>
      <w:bookmarkStart w:id="0" w:name="_Toc18492070"/>
      <w:r w:rsidRPr="008C1310">
        <w:rPr>
          <w:rFonts w:asciiTheme="majorBidi" w:hAnsiTheme="majorBidi" w:cstheme="majorBidi"/>
          <w:lang w:val="tr-TR"/>
        </w:rPr>
        <w:br w:type="page"/>
      </w:r>
    </w:p>
    <w:p w:rsidR="00187AAC" w:rsidRPr="008C1310" w:rsidRDefault="00187AAC" w:rsidP="00187AAC">
      <w:pPr>
        <w:pStyle w:val="Balk1"/>
        <w:jc w:val="center"/>
        <w:rPr>
          <w:rFonts w:asciiTheme="majorBidi" w:hAnsiTheme="majorBidi"/>
          <w:color w:val="000000" w:themeColor="text1"/>
          <w:lang w:val="tr-TR"/>
        </w:rPr>
      </w:pPr>
      <w:bookmarkStart w:id="1" w:name="_Toc43746223"/>
      <w:r w:rsidRPr="008C1310">
        <w:rPr>
          <w:rFonts w:asciiTheme="majorBidi" w:hAnsiTheme="majorBidi"/>
          <w:color w:val="000000" w:themeColor="text1"/>
          <w:lang w:val="tr-TR"/>
        </w:rPr>
        <w:lastRenderedPageBreak/>
        <w:t>TEŞEKKÜR</w:t>
      </w:r>
      <w:bookmarkEnd w:id="1"/>
    </w:p>
    <w:p w:rsidR="00187AAC" w:rsidRPr="008C1310" w:rsidRDefault="00187AAC" w:rsidP="00187AAC">
      <w:pPr>
        <w:rPr>
          <w:rFonts w:asciiTheme="majorBidi" w:hAnsiTheme="majorBidi" w:cstheme="majorBidi"/>
          <w:lang w:val="tr-TR"/>
        </w:rPr>
      </w:pPr>
    </w:p>
    <w:p w:rsidR="00187AAC" w:rsidRPr="008C1310" w:rsidRDefault="00187AAC" w:rsidP="00187AAC">
      <w:pPr>
        <w:rPr>
          <w:rFonts w:asciiTheme="majorBidi" w:hAnsiTheme="majorBidi" w:cstheme="majorBidi"/>
          <w:lang w:val="tr-TR"/>
        </w:rPr>
      </w:pPr>
    </w:p>
    <w:p w:rsidR="00187AAC" w:rsidRPr="008C1310" w:rsidRDefault="00187AAC" w:rsidP="00187AAC">
      <w:pPr>
        <w:spacing w:line="480" w:lineRule="auto"/>
        <w:jc w:val="both"/>
        <w:rPr>
          <w:rFonts w:asciiTheme="majorBidi" w:hAnsiTheme="majorBidi" w:cstheme="majorBidi"/>
          <w:bCs/>
          <w:sz w:val="24"/>
          <w:szCs w:val="24"/>
          <w:lang w:val="tr-TR"/>
        </w:rPr>
      </w:pPr>
      <w:r w:rsidRPr="008C1310">
        <w:rPr>
          <w:rFonts w:asciiTheme="majorBidi" w:hAnsiTheme="majorBidi" w:cstheme="majorBidi"/>
          <w:bCs/>
          <w:sz w:val="24"/>
          <w:szCs w:val="24"/>
          <w:lang w:val="tr-TR"/>
        </w:rPr>
        <w:t xml:space="preserve">Yüksek Lisans öğrenimimi destekleyen Yurt Dışı Türkler ve Akraba Topluluklar (YTB) Başkanlığına en içten teşekkürlerimi sunarım. </w:t>
      </w:r>
    </w:p>
    <w:p w:rsidR="00187AAC" w:rsidRPr="008C1310" w:rsidRDefault="00187AAC" w:rsidP="00187AAC">
      <w:pPr>
        <w:spacing w:line="480" w:lineRule="auto"/>
        <w:jc w:val="both"/>
        <w:rPr>
          <w:rFonts w:asciiTheme="majorBidi" w:hAnsiTheme="majorBidi" w:cstheme="majorBidi"/>
          <w:sz w:val="24"/>
          <w:szCs w:val="24"/>
          <w:lang w:val="tr-TR"/>
        </w:rPr>
      </w:pPr>
      <w:r w:rsidRPr="008C1310">
        <w:rPr>
          <w:rFonts w:asciiTheme="majorBidi" w:hAnsiTheme="majorBidi" w:cstheme="majorBidi"/>
          <w:bCs/>
          <w:sz w:val="24"/>
          <w:szCs w:val="24"/>
          <w:lang w:val="tr-TR"/>
        </w:rPr>
        <w:t xml:space="preserve">Bu çalışmanın geçekleştirmesinde ve yüksek lisans eğitimim boyunca, değerli bilgiler, tecrübeler ve sabırla bana yol gösteren saygıdeğer danışmanım </w:t>
      </w:r>
      <w:r w:rsidRPr="008C1310">
        <w:rPr>
          <w:rFonts w:asciiTheme="majorBidi" w:hAnsiTheme="majorBidi" w:cstheme="majorBidi"/>
          <w:sz w:val="24"/>
          <w:szCs w:val="24"/>
          <w:lang w:val="tr-TR"/>
        </w:rPr>
        <w:t xml:space="preserve">Prof. Dr. Sadegül AKBABA ALTUN’a teşekkürü bir borç bilirim. </w:t>
      </w:r>
    </w:p>
    <w:p w:rsidR="00187AAC" w:rsidRPr="008C1310" w:rsidRDefault="00187AAC" w:rsidP="00187AAC">
      <w:pPr>
        <w:spacing w:line="480" w:lineRule="auto"/>
        <w:jc w:val="both"/>
        <w:rPr>
          <w:rFonts w:asciiTheme="majorBidi" w:hAnsiTheme="majorBidi" w:cstheme="majorBidi"/>
          <w:sz w:val="24"/>
          <w:szCs w:val="24"/>
          <w:lang w:val="tr-TR"/>
        </w:rPr>
      </w:pPr>
      <w:r w:rsidRPr="008C1310">
        <w:rPr>
          <w:rFonts w:asciiTheme="majorBidi" w:hAnsiTheme="majorBidi" w:cstheme="majorBidi"/>
          <w:sz w:val="24"/>
          <w:szCs w:val="24"/>
          <w:lang w:val="tr-TR"/>
        </w:rPr>
        <w:t xml:space="preserve"> Başkent üniversitesi, Eğitim Yönetimi ve Denetimi bölümünde yüksek lisans eğitimim boyunca tüm öğretim üyelerine sonsuz teşekkürlerimi sunarım. </w:t>
      </w:r>
    </w:p>
    <w:p w:rsidR="00187AAC" w:rsidRPr="008C1310" w:rsidRDefault="00187AAC" w:rsidP="00187AAC">
      <w:pPr>
        <w:spacing w:line="480" w:lineRule="auto"/>
        <w:jc w:val="both"/>
        <w:rPr>
          <w:rFonts w:asciiTheme="majorBidi" w:hAnsiTheme="majorBidi" w:cstheme="majorBidi"/>
          <w:bCs/>
          <w:sz w:val="24"/>
          <w:szCs w:val="24"/>
          <w:lang w:val="tr-TR"/>
        </w:rPr>
      </w:pPr>
      <w:r w:rsidRPr="008C1310">
        <w:rPr>
          <w:rFonts w:asciiTheme="majorBidi" w:hAnsiTheme="majorBidi" w:cstheme="majorBidi"/>
          <w:bCs/>
          <w:sz w:val="24"/>
          <w:szCs w:val="24"/>
          <w:lang w:val="tr-TR"/>
        </w:rPr>
        <w:t>Bu çalışma verilerin toplamasında yardımcı olan tüm müfettişler, danışmanlar, okul müdürler</w:t>
      </w:r>
      <w:r w:rsidR="00A0577B" w:rsidRPr="008C1310">
        <w:rPr>
          <w:rFonts w:asciiTheme="majorBidi" w:hAnsiTheme="majorBidi" w:cstheme="majorBidi"/>
          <w:bCs/>
          <w:sz w:val="24"/>
          <w:szCs w:val="24"/>
          <w:lang w:val="tr-TR"/>
        </w:rPr>
        <w:t>i</w:t>
      </w:r>
      <w:r w:rsidRPr="008C1310">
        <w:rPr>
          <w:rFonts w:asciiTheme="majorBidi" w:hAnsiTheme="majorBidi" w:cstheme="majorBidi"/>
          <w:bCs/>
          <w:sz w:val="24"/>
          <w:szCs w:val="24"/>
          <w:lang w:val="tr-TR"/>
        </w:rPr>
        <w:t xml:space="preserve"> ve öğretmenlere teşekkür ederim. </w:t>
      </w:r>
    </w:p>
    <w:p w:rsidR="00D05C9F" w:rsidRPr="008C1310" w:rsidRDefault="00D05C9F" w:rsidP="00D05C9F">
      <w:pPr>
        <w:rPr>
          <w:rFonts w:asciiTheme="majorBidi" w:hAnsiTheme="majorBidi" w:cstheme="majorBidi"/>
          <w:lang w:val="tr-TR"/>
        </w:rPr>
      </w:pPr>
    </w:p>
    <w:p w:rsidR="00187AAC" w:rsidRPr="008C1310" w:rsidRDefault="00187AAC" w:rsidP="00D05C9F">
      <w:pPr>
        <w:rPr>
          <w:rFonts w:asciiTheme="majorBidi" w:hAnsiTheme="majorBidi" w:cstheme="majorBidi"/>
          <w:lang w:val="tr-TR"/>
        </w:rPr>
      </w:pPr>
    </w:p>
    <w:p w:rsidR="00187AAC" w:rsidRPr="008C1310" w:rsidRDefault="00187AAC" w:rsidP="00D05C9F">
      <w:pPr>
        <w:rPr>
          <w:rFonts w:asciiTheme="majorBidi" w:hAnsiTheme="majorBidi" w:cstheme="majorBidi"/>
          <w:lang w:val="tr-TR"/>
        </w:rPr>
      </w:pPr>
    </w:p>
    <w:p w:rsidR="00D05C9F" w:rsidRPr="008C1310" w:rsidRDefault="00D05C9F" w:rsidP="00D05C9F">
      <w:pPr>
        <w:rPr>
          <w:rFonts w:asciiTheme="majorBidi" w:hAnsiTheme="majorBidi" w:cstheme="majorBidi"/>
          <w:lang w:val="tr-TR"/>
        </w:rPr>
      </w:pPr>
    </w:p>
    <w:p w:rsidR="00D05C9F" w:rsidRPr="008C1310" w:rsidRDefault="00D05C9F" w:rsidP="00D05C9F">
      <w:pPr>
        <w:rPr>
          <w:rFonts w:asciiTheme="majorBidi" w:hAnsiTheme="majorBidi" w:cstheme="majorBidi"/>
          <w:sz w:val="28"/>
          <w:szCs w:val="28"/>
          <w:lang w:val="tr-TR"/>
        </w:rPr>
      </w:pPr>
    </w:p>
    <w:p w:rsidR="00AD6BF4" w:rsidRPr="008C1310" w:rsidRDefault="00AD6BF4" w:rsidP="00D05C9F">
      <w:pPr>
        <w:rPr>
          <w:rFonts w:asciiTheme="majorBidi" w:hAnsiTheme="majorBidi" w:cstheme="majorBidi"/>
          <w:lang w:val="tr-TR"/>
        </w:rPr>
      </w:pPr>
    </w:p>
    <w:p w:rsidR="00D05C9F" w:rsidRPr="008C1310" w:rsidRDefault="00D05C9F" w:rsidP="00D05C9F">
      <w:pPr>
        <w:rPr>
          <w:rFonts w:asciiTheme="majorBidi" w:hAnsiTheme="majorBidi" w:cstheme="majorBidi"/>
          <w:lang w:val="tr-TR"/>
        </w:rPr>
      </w:pPr>
    </w:p>
    <w:p w:rsidR="00D05C9F" w:rsidRPr="008C1310" w:rsidRDefault="00D05C9F" w:rsidP="00D05C9F">
      <w:pPr>
        <w:rPr>
          <w:rFonts w:asciiTheme="majorBidi" w:hAnsiTheme="majorBidi" w:cstheme="majorBidi"/>
          <w:lang w:val="tr-TR"/>
        </w:rPr>
      </w:pPr>
    </w:p>
    <w:p w:rsidR="00D05C9F" w:rsidRPr="008C1310" w:rsidRDefault="00D05C9F" w:rsidP="00D05C9F">
      <w:pPr>
        <w:rPr>
          <w:rFonts w:asciiTheme="majorBidi" w:hAnsiTheme="majorBidi" w:cstheme="majorBidi"/>
          <w:lang w:val="tr-TR"/>
        </w:rPr>
      </w:pPr>
    </w:p>
    <w:p w:rsidR="00D05C9F" w:rsidRPr="008C1310" w:rsidRDefault="00D05C9F" w:rsidP="00D05C9F">
      <w:pPr>
        <w:rPr>
          <w:rFonts w:asciiTheme="majorBidi" w:hAnsiTheme="majorBidi" w:cstheme="majorBidi"/>
          <w:lang w:val="tr-TR"/>
        </w:rPr>
      </w:pPr>
    </w:p>
    <w:p w:rsidR="00D05C9F" w:rsidRPr="008C1310" w:rsidRDefault="00D05C9F" w:rsidP="00D05C9F">
      <w:pPr>
        <w:rPr>
          <w:rFonts w:asciiTheme="majorBidi" w:hAnsiTheme="majorBidi" w:cstheme="majorBidi"/>
          <w:lang w:val="tr-TR"/>
        </w:rPr>
      </w:pPr>
    </w:p>
    <w:p w:rsidR="00F05B2D" w:rsidRPr="008C1310" w:rsidRDefault="00F05B2D" w:rsidP="00644E87">
      <w:pPr>
        <w:pStyle w:val="Balk1"/>
        <w:jc w:val="center"/>
        <w:rPr>
          <w:rFonts w:asciiTheme="majorBidi" w:hAnsiTheme="majorBidi"/>
          <w:color w:val="auto"/>
          <w:sz w:val="24"/>
          <w:szCs w:val="24"/>
          <w:lang w:val="tr-TR"/>
        </w:rPr>
      </w:pPr>
    </w:p>
    <w:p w:rsidR="00D05C9F" w:rsidRPr="008C1310" w:rsidRDefault="00D05C9F" w:rsidP="00D05C9F">
      <w:pPr>
        <w:rPr>
          <w:rFonts w:asciiTheme="majorBidi" w:hAnsiTheme="majorBidi" w:cstheme="majorBidi"/>
          <w:lang w:val="tr-TR"/>
        </w:rPr>
      </w:pPr>
    </w:p>
    <w:p w:rsidR="00D05C9F" w:rsidRPr="008C1310" w:rsidRDefault="00D05C9F" w:rsidP="00D05C9F">
      <w:pPr>
        <w:rPr>
          <w:rFonts w:asciiTheme="majorBidi" w:hAnsiTheme="majorBidi" w:cstheme="majorBidi"/>
          <w:lang w:val="tr-TR"/>
        </w:rPr>
      </w:pPr>
    </w:p>
    <w:p w:rsidR="00F03F85" w:rsidRPr="008C1310" w:rsidRDefault="00F03F85" w:rsidP="00D05C9F">
      <w:pPr>
        <w:rPr>
          <w:rFonts w:asciiTheme="majorBidi" w:hAnsiTheme="majorBidi" w:cstheme="majorBidi"/>
          <w:lang w:val="tr-TR"/>
        </w:rPr>
      </w:pPr>
    </w:p>
    <w:bookmarkEnd w:id="0"/>
    <w:p w:rsidR="0023141D" w:rsidRPr="0023141D" w:rsidRDefault="0023141D" w:rsidP="0023141D">
      <w:pPr>
        <w:rPr>
          <w:lang w:val="tr-TR"/>
        </w:rPr>
      </w:pPr>
    </w:p>
    <w:p w:rsidR="00854886" w:rsidRDefault="00854886" w:rsidP="00854886">
      <w:pPr>
        <w:pStyle w:val="Balk1"/>
        <w:spacing w:before="0" w:after="120" w:line="240" w:lineRule="auto"/>
        <w:jc w:val="center"/>
        <w:rPr>
          <w:rFonts w:asciiTheme="majorBidi" w:hAnsiTheme="majorBidi"/>
          <w:color w:val="000000" w:themeColor="text1"/>
          <w:lang w:val="tr-TR"/>
        </w:rPr>
      </w:pPr>
      <w:bookmarkStart w:id="2" w:name="_Toc43746224"/>
      <w:r w:rsidRPr="008C1310">
        <w:rPr>
          <w:rFonts w:asciiTheme="majorBidi" w:hAnsiTheme="majorBidi"/>
          <w:color w:val="000000" w:themeColor="text1"/>
          <w:lang w:val="tr-TR"/>
        </w:rPr>
        <w:lastRenderedPageBreak/>
        <w:t>ÖZ</w:t>
      </w:r>
      <w:r>
        <w:rPr>
          <w:rFonts w:asciiTheme="majorBidi" w:hAnsiTheme="majorBidi"/>
          <w:color w:val="000000" w:themeColor="text1"/>
          <w:lang w:val="tr-TR"/>
        </w:rPr>
        <w:t>ET</w:t>
      </w:r>
      <w:bookmarkEnd w:id="2"/>
    </w:p>
    <w:p w:rsidR="00854886" w:rsidRDefault="00854886" w:rsidP="00854886">
      <w:pPr>
        <w:spacing w:line="240" w:lineRule="auto"/>
        <w:jc w:val="center"/>
        <w:rPr>
          <w:rFonts w:asciiTheme="majorBidi" w:hAnsiTheme="majorBidi" w:cstheme="majorBidi"/>
          <w:bCs/>
          <w:color w:val="000000" w:themeColor="text1"/>
          <w:sz w:val="24"/>
          <w:szCs w:val="24"/>
          <w:lang w:val="tr-TR"/>
        </w:rPr>
      </w:pPr>
    </w:p>
    <w:p w:rsidR="00854886" w:rsidRDefault="00854886" w:rsidP="00854886">
      <w:pPr>
        <w:spacing w:line="240" w:lineRule="auto"/>
        <w:jc w:val="center"/>
        <w:rPr>
          <w:rFonts w:asciiTheme="majorBidi" w:hAnsiTheme="majorBidi" w:cstheme="majorBidi"/>
          <w:bCs/>
          <w:color w:val="000000" w:themeColor="text1"/>
          <w:sz w:val="24"/>
          <w:szCs w:val="24"/>
          <w:lang w:val="tr-TR"/>
        </w:rPr>
      </w:pPr>
    </w:p>
    <w:p w:rsidR="00E24D5B" w:rsidRPr="004B01AC" w:rsidRDefault="0023141D" w:rsidP="00854886">
      <w:pPr>
        <w:spacing w:line="360" w:lineRule="auto"/>
        <w:jc w:val="center"/>
        <w:rPr>
          <w:rFonts w:asciiTheme="majorBidi" w:hAnsiTheme="majorBidi" w:cstheme="majorBidi"/>
          <w:b/>
          <w:sz w:val="24"/>
          <w:szCs w:val="24"/>
          <w:lang w:val="tr-TR"/>
        </w:rPr>
      </w:pPr>
      <w:r w:rsidRPr="004B01AC">
        <w:rPr>
          <w:rFonts w:asciiTheme="majorBidi" w:hAnsiTheme="majorBidi" w:cstheme="majorBidi"/>
          <w:b/>
          <w:bCs/>
          <w:color w:val="000000" w:themeColor="text1"/>
          <w:sz w:val="24"/>
          <w:szCs w:val="24"/>
          <w:lang w:val="tr-TR"/>
        </w:rPr>
        <w:t>Sory</w:t>
      </w:r>
      <w:r w:rsidR="00854886" w:rsidRPr="004B01AC">
        <w:rPr>
          <w:rFonts w:asciiTheme="majorBidi" w:hAnsiTheme="majorBidi" w:cstheme="majorBidi"/>
          <w:b/>
          <w:bCs/>
          <w:color w:val="000000" w:themeColor="text1"/>
          <w:sz w:val="24"/>
          <w:szCs w:val="24"/>
          <w:lang w:val="tr-TR"/>
        </w:rPr>
        <w:t xml:space="preserve"> Sissoko,</w:t>
      </w:r>
      <w:r w:rsidR="00854886" w:rsidRPr="004B01AC">
        <w:rPr>
          <w:rFonts w:asciiTheme="majorBidi" w:hAnsiTheme="majorBidi" w:cstheme="majorBidi"/>
          <w:b/>
          <w:bCs/>
          <w:color w:val="000000" w:themeColor="text1"/>
          <w:sz w:val="28"/>
          <w:szCs w:val="28"/>
          <w:lang w:val="tr-TR"/>
        </w:rPr>
        <w:t xml:space="preserve"> </w:t>
      </w:r>
      <w:r w:rsidR="00854886" w:rsidRPr="004B01AC">
        <w:rPr>
          <w:rFonts w:asciiTheme="majorBidi" w:hAnsiTheme="majorBidi" w:cstheme="majorBidi"/>
          <w:b/>
          <w:bCs/>
          <w:color w:val="000000" w:themeColor="text1"/>
          <w:sz w:val="24"/>
          <w:szCs w:val="24"/>
          <w:lang w:val="tr-TR"/>
        </w:rPr>
        <w:t xml:space="preserve">Mali Eğitim Sisteminde Temel ve Orta Öğretimde </w:t>
      </w:r>
      <w:r w:rsidR="00854886" w:rsidRPr="004B01AC">
        <w:rPr>
          <w:rFonts w:asciiTheme="majorBidi" w:hAnsiTheme="majorBidi" w:cstheme="majorBidi"/>
          <w:b/>
          <w:bCs/>
          <w:sz w:val="24"/>
          <w:szCs w:val="24"/>
          <w:lang w:val="tr-TR"/>
        </w:rPr>
        <w:t>Denetim</w:t>
      </w:r>
      <w:r w:rsidR="00854886" w:rsidRPr="004B01AC">
        <w:rPr>
          <w:rFonts w:asciiTheme="majorBidi" w:hAnsiTheme="majorBidi" w:cstheme="majorBidi"/>
          <w:b/>
          <w:bCs/>
          <w:color w:val="000000" w:themeColor="text1"/>
          <w:sz w:val="24"/>
          <w:szCs w:val="24"/>
          <w:lang w:val="tr-TR"/>
        </w:rPr>
        <w:t xml:space="preserve"> Süreci, </w:t>
      </w:r>
      <w:r w:rsidR="00896ABE" w:rsidRPr="004B01AC">
        <w:rPr>
          <w:rFonts w:asciiTheme="majorBidi" w:hAnsiTheme="majorBidi" w:cstheme="majorBidi"/>
          <w:b/>
          <w:bCs/>
          <w:color w:val="000000" w:themeColor="text1"/>
          <w:sz w:val="24"/>
          <w:szCs w:val="24"/>
          <w:lang w:val="tr-TR"/>
        </w:rPr>
        <w:t>Başkent Üniversitesi</w:t>
      </w:r>
      <w:r w:rsidR="004B01AC">
        <w:rPr>
          <w:rFonts w:asciiTheme="majorBidi" w:hAnsiTheme="majorBidi" w:cstheme="majorBidi"/>
          <w:b/>
          <w:bCs/>
          <w:color w:val="000000" w:themeColor="text1"/>
          <w:sz w:val="24"/>
          <w:szCs w:val="24"/>
          <w:lang w:val="tr-TR"/>
        </w:rPr>
        <w:t>,</w:t>
      </w:r>
      <w:r w:rsidR="00896ABE" w:rsidRPr="004B01AC">
        <w:rPr>
          <w:rFonts w:asciiTheme="majorBidi" w:hAnsiTheme="majorBidi" w:cstheme="majorBidi"/>
          <w:b/>
          <w:bCs/>
          <w:color w:val="000000" w:themeColor="text1"/>
          <w:sz w:val="24"/>
          <w:szCs w:val="24"/>
          <w:lang w:val="tr-TR"/>
        </w:rPr>
        <w:t xml:space="preserve"> </w:t>
      </w:r>
      <w:r w:rsidR="0023549E" w:rsidRPr="004B01AC">
        <w:rPr>
          <w:rFonts w:asciiTheme="majorBidi" w:hAnsiTheme="majorBidi" w:cstheme="majorBidi"/>
          <w:b/>
          <w:bCs/>
          <w:color w:val="000000" w:themeColor="text1"/>
          <w:sz w:val="24"/>
          <w:szCs w:val="24"/>
          <w:lang w:val="tr-TR"/>
        </w:rPr>
        <w:t>Eğitim Bilimleri Enstitüsü</w:t>
      </w:r>
      <w:r w:rsidR="004B01AC">
        <w:rPr>
          <w:rFonts w:asciiTheme="majorBidi" w:hAnsiTheme="majorBidi" w:cstheme="majorBidi"/>
          <w:b/>
          <w:bCs/>
          <w:color w:val="000000" w:themeColor="text1"/>
          <w:sz w:val="24"/>
          <w:szCs w:val="24"/>
          <w:lang w:val="tr-TR"/>
        </w:rPr>
        <w:t>,</w:t>
      </w:r>
      <w:r w:rsidR="0023549E" w:rsidRPr="004B01AC">
        <w:rPr>
          <w:rFonts w:asciiTheme="majorBidi" w:hAnsiTheme="majorBidi" w:cstheme="majorBidi"/>
          <w:b/>
          <w:bCs/>
          <w:color w:val="000000" w:themeColor="text1"/>
          <w:sz w:val="24"/>
          <w:szCs w:val="24"/>
          <w:lang w:val="tr-TR"/>
        </w:rPr>
        <w:t xml:space="preserve"> Eğitim Bilimleri Anabilim Dalı</w:t>
      </w:r>
      <w:r w:rsidR="004B01AC">
        <w:rPr>
          <w:rFonts w:asciiTheme="majorBidi" w:hAnsiTheme="majorBidi" w:cstheme="majorBidi"/>
          <w:b/>
          <w:bCs/>
          <w:color w:val="000000" w:themeColor="text1"/>
          <w:sz w:val="24"/>
          <w:szCs w:val="24"/>
          <w:lang w:val="tr-TR"/>
        </w:rPr>
        <w:t>,</w:t>
      </w:r>
      <w:r w:rsidR="0023549E" w:rsidRPr="004B01AC">
        <w:rPr>
          <w:rFonts w:asciiTheme="majorBidi" w:hAnsiTheme="majorBidi" w:cstheme="majorBidi"/>
          <w:b/>
          <w:bCs/>
          <w:color w:val="000000" w:themeColor="text1"/>
          <w:sz w:val="24"/>
          <w:szCs w:val="24"/>
          <w:lang w:val="tr-TR"/>
        </w:rPr>
        <w:t xml:space="preserve"> </w:t>
      </w:r>
      <w:r w:rsidR="00854886" w:rsidRPr="004B01AC">
        <w:rPr>
          <w:rFonts w:asciiTheme="majorBidi" w:hAnsiTheme="majorBidi" w:cstheme="majorBidi"/>
          <w:b/>
          <w:sz w:val="24"/>
          <w:szCs w:val="24"/>
          <w:lang w:val="tr-TR"/>
        </w:rPr>
        <w:t>Eğitim Yönetimi ve Denetimi Tezli Yüksek Lisans Programı</w:t>
      </w:r>
      <w:r w:rsidR="00854886" w:rsidRPr="00A55ABC">
        <w:rPr>
          <w:rFonts w:asciiTheme="majorBidi" w:hAnsiTheme="majorBidi" w:cstheme="majorBidi"/>
          <w:b/>
          <w:sz w:val="24"/>
          <w:szCs w:val="24"/>
          <w:lang w:val="tr-TR"/>
        </w:rPr>
        <w:t xml:space="preserve">, </w:t>
      </w:r>
      <w:r w:rsidR="00E24D5B" w:rsidRPr="004B01AC">
        <w:rPr>
          <w:rFonts w:asciiTheme="majorBidi" w:hAnsiTheme="majorBidi" w:cstheme="majorBidi"/>
          <w:b/>
          <w:sz w:val="24"/>
          <w:szCs w:val="24"/>
          <w:lang w:val="tr-TR"/>
        </w:rPr>
        <w:t>20</w:t>
      </w:r>
      <w:r w:rsidR="000E190E" w:rsidRPr="004B01AC">
        <w:rPr>
          <w:rFonts w:asciiTheme="majorBidi" w:hAnsiTheme="majorBidi" w:cstheme="majorBidi"/>
          <w:b/>
          <w:sz w:val="24"/>
          <w:szCs w:val="24"/>
          <w:lang w:val="tr-TR"/>
        </w:rPr>
        <w:t>20</w:t>
      </w:r>
      <w:r w:rsidR="00854886" w:rsidRPr="004B01AC">
        <w:rPr>
          <w:rFonts w:asciiTheme="majorBidi" w:hAnsiTheme="majorBidi" w:cstheme="majorBidi"/>
          <w:b/>
          <w:sz w:val="24"/>
          <w:szCs w:val="24"/>
          <w:lang w:val="tr-TR"/>
        </w:rPr>
        <w:t>.</w:t>
      </w:r>
    </w:p>
    <w:p w:rsidR="00896ABE" w:rsidRDefault="00896ABE" w:rsidP="00854886">
      <w:pPr>
        <w:spacing w:line="360" w:lineRule="auto"/>
        <w:jc w:val="center"/>
        <w:rPr>
          <w:rFonts w:asciiTheme="majorBidi" w:hAnsiTheme="majorBidi" w:cstheme="majorBidi"/>
          <w:sz w:val="24"/>
          <w:szCs w:val="24"/>
          <w:lang w:val="tr-TR"/>
        </w:rPr>
      </w:pPr>
    </w:p>
    <w:p w:rsidR="00427C5E" w:rsidRPr="008C1310" w:rsidRDefault="00427C5E" w:rsidP="00C36EBA">
      <w:pPr>
        <w:spacing w:beforeLines="30" w:before="72" w:afterLines="30" w:after="72"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Cs/>
          <w:color w:val="000000" w:themeColor="text1"/>
          <w:sz w:val="24"/>
          <w:szCs w:val="24"/>
          <w:lang w:val="tr-TR"/>
        </w:rPr>
        <w:t>Bu araştırmanın amacı, Mali’de Kayes, Koulikoro, bölgeleri ile Bamako Büyükşehirde denetim hizmetlerinde yer alan aktörlerinin, yönetici ve öğretmenlerin görüşlerini inceleyerek, Mali eğitim sistemindeki temel ve orta öğretimin mevcut denetim sisteminin işleyişi üzerine ışık tutmaktır. Bu çalışmada n</w:t>
      </w:r>
      <w:r w:rsidRPr="008C1310">
        <w:rPr>
          <w:rFonts w:asciiTheme="majorBidi" w:hAnsiTheme="majorBidi" w:cstheme="majorBidi"/>
          <w:color w:val="000000" w:themeColor="text1"/>
          <w:sz w:val="24"/>
          <w:szCs w:val="24"/>
          <w:lang w:val="tr-TR"/>
        </w:rPr>
        <w:t>itel araştırma yöntemi kullanılmış ve durum çalışma deseni seçilmiştir. Araştırmada amaçlı örnekleme kullanılmıştır.</w:t>
      </w:r>
      <w:r>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Araştırmanın çalışma gurubunu, Mali’de Kayes, Koulikoro illerinde ve Bamako büyük şehir belediyesinde görev yapan 30 denetmen, temel eğitim ve ortaöğretim okullarında 5 öğretmen ve 5 Okul müdürü olmak üzere toplam 40 kişi oluşturmaktadır. Veri toplamak için görüşme, gözlem ve doküman analiz tekniği kullanılmıştır.</w:t>
      </w:r>
      <w:r w:rsidRPr="008C1310">
        <w:rPr>
          <w:rFonts w:asciiTheme="majorBidi" w:hAnsiTheme="majorBidi" w:cstheme="majorBidi"/>
          <w:lang w:val="tr-TR"/>
        </w:rPr>
        <w:t xml:space="preserve"> </w:t>
      </w:r>
      <w:r w:rsidRPr="008C1310">
        <w:rPr>
          <w:rFonts w:asciiTheme="majorBidi" w:hAnsiTheme="majorBidi" w:cstheme="majorBidi"/>
          <w:color w:val="000000" w:themeColor="text1"/>
          <w:sz w:val="24"/>
          <w:szCs w:val="24"/>
          <w:lang w:val="tr-TR"/>
        </w:rPr>
        <w:t xml:space="preserve">Araştırmada, verilerin analizi için betimsel analiz yöntemi kullanılmıştır. </w:t>
      </w:r>
    </w:p>
    <w:p w:rsidR="00427C5E" w:rsidRDefault="00427C5E" w:rsidP="00854886">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Araştırmadan elde edilen sonuçlara bakıldığında </w:t>
      </w:r>
      <w:r>
        <w:rPr>
          <w:rFonts w:asciiTheme="majorBidi" w:hAnsiTheme="majorBidi" w:cstheme="majorBidi"/>
          <w:color w:val="000000" w:themeColor="text1"/>
          <w:sz w:val="24"/>
          <w:szCs w:val="24"/>
          <w:lang w:val="tr-TR"/>
        </w:rPr>
        <w:t>denetim hizmetlerinin resmi rolleri, okul ve okuldaki çalışanları değerlendirmek ve denetlemek, okul ve eğitim bakanlığa bağlı kurumlar arasında i</w:t>
      </w:r>
      <w:r w:rsidRPr="008C1310">
        <w:rPr>
          <w:rFonts w:asciiTheme="majorBidi" w:hAnsiTheme="majorBidi" w:cstheme="majorBidi"/>
          <w:color w:val="000000" w:themeColor="text1"/>
          <w:sz w:val="24"/>
          <w:szCs w:val="24"/>
          <w:lang w:val="tr-TR"/>
        </w:rPr>
        <w:t>letişim</w:t>
      </w:r>
      <w:r>
        <w:rPr>
          <w:rFonts w:asciiTheme="majorBidi" w:hAnsiTheme="majorBidi" w:cstheme="majorBidi"/>
          <w:color w:val="000000" w:themeColor="text1"/>
          <w:sz w:val="24"/>
          <w:szCs w:val="24"/>
          <w:lang w:val="tr-TR"/>
        </w:rPr>
        <w:t xml:space="preserve"> sağlamak ve okuldaki çalışanlara desteklemek</w:t>
      </w:r>
      <w:r w:rsidRPr="008C1310">
        <w:rPr>
          <w:rFonts w:asciiTheme="majorBidi" w:hAnsiTheme="majorBidi" w:cstheme="majorBidi"/>
          <w:color w:val="000000" w:themeColor="text1"/>
          <w:sz w:val="24"/>
          <w:szCs w:val="24"/>
          <w:lang w:val="tr-TR"/>
        </w:rPr>
        <w:t xml:space="preserve"> </w:t>
      </w:r>
      <w:r>
        <w:rPr>
          <w:rFonts w:asciiTheme="majorBidi" w:hAnsiTheme="majorBidi" w:cstheme="majorBidi"/>
          <w:color w:val="000000" w:themeColor="text1"/>
          <w:sz w:val="24"/>
          <w:szCs w:val="24"/>
          <w:lang w:val="tr-TR"/>
        </w:rPr>
        <w:t xml:space="preserve">olduğu tespit edilmiştir. Katılımcılara göre, bu rolleri kaynaklarının yetersizliğinden dolayı yerlerine </w:t>
      </w:r>
      <w:r w:rsidR="007B009F">
        <w:rPr>
          <w:rFonts w:asciiTheme="majorBidi" w:hAnsiTheme="majorBidi" w:cstheme="majorBidi"/>
          <w:color w:val="000000" w:themeColor="text1"/>
          <w:sz w:val="24"/>
          <w:szCs w:val="24"/>
          <w:lang w:val="tr-TR"/>
        </w:rPr>
        <w:t xml:space="preserve">tamamıyla </w:t>
      </w:r>
      <w:r>
        <w:rPr>
          <w:rFonts w:asciiTheme="majorBidi" w:hAnsiTheme="majorBidi" w:cstheme="majorBidi"/>
          <w:color w:val="000000" w:themeColor="text1"/>
          <w:sz w:val="24"/>
          <w:szCs w:val="24"/>
          <w:lang w:val="tr-TR"/>
        </w:rPr>
        <w:t xml:space="preserve">getirmediği </w:t>
      </w:r>
      <w:r w:rsidR="001D6666">
        <w:rPr>
          <w:rFonts w:asciiTheme="majorBidi" w:hAnsiTheme="majorBidi" w:cstheme="majorBidi"/>
          <w:color w:val="000000" w:themeColor="text1"/>
          <w:sz w:val="24"/>
          <w:szCs w:val="24"/>
          <w:lang w:val="tr-TR"/>
        </w:rPr>
        <w:t xml:space="preserve">ifade edilmiştir. </w:t>
      </w:r>
      <w:r>
        <w:rPr>
          <w:rFonts w:asciiTheme="majorBidi" w:hAnsiTheme="majorBidi" w:cstheme="majorBidi"/>
          <w:color w:val="000000" w:themeColor="text1"/>
          <w:sz w:val="24"/>
          <w:szCs w:val="24"/>
          <w:lang w:val="tr-TR"/>
        </w:rPr>
        <w:t>Denetmenler deneyim ve yetenek kriterlere bakarak Milli Eğitim Bakanının emriyle atandığı görülmüştür. Ama ç</w:t>
      </w:r>
      <w:r w:rsidRPr="008C1310">
        <w:rPr>
          <w:rFonts w:asciiTheme="majorBidi" w:hAnsiTheme="majorBidi" w:cstheme="majorBidi"/>
          <w:color w:val="000000" w:themeColor="text1"/>
          <w:sz w:val="24"/>
          <w:szCs w:val="24"/>
          <w:lang w:val="tr-TR"/>
        </w:rPr>
        <w:t>oğu katılımcılarına göre denetmenlerin sınavla işe alınması gerek olduğu görülmüştür</w:t>
      </w:r>
      <w:r>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Denetmenlerin kontrol edilmediğini ancak denetmenlerin kontrol edilme</w:t>
      </w:r>
      <w:r>
        <w:rPr>
          <w:rFonts w:asciiTheme="majorBidi" w:hAnsiTheme="majorBidi" w:cstheme="majorBidi"/>
          <w:color w:val="000000" w:themeColor="text1"/>
          <w:sz w:val="24"/>
          <w:szCs w:val="24"/>
          <w:lang w:val="tr-TR"/>
        </w:rPr>
        <w:t>si gerektiğini ifade edilmiştir</w:t>
      </w:r>
      <w:r w:rsidRPr="008C1310">
        <w:rPr>
          <w:rFonts w:asciiTheme="majorBidi" w:hAnsiTheme="majorBidi" w:cstheme="majorBidi"/>
          <w:color w:val="000000" w:themeColor="text1"/>
          <w:sz w:val="24"/>
          <w:szCs w:val="24"/>
          <w:lang w:val="tr-TR"/>
        </w:rPr>
        <w:t>. Temel eğitim denetmenleri işe başlamadan önce denetim</w:t>
      </w:r>
      <w:r>
        <w:rPr>
          <w:rFonts w:asciiTheme="majorBidi" w:hAnsiTheme="majorBidi" w:cstheme="majorBidi"/>
          <w:color w:val="000000" w:themeColor="text1"/>
          <w:sz w:val="24"/>
          <w:szCs w:val="24"/>
          <w:lang w:val="tr-TR"/>
        </w:rPr>
        <w:t xml:space="preserve"> ile</w:t>
      </w:r>
      <w:r w:rsidRPr="008C1310">
        <w:rPr>
          <w:rFonts w:asciiTheme="majorBidi" w:hAnsiTheme="majorBidi" w:cstheme="majorBidi"/>
          <w:color w:val="000000" w:themeColor="text1"/>
          <w:sz w:val="24"/>
          <w:szCs w:val="24"/>
          <w:lang w:val="tr-TR"/>
        </w:rPr>
        <w:t xml:space="preserve"> ilgili hiç eğitim almadıkları ifade edilmiştir. Ortaöğretim denetmenlerinin ise işe başlamadan kısa bir dönemde görevlerle ilgili eğitimler aldıkları belirtilmiştir. Denetmenlerin hizmet öncesi eğitim almaları için kurumların açılması gerektiği ve </w:t>
      </w:r>
      <w:r>
        <w:rPr>
          <w:rFonts w:asciiTheme="majorBidi" w:hAnsiTheme="majorBidi" w:cstheme="majorBidi"/>
          <w:color w:val="000000" w:themeColor="text1"/>
          <w:sz w:val="24"/>
          <w:szCs w:val="24"/>
          <w:lang w:val="tr-TR"/>
        </w:rPr>
        <w:t xml:space="preserve">kurumlar olmadıkça </w:t>
      </w:r>
      <w:r w:rsidRPr="008C1310">
        <w:rPr>
          <w:rFonts w:asciiTheme="majorBidi" w:hAnsiTheme="majorBidi" w:cstheme="majorBidi"/>
          <w:color w:val="000000" w:themeColor="text1"/>
          <w:sz w:val="24"/>
          <w:szCs w:val="24"/>
          <w:lang w:val="tr-TR"/>
        </w:rPr>
        <w:t>işe başlamadan önce belli ve yeterli bir zamanda işiyle ilgili eğitimleri almaları gerektiği söyl</w:t>
      </w:r>
      <w:r>
        <w:rPr>
          <w:rFonts w:asciiTheme="majorBidi" w:hAnsiTheme="majorBidi" w:cstheme="majorBidi"/>
          <w:color w:val="000000" w:themeColor="text1"/>
          <w:sz w:val="24"/>
          <w:szCs w:val="24"/>
          <w:lang w:val="tr-TR"/>
        </w:rPr>
        <w:t>enmiştir. Hizmet içi eğitimleri</w:t>
      </w:r>
      <w:r w:rsidRPr="008C1310">
        <w:rPr>
          <w:rFonts w:asciiTheme="majorBidi" w:hAnsiTheme="majorBidi" w:cstheme="majorBidi"/>
          <w:color w:val="000000" w:themeColor="text1"/>
          <w:sz w:val="24"/>
          <w:szCs w:val="24"/>
          <w:lang w:val="tr-TR"/>
        </w:rPr>
        <w:t>, denetimle ilgili eğitimlerin, denetmen disipline üzerine, öğretmenlerin ihtiyaç duyduğu eğitimler üzerine, öğretmenlik</w:t>
      </w:r>
      <w:r>
        <w:rPr>
          <w:rFonts w:asciiTheme="majorBidi" w:hAnsiTheme="majorBidi" w:cstheme="majorBidi"/>
          <w:color w:val="000000" w:themeColor="text1"/>
          <w:sz w:val="24"/>
          <w:szCs w:val="24"/>
          <w:lang w:val="tr-TR"/>
        </w:rPr>
        <w:t xml:space="preserve"> ile</w:t>
      </w:r>
      <w:r w:rsidRPr="008C1310">
        <w:rPr>
          <w:rFonts w:asciiTheme="majorBidi" w:hAnsiTheme="majorBidi" w:cstheme="majorBidi"/>
          <w:color w:val="000000" w:themeColor="text1"/>
          <w:sz w:val="24"/>
          <w:szCs w:val="24"/>
          <w:lang w:val="tr-TR"/>
        </w:rPr>
        <w:t xml:space="preserve"> ilgili </w:t>
      </w:r>
      <w:r>
        <w:rPr>
          <w:rFonts w:asciiTheme="majorBidi" w:hAnsiTheme="majorBidi" w:cstheme="majorBidi"/>
          <w:color w:val="000000" w:themeColor="text1"/>
          <w:sz w:val="24"/>
          <w:szCs w:val="24"/>
          <w:lang w:val="tr-TR"/>
        </w:rPr>
        <w:t>yenimeler</w:t>
      </w:r>
      <w:r w:rsidRPr="008C1310">
        <w:rPr>
          <w:rFonts w:asciiTheme="majorBidi" w:hAnsiTheme="majorBidi" w:cstheme="majorBidi"/>
          <w:color w:val="000000" w:themeColor="text1"/>
          <w:sz w:val="24"/>
          <w:szCs w:val="24"/>
          <w:lang w:val="tr-TR"/>
        </w:rPr>
        <w:t xml:space="preserve"> üzerine,</w:t>
      </w:r>
      <w:r>
        <w:rPr>
          <w:rFonts w:asciiTheme="majorBidi" w:hAnsiTheme="majorBidi" w:cstheme="majorBidi"/>
          <w:color w:val="000000" w:themeColor="text1"/>
          <w:sz w:val="24"/>
          <w:szCs w:val="24"/>
          <w:lang w:val="tr-TR"/>
        </w:rPr>
        <w:t xml:space="preserve"> komşu ya da başka ülkelerde</w:t>
      </w:r>
      <w:r w:rsidRPr="008C1310">
        <w:rPr>
          <w:rFonts w:asciiTheme="majorBidi" w:hAnsiTheme="majorBidi" w:cstheme="majorBidi"/>
          <w:color w:val="000000" w:themeColor="text1"/>
          <w:sz w:val="24"/>
          <w:szCs w:val="24"/>
          <w:lang w:val="tr-TR"/>
        </w:rPr>
        <w:t xml:space="preserve"> de konferanslara</w:t>
      </w:r>
      <w:r>
        <w:rPr>
          <w:rFonts w:asciiTheme="majorBidi" w:hAnsiTheme="majorBidi" w:cstheme="majorBidi"/>
          <w:color w:val="000000" w:themeColor="text1"/>
          <w:sz w:val="24"/>
          <w:szCs w:val="24"/>
          <w:lang w:val="tr-TR"/>
        </w:rPr>
        <w:t xml:space="preserve"> katılması ve</w:t>
      </w:r>
      <w:r w:rsidRPr="008C1310">
        <w:rPr>
          <w:rFonts w:asciiTheme="majorBidi" w:hAnsiTheme="majorBidi" w:cstheme="majorBidi"/>
          <w:color w:val="000000" w:themeColor="text1"/>
          <w:sz w:val="24"/>
          <w:szCs w:val="24"/>
          <w:lang w:val="tr-TR"/>
        </w:rPr>
        <w:t xml:space="preserve"> Milli Eğitim Sistemi üze</w:t>
      </w:r>
      <w:r>
        <w:rPr>
          <w:rFonts w:asciiTheme="majorBidi" w:hAnsiTheme="majorBidi" w:cstheme="majorBidi"/>
          <w:color w:val="000000" w:themeColor="text1"/>
          <w:sz w:val="24"/>
          <w:szCs w:val="24"/>
          <w:lang w:val="tr-TR"/>
        </w:rPr>
        <w:t>rine odaklanılması istenmiştir.</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lastRenderedPageBreak/>
        <w:t>Kaynakların</w:t>
      </w:r>
      <w:r>
        <w:rPr>
          <w:rFonts w:asciiTheme="majorBidi" w:hAnsiTheme="majorBidi" w:cstheme="majorBidi"/>
          <w:color w:val="000000" w:themeColor="text1"/>
          <w:sz w:val="24"/>
          <w:szCs w:val="24"/>
          <w:lang w:val="tr-TR"/>
        </w:rPr>
        <w:t xml:space="preserve"> yetersizliği özellikle ortaöğretim hizmetlerinde insan kaynağı yetersizliği, denetmenlerin</w:t>
      </w:r>
      <w:r w:rsidRPr="008C1310">
        <w:rPr>
          <w:rFonts w:asciiTheme="majorBidi" w:hAnsiTheme="majorBidi" w:cstheme="majorBidi"/>
          <w:color w:val="000000" w:themeColor="text1"/>
          <w:sz w:val="24"/>
          <w:szCs w:val="24"/>
          <w:lang w:val="tr-TR"/>
        </w:rPr>
        <w:t xml:space="preserve"> hizmet</w:t>
      </w:r>
      <w:r>
        <w:rPr>
          <w:rFonts w:asciiTheme="majorBidi" w:hAnsiTheme="majorBidi" w:cstheme="majorBidi"/>
          <w:color w:val="000000" w:themeColor="text1"/>
          <w:sz w:val="24"/>
          <w:szCs w:val="24"/>
          <w:lang w:val="tr-TR"/>
        </w:rPr>
        <w:t xml:space="preserve"> önce ve hizmet</w:t>
      </w:r>
      <w:r w:rsidRPr="008C1310">
        <w:rPr>
          <w:rFonts w:asciiTheme="majorBidi" w:hAnsiTheme="majorBidi" w:cstheme="majorBidi"/>
          <w:color w:val="000000" w:themeColor="text1"/>
          <w:sz w:val="24"/>
          <w:szCs w:val="24"/>
          <w:lang w:val="tr-TR"/>
        </w:rPr>
        <w:t xml:space="preserve"> iç eğitimi</w:t>
      </w:r>
      <w:r>
        <w:rPr>
          <w:rFonts w:asciiTheme="majorBidi" w:hAnsiTheme="majorBidi" w:cstheme="majorBidi"/>
          <w:color w:val="000000" w:themeColor="text1"/>
          <w:sz w:val="24"/>
          <w:szCs w:val="24"/>
          <w:lang w:val="tr-TR"/>
        </w:rPr>
        <w:t xml:space="preserve"> yetersizliği</w:t>
      </w:r>
      <w:r w:rsidRPr="008C1310">
        <w:rPr>
          <w:rFonts w:asciiTheme="majorBidi" w:hAnsiTheme="majorBidi" w:cstheme="majorBidi"/>
          <w:color w:val="000000" w:themeColor="text1"/>
          <w:sz w:val="24"/>
          <w:szCs w:val="24"/>
          <w:lang w:val="tr-TR"/>
        </w:rPr>
        <w:t>, yönetim sorun</w:t>
      </w:r>
      <w:r>
        <w:rPr>
          <w:rFonts w:asciiTheme="majorBidi" w:hAnsiTheme="majorBidi" w:cstheme="majorBidi"/>
          <w:color w:val="000000" w:themeColor="text1"/>
          <w:sz w:val="24"/>
          <w:szCs w:val="24"/>
          <w:lang w:val="tr-TR"/>
        </w:rPr>
        <w:t>u ve okul denetiminde etkisizliği olmak üzere</w:t>
      </w:r>
      <w:r w:rsidRPr="008C1310">
        <w:rPr>
          <w:rFonts w:asciiTheme="majorBidi" w:hAnsiTheme="majorBidi" w:cstheme="majorBidi"/>
          <w:color w:val="000000" w:themeColor="text1"/>
          <w:sz w:val="24"/>
          <w:szCs w:val="24"/>
          <w:lang w:val="tr-TR"/>
        </w:rPr>
        <w:t xml:space="preserve"> </w:t>
      </w:r>
      <w:r>
        <w:rPr>
          <w:rFonts w:asciiTheme="majorBidi" w:hAnsiTheme="majorBidi" w:cstheme="majorBidi"/>
          <w:color w:val="000000" w:themeColor="text1"/>
          <w:sz w:val="24"/>
          <w:szCs w:val="24"/>
          <w:lang w:val="tr-TR"/>
        </w:rPr>
        <w:t>denetim hizmetlerinde sorunları olduğu belirtilmiştir. Katılımcılara göre okul denetimi i</w:t>
      </w:r>
      <w:r w:rsidRPr="008C1310">
        <w:rPr>
          <w:rFonts w:asciiTheme="majorBidi" w:hAnsiTheme="majorBidi" w:cstheme="majorBidi"/>
          <w:color w:val="000000" w:themeColor="text1"/>
          <w:sz w:val="24"/>
          <w:szCs w:val="24"/>
          <w:lang w:val="tr-TR"/>
        </w:rPr>
        <w:t>deal</w:t>
      </w:r>
      <w:r w:rsidRPr="008C1310">
        <w:rPr>
          <w:rFonts w:asciiTheme="majorBidi" w:hAnsiTheme="majorBidi" w:cstheme="majorBidi"/>
          <w:b/>
          <w:bCs/>
          <w:color w:val="000000" w:themeColor="text1"/>
          <w:sz w:val="24"/>
          <w:szCs w:val="24"/>
          <w:lang w:val="tr-TR"/>
        </w:rPr>
        <w:t xml:space="preserve"> </w:t>
      </w:r>
      <w:r>
        <w:rPr>
          <w:rFonts w:asciiTheme="majorBidi" w:hAnsiTheme="majorBidi" w:cstheme="majorBidi"/>
          <w:color w:val="000000" w:themeColor="text1"/>
          <w:sz w:val="24"/>
          <w:szCs w:val="24"/>
          <w:lang w:val="tr-TR"/>
        </w:rPr>
        <w:t>sistemi için,</w:t>
      </w:r>
      <w:r w:rsidRPr="008C1310">
        <w:rPr>
          <w:rFonts w:asciiTheme="majorBidi" w:hAnsiTheme="majorBidi" w:cstheme="majorBidi"/>
          <w:color w:val="000000" w:themeColor="text1"/>
          <w:sz w:val="24"/>
          <w:szCs w:val="24"/>
          <w:lang w:val="tr-TR"/>
        </w:rPr>
        <w:t xml:space="preserve"> </w:t>
      </w:r>
      <w:r>
        <w:rPr>
          <w:rFonts w:asciiTheme="majorBidi" w:hAnsiTheme="majorBidi" w:cstheme="majorBidi"/>
          <w:color w:val="000000" w:themeColor="text1"/>
          <w:sz w:val="24"/>
          <w:szCs w:val="24"/>
          <w:lang w:val="tr-TR"/>
        </w:rPr>
        <w:t>g</w:t>
      </w:r>
      <w:r w:rsidRPr="008C1310">
        <w:rPr>
          <w:rFonts w:asciiTheme="majorBidi" w:hAnsiTheme="majorBidi" w:cstheme="majorBidi"/>
          <w:color w:val="000000" w:themeColor="text1"/>
          <w:sz w:val="24"/>
          <w:szCs w:val="24"/>
          <w:lang w:val="tr-TR"/>
        </w:rPr>
        <w:t xml:space="preserve">erekli kaynakların sunulması, kurumlar arası işbirliğini düzen olması, denetim personelinim iyi yönetilmesi, </w:t>
      </w:r>
      <w:r>
        <w:rPr>
          <w:rFonts w:asciiTheme="majorBidi" w:hAnsiTheme="majorBidi" w:cstheme="majorBidi"/>
          <w:color w:val="000000" w:themeColor="text1"/>
          <w:sz w:val="24"/>
          <w:szCs w:val="24"/>
          <w:lang w:val="tr-TR"/>
        </w:rPr>
        <w:t>okul ve okuldaki çalışanların</w:t>
      </w:r>
      <w:r w:rsidRPr="008C1310">
        <w:rPr>
          <w:rFonts w:asciiTheme="majorBidi" w:hAnsiTheme="majorBidi" w:cstheme="majorBidi"/>
          <w:color w:val="000000" w:themeColor="text1"/>
          <w:sz w:val="24"/>
          <w:szCs w:val="24"/>
          <w:lang w:val="tr-TR"/>
        </w:rPr>
        <w:t xml:space="preserve"> denetimi </w:t>
      </w:r>
      <w:r>
        <w:rPr>
          <w:rFonts w:asciiTheme="majorBidi" w:hAnsiTheme="majorBidi" w:cstheme="majorBidi"/>
          <w:color w:val="000000" w:themeColor="text1"/>
          <w:sz w:val="24"/>
          <w:szCs w:val="24"/>
          <w:lang w:val="tr-TR"/>
        </w:rPr>
        <w:t>düzgün olması gerek olduğu belirtilmiştir</w:t>
      </w:r>
      <w:r w:rsidRPr="008C1310">
        <w:rPr>
          <w:rFonts w:asciiTheme="majorBidi" w:hAnsiTheme="majorBidi" w:cstheme="majorBidi"/>
          <w:color w:val="000000" w:themeColor="text1"/>
          <w:sz w:val="24"/>
          <w:szCs w:val="24"/>
          <w:lang w:val="tr-TR"/>
        </w:rPr>
        <w:t>.</w:t>
      </w:r>
    </w:p>
    <w:p w:rsidR="00427C5E" w:rsidRPr="006D1A35" w:rsidRDefault="00427C5E" w:rsidP="004B01AC">
      <w:pPr>
        <w:spacing w:line="360" w:lineRule="auto"/>
        <w:jc w:val="both"/>
        <w:rPr>
          <w:rFonts w:asciiTheme="majorBidi" w:hAnsiTheme="majorBidi" w:cstheme="majorBidi"/>
          <w:color w:val="000000" w:themeColor="text1"/>
          <w:sz w:val="24"/>
          <w:szCs w:val="24"/>
          <w:lang w:val="tr-TR"/>
        </w:rPr>
      </w:pPr>
      <w:r w:rsidRPr="006D1A35">
        <w:rPr>
          <w:rFonts w:asciiTheme="majorBidi" w:hAnsiTheme="majorBidi" w:cstheme="majorBidi"/>
          <w:color w:val="000000" w:themeColor="text1"/>
          <w:sz w:val="24"/>
          <w:szCs w:val="24"/>
          <w:lang w:val="tr-TR"/>
        </w:rPr>
        <w:t>S</w:t>
      </w:r>
      <w:r w:rsidR="006B2560">
        <w:rPr>
          <w:rFonts w:asciiTheme="majorBidi" w:hAnsiTheme="majorBidi" w:cstheme="majorBidi"/>
          <w:color w:val="000000" w:themeColor="text1"/>
          <w:sz w:val="24"/>
          <w:szCs w:val="24"/>
          <w:lang w:val="tr-TR"/>
        </w:rPr>
        <w:t>on</w:t>
      </w:r>
      <w:r w:rsidRPr="006D1A35">
        <w:rPr>
          <w:rFonts w:asciiTheme="majorBidi" w:hAnsiTheme="majorBidi" w:cstheme="majorBidi"/>
          <w:color w:val="000000" w:themeColor="text1"/>
          <w:sz w:val="24"/>
          <w:szCs w:val="24"/>
          <w:lang w:val="tr-TR"/>
        </w:rPr>
        <w:t xml:space="preserve"> olarak, mevcut denetim sistemi, denetim hizmetlerinin adının değiştirilmesi, denetim hizmetlerin çoğaltılması ve denetim demokratikleşme dışında pratikte hiç değişiklik olmadığı görülmüştür. Denetim hizmetlerine ayrılan kaynakların yetersizliği ve bazı teftiş hizmeti okullarının uzaklığı karşısında; “yerleşik danışman” girişimini ve “CA de maitres” projesini geliştirmeli ve desteklemelidir. Denetim personelini kontrol etmek ve gerekli araçları sağladıktan sonra performanslarını talep etmek için bir mekanizma oluşturmalıdır.</w:t>
      </w:r>
    </w:p>
    <w:p w:rsidR="00427C5E" w:rsidRPr="008C1310" w:rsidRDefault="00427C5E" w:rsidP="00427C5E">
      <w:pPr>
        <w:spacing w:beforeLines="30" w:before="72" w:afterLines="30" w:after="72"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Anahtar Kelimeler</w:t>
      </w:r>
      <w:r w:rsidRPr="008C1310">
        <w:rPr>
          <w:rFonts w:asciiTheme="majorBidi" w:hAnsiTheme="majorBidi" w:cstheme="majorBidi"/>
          <w:color w:val="000000" w:themeColor="text1"/>
          <w:sz w:val="24"/>
          <w:szCs w:val="24"/>
          <w:lang w:val="tr-TR"/>
        </w:rPr>
        <w:t>: Eğitim denetimi, denetim süreci, denetmenlerin rolleri, denetim hizmetleri, Mali Eğitim Sistemi.</w:t>
      </w:r>
      <w:r>
        <w:rPr>
          <w:rFonts w:asciiTheme="majorBidi" w:hAnsiTheme="majorBidi" w:cstheme="majorBidi"/>
          <w:color w:val="000000" w:themeColor="text1"/>
          <w:sz w:val="24"/>
          <w:szCs w:val="24"/>
          <w:lang w:val="tr-TR"/>
        </w:rPr>
        <w:t xml:space="preserve"> </w:t>
      </w:r>
    </w:p>
    <w:p w:rsidR="00077383" w:rsidRPr="008C1310" w:rsidRDefault="00077383"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077383" w:rsidRPr="008C1310" w:rsidRDefault="00077383"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077383" w:rsidRPr="008C1310" w:rsidRDefault="00077383"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077383" w:rsidRPr="008C1310" w:rsidRDefault="00077383"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077383" w:rsidRPr="008C1310" w:rsidRDefault="00077383"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A3720E" w:rsidRPr="008C1310" w:rsidRDefault="00A3720E"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A3720E" w:rsidRPr="008C1310" w:rsidRDefault="00A3720E"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A3720E" w:rsidRPr="008C1310" w:rsidRDefault="00A3720E"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A3720E" w:rsidRPr="008C1310" w:rsidRDefault="00A3720E"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A3720E" w:rsidRDefault="00A3720E"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854886" w:rsidRDefault="00854886"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854886" w:rsidRDefault="00854886"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854886" w:rsidRDefault="00854886"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854886" w:rsidRDefault="00854886"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854886" w:rsidRDefault="00854886"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854886" w:rsidRPr="008C1310" w:rsidRDefault="00854886" w:rsidP="00077383">
      <w:pPr>
        <w:spacing w:beforeLines="30" w:before="72" w:afterLines="30" w:after="72" w:line="360" w:lineRule="auto"/>
        <w:ind w:firstLine="709"/>
        <w:jc w:val="both"/>
        <w:rPr>
          <w:rFonts w:asciiTheme="majorBidi" w:hAnsiTheme="majorBidi" w:cstheme="majorBidi"/>
          <w:color w:val="000000" w:themeColor="text1"/>
          <w:sz w:val="24"/>
          <w:szCs w:val="24"/>
          <w:lang w:val="tr-TR"/>
        </w:rPr>
      </w:pPr>
    </w:p>
    <w:p w:rsidR="00854886" w:rsidRDefault="00854886" w:rsidP="0023549E">
      <w:pPr>
        <w:pStyle w:val="Balk1"/>
        <w:spacing w:before="0" w:after="120" w:line="240" w:lineRule="auto"/>
        <w:jc w:val="center"/>
        <w:rPr>
          <w:rFonts w:asciiTheme="majorBidi" w:hAnsiTheme="majorBidi"/>
          <w:color w:val="000000" w:themeColor="text1"/>
          <w:lang w:val="tr-TR"/>
        </w:rPr>
      </w:pPr>
      <w:bookmarkStart w:id="3" w:name="_Toc43746225"/>
      <w:r>
        <w:rPr>
          <w:rFonts w:asciiTheme="majorBidi" w:hAnsiTheme="majorBidi"/>
          <w:color w:val="000000" w:themeColor="text1"/>
          <w:lang w:val="tr-TR"/>
        </w:rPr>
        <w:lastRenderedPageBreak/>
        <w:t>A</w:t>
      </w:r>
      <w:r w:rsidRPr="008C1310">
        <w:rPr>
          <w:rFonts w:asciiTheme="majorBidi" w:hAnsiTheme="majorBidi"/>
          <w:color w:val="000000" w:themeColor="text1"/>
          <w:lang w:val="tr-TR"/>
        </w:rPr>
        <w:t>BSTRACT</w:t>
      </w:r>
      <w:bookmarkEnd w:id="3"/>
    </w:p>
    <w:p w:rsidR="0023549E" w:rsidRDefault="0023549E" w:rsidP="0023549E">
      <w:pPr>
        <w:spacing w:after="120" w:line="240" w:lineRule="auto"/>
        <w:jc w:val="center"/>
        <w:rPr>
          <w:rFonts w:asciiTheme="majorBidi" w:hAnsiTheme="majorBidi" w:cstheme="majorBidi"/>
          <w:bCs/>
          <w:color w:val="000000" w:themeColor="text1"/>
          <w:sz w:val="24"/>
          <w:szCs w:val="24"/>
          <w:lang w:val="tr-TR"/>
        </w:rPr>
      </w:pPr>
    </w:p>
    <w:p w:rsidR="0023549E" w:rsidRDefault="0023549E" w:rsidP="0023549E">
      <w:pPr>
        <w:spacing w:after="120" w:line="240" w:lineRule="auto"/>
        <w:jc w:val="center"/>
        <w:rPr>
          <w:rFonts w:asciiTheme="majorBidi" w:hAnsiTheme="majorBidi" w:cstheme="majorBidi"/>
          <w:bCs/>
          <w:color w:val="000000" w:themeColor="text1"/>
          <w:sz w:val="24"/>
          <w:szCs w:val="24"/>
          <w:lang w:val="tr-TR"/>
        </w:rPr>
      </w:pPr>
    </w:p>
    <w:p w:rsidR="0078752A" w:rsidRPr="004B01AC" w:rsidRDefault="0078752A" w:rsidP="0023549E">
      <w:pPr>
        <w:spacing w:line="360" w:lineRule="auto"/>
        <w:jc w:val="center"/>
        <w:rPr>
          <w:rFonts w:asciiTheme="majorBidi" w:hAnsiTheme="majorBidi" w:cstheme="majorBidi"/>
          <w:b/>
          <w:sz w:val="24"/>
          <w:szCs w:val="24"/>
        </w:rPr>
      </w:pPr>
      <w:r w:rsidRPr="004B01AC">
        <w:rPr>
          <w:rFonts w:asciiTheme="majorBidi" w:hAnsiTheme="majorBidi" w:cstheme="majorBidi"/>
          <w:b/>
          <w:bCs/>
          <w:color w:val="000000" w:themeColor="text1"/>
          <w:sz w:val="24"/>
          <w:szCs w:val="24"/>
          <w:lang w:val="tr-TR"/>
        </w:rPr>
        <w:t>Sory</w:t>
      </w:r>
      <w:r w:rsidR="00854886" w:rsidRPr="004B01AC">
        <w:rPr>
          <w:rFonts w:asciiTheme="majorBidi" w:hAnsiTheme="majorBidi" w:cstheme="majorBidi"/>
          <w:b/>
          <w:bCs/>
          <w:color w:val="000000" w:themeColor="text1"/>
          <w:sz w:val="24"/>
          <w:szCs w:val="24"/>
          <w:lang w:val="tr-TR"/>
        </w:rPr>
        <w:t xml:space="preserve"> Sissoko, </w:t>
      </w:r>
      <w:r w:rsidR="00854886" w:rsidRPr="004B01AC">
        <w:rPr>
          <w:rFonts w:asciiTheme="majorBidi" w:hAnsiTheme="majorBidi" w:cstheme="majorBidi"/>
          <w:b/>
          <w:bCs/>
          <w:sz w:val="24"/>
          <w:szCs w:val="24"/>
        </w:rPr>
        <w:t xml:space="preserve">The Process of Elementary And Secondary School Supervision in Malian Education System, </w:t>
      </w:r>
      <w:r w:rsidR="004B01AC">
        <w:rPr>
          <w:rFonts w:asciiTheme="majorBidi" w:hAnsiTheme="majorBidi" w:cstheme="majorBidi"/>
          <w:b/>
          <w:bCs/>
          <w:sz w:val="24"/>
          <w:szCs w:val="24"/>
        </w:rPr>
        <w:t xml:space="preserve">Başkent University, </w:t>
      </w:r>
      <w:r w:rsidR="0023549E" w:rsidRPr="004B01AC">
        <w:rPr>
          <w:rFonts w:asciiTheme="majorBidi" w:hAnsiTheme="majorBidi" w:cstheme="majorBidi"/>
          <w:b/>
          <w:sz w:val="24"/>
          <w:szCs w:val="24"/>
        </w:rPr>
        <w:t>Institute of Education Sciences</w:t>
      </w:r>
      <w:r w:rsidR="004B01AC">
        <w:rPr>
          <w:rFonts w:asciiTheme="majorBidi" w:hAnsiTheme="majorBidi" w:cstheme="majorBidi"/>
          <w:b/>
          <w:sz w:val="24"/>
          <w:szCs w:val="24"/>
        </w:rPr>
        <w:t>,</w:t>
      </w:r>
      <w:r w:rsidR="0023549E" w:rsidRPr="004B01AC">
        <w:rPr>
          <w:rFonts w:asciiTheme="majorBidi" w:hAnsiTheme="majorBidi" w:cstheme="majorBidi"/>
          <w:b/>
          <w:sz w:val="24"/>
          <w:szCs w:val="24"/>
        </w:rPr>
        <w:t xml:space="preserve"> </w:t>
      </w:r>
      <w:r w:rsidR="0008391F" w:rsidRPr="004B01AC">
        <w:rPr>
          <w:rFonts w:asciiTheme="majorBidi" w:hAnsiTheme="majorBidi" w:cstheme="majorBidi"/>
          <w:b/>
          <w:sz w:val="24"/>
          <w:szCs w:val="24"/>
        </w:rPr>
        <w:t>Department of Educational Sciences</w:t>
      </w:r>
      <w:r w:rsidR="004B01AC">
        <w:rPr>
          <w:rFonts w:asciiTheme="majorBidi" w:hAnsiTheme="majorBidi" w:cstheme="majorBidi"/>
          <w:b/>
          <w:sz w:val="24"/>
          <w:szCs w:val="24"/>
        </w:rPr>
        <w:t>,</w:t>
      </w:r>
      <w:r w:rsidR="0023549E" w:rsidRPr="004B01AC">
        <w:rPr>
          <w:rFonts w:asciiTheme="majorBidi" w:hAnsiTheme="majorBidi" w:cstheme="majorBidi"/>
          <w:b/>
          <w:sz w:val="24"/>
          <w:szCs w:val="24"/>
        </w:rPr>
        <w:t xml:space="preserve"> Master Program of Educational Administration and Supervision with Thesis, 202</w:t>
      </w:r>
      <w:r w:rsidRPr="004B01AC">
        <w:rPr>
          <w:rFonts w:asciiTheme="majorBidi" w:hAnsiTheme="majorBidi" w:cstheme="majorBidi"/>
          <w:b/>
          <w:sz w:val="24"/>
          <w:szCs w:val="24"/>
        </w:rPr>
        <w:t>0</w:t>
      </w:r>
      <w:r w:rsidR="00D55FAF">
        <w:rPr>
          <w:rFonts w:asciiTheme="majorBidi" w:hAnsiTheme="majorBidi" w:cstheme="majorBidi"/>
          <w:b/>
          <w:sz w:val="24"/>
          <w:szCs w:val="24"/>
        </w:rPr>
        <w:t>.</w:t>
      </w:r>
    </w:p>
    <w:p w:rsidR="004B01AC" w:rsidRDefault="004B01AC" w:rsidP="0023549E">
      <w:pPr>
        <w:spacing w:line="360" w:lineRule="auto"/>
        <w:jc w:val="center"/>
        <w:rPr>
          <w:rFonts w:asciiTheme="majorBidi" w:hAnsiTheme="majorBidi" w:cstheme="majorBidi"/>
          <w:sz w:val="24"/>
          <w:szCs w:val="24"/>
        </w:rPr>
      </w:pPr>
    </w:p>
    <w:p w:rsidR="00F01761" w:rsidRPr="008C1310" w:rsidRDefault="00F01761" w:rsidP="00F01761">
      <w:pPr>
        <w:spacing w:line="360" w:lineRule="auto"/>
        <w:jc w:val="both"/>
        <w:rPr>
          <w:rFonts w:asciiTheme="majorBidi" w:hAnsiTheme="majorBidi" w:cstheme="majorBidi"/>
          <w:bCs/>
          <w:sz w:val="24"/>
          <w:szCs w:val="24"/>
        </w:rPr>
      </w:pPr>
      <w:r w:rsidRPr="008C1310">
        <w:rPr>
          <w:rFonts w:asciiTheme="majorBidi" w:hAnsiTheme="majorBidi" w:cstheme="majorBidi"/>
          <w:bCs/>
          <w:sz w:val="24"/>
          <w:szCs w:val="24"/>
        </w:rPr>
        <w:t>The purpose of this study is to highlight the functioning of the current supervision’s system for elementary and secondary school in Mali by exploring the views of Supervisor, principal and teacher in Kayes, Koulikoro regions</w:t>
      </w:r>
      <w:r>
        <w:rPr>
          <w:rFonts w:asciiTheme="majorBidi" w:hAnsiTheme="majorBidi" w:cstheme="majorBidi"/>
          <w:bCs/>
          <w:sz w:val="24"/>
          <w:szCs w:val="24"/>
        </w:rPr>
        <w:t xml:space="preserve"> and the district of Bamako. </w:t>
      </w:r>
      <w:r w:rsidRPr="008C1310">
        <w:rPr>
          <w:rFonts w:asciiTheme="majorBidi" w:hAnsiTheme="majorBidi" w:cstheme="majorBidi"/>
          <w:bCs/>
          <w:sz w:val="24"/>
          <w:szCs w:val="24"/>
        </w:rPr>
        <w:t>The qualitative research and case study methodologies are applied to analyze the primary data of this study. Snowball method of purposeful sampling is used.</w:t>
      </w:r>
      <w:r>
        <w:rPr>
          <w:rFonts w:asciiTheme="majorBidi" w:hAnsiTheme="majorBidi" w:cstheme="majorBidi"/>
          <w:bCs/>
          <w:sz w:val="24"/>
          <w:szCs w:val="24"/>
        </w:rPr>
        <w:t xml:space="preserve"> </w:t>
      </w:r>
      <w:r w:rsidRPr="008C1310">
        <w:rPr>
          <w:rFonts w:asciiTheme="majorBidi" w:hAnsiTheme="majorBidi" w:cstheme="majorBidi"/>
          <w:bCs/>
          <w:sz w:val="24"/>
          <w:szCs w:val="24"/>
        </w:rPr>
        <w:t xml:space="preserve">The participant group of the study consists of a total of 40 people, divided as follows: 30 supervisors, 5 teachers and 5 School principals from elementary and secondary schools. Interview, observation and document analysis techniques </w:t>
      </w:r>
      <w:r>
        <w:rPr>
          <w:rFonts w:asciiTheme="majorBidi" w:hAnsiTheme="majorBidi" w:cstheme="majorBidi"/>
          <w:bCs/>
          <w:sz w:val="24"/>
          <w:szCs w:val="24"/>
        </w:rPr>
        <w:t>are</w:t>
      </w:r>
      <w:r w:rsidRPr="008C1310">
        <w:rPr>
          <w:rFonts w:asciiTheme="majorBidi" w:hAnsiTheme="majorBidi" w:cstheme="majorBidi"/>
          <w:bCs/>
          <w:sz w:val="24"/>
          <w:szCs w:val="24"/>
        </w:rPr>
        <w:t xml:space="preserve"> used for data collection. Descriptive analysis method is used for data analysis.</w:t>
      </w:r>
    </w:p>
    <w:p w:rsidR="00F01761" w:rsidRDefault="00F01761" w:rsidP="00F01761">
      <w:pPr>
        <w:spacing w:line="360" w:lineRule="auto"/>
        <w:jc w:val="both"/>
        <w:rPr>
          <w:rFonts w:asciiTheme="majorBidi" w:hAnsiTheme="majorBidi" w:cstheme="majorBidi"/>
          <w:bCs/>
          <w:sz w:val="24"/>
          <w:szCs w:val="24"/>
        </w:rPr>
      </w:pPr>
      <w:r w:rsidRPr="008C1310">
        <w:rPr>
          <w:rFonts w:asciiTheme="majorBidi" w:hAnsiTheme="majorBidi" w:cstheme="majorBidi"/>
          <w:bCs/>
          <w:sz w:val="24"/>
          <w:szCs w:val="24"/>
        </w:rPr>
        <w:t>According to the results, the</w:t>
      </w:r>
      <w:r>
        <w:rPr>
          <w:rFonts w:asciiTheme="majorBidi" w:hAnsiTheme="majorBidi" w:cstheme="majorBidi"/>
          <w:bCs/>
          <w:sz w:val="24"/>
          <w:szCs w:val="24"/>
        </w:rPr>
        <w:t xml:space="preserve"> off</w:t>
      </w:r>
      <w:r w:rsidRPr="00887243">
        <w:rPr>
          <w:rFonts w:asciiTheme="majorBidi" w:hAnsiTheme="majorBidi" w:cstheme="majorBidi"/>
          <w:bCs/>
          <w:sz w:val="24"/>
          <w:szCs w:val="24"/>
        </w:rPr>
        <w:t>icial</w:t>
      </w:r>
      <w:r w:rsidRPr="008C1310">
        <w:rPr>
          <w:rFonts w:asciiTheme="majorBidi" w:hAnsiTheme="majorBidi" w:cstheme="majorBidi"/>
          <w:bCs/>
          <w:sz w:val="24"/>
          <w:szCs w:val="24"/>
        </w:rPr>
        <w:t xml:space="preserve"> roles of supervision services are determined as</w:t>
      </w:r>
      <w:r>
        <w:rPr>
          <w:rFonts w:asciiTheme="majorBidi" w:hAnsiTheme="majorBidi" w:cstheme="majorBidi"/>
          <w:bCs/>
          <w:sz w:val="24"/>
          <w:szCs w:val="24"/>
        </w:rPr>
        <w:t xml:space="preserve"> to supervise or evaluate and support school and school’s personnel and to assure liaison between school and educational institutions. </w:t>
      </w:r>
      <w:r w:rsidRPr="00394E34">
        <w:rPr>
          <w:rFonts w:asciiTheme="majorBidi" w:hAnsiTheme="majorBidi" w:cstheme="majorBidi"/>
          <w:bCs/>
          <w:sz w:val="24"/>
          <w:szCs w:val="24"/>
        </w:rPr>
        <w:t>According to the participants,</w:t>
      </w:r>
      <w:r>
        <w:rPr>
          <w:rFonts w:asciiTheme="majorBidi" w:hAnsiTheme="majorBidi" w:cstheme="majorBidi"/>
          <w:bCs/>
          <w:sz w:val="24"/>
          <w:szCs w:val="24"/>
        </w:rPr>
        <w:t xml:space="preserve"> due to insufficient resources</w:t>
      </w:r>
      <w:r w:rsidRPr="00394E34">
        <w:rPr>
          <w:rFonts w:asciiTheme="majorBidi" w:hAnsiTheme="majorBidi" w:cstheme="majorBidi"/>
          <w:bCs/>
          <w:sz w:val="24"/>
          <w:szCs w:val="24"/>
        </w:rPr>
        <w:t xml:space="preserve"> these roles </w:t>
      </w:r>
      <w:r>
        <w:rPr>
          <w:rFonts w:asciiTheme="majorBidi" w:hAnsiTheme="majorBidi" w:cstheme="majorBidi"/>
          <w:bCs/>
          <w:sz w:val="24"/>
          <w:szCs w:val="24"/>
        </w:rPr>
        <w:t>are</w:t>
      </w:r>
      <w:r w:rsidRPr="00394E34">
        <w:rPr>
          <w:rFonts w:asciiTheme="majorBidi" w:hAnsiTheme="majorBidi" w:cstheme="majorBidi"/>
          <w:bCs/>
          <w:sz w:val="24"/>
          <w:szCs w:val="24"/>
        </w:rPr>
        <w:t xml:space="preserve"> not fully imp</w:t>
      </w:r>
      <w:r>
        <w:rPr>
          <w:rFonts w:asciiTheme="majorBidi" w:hAnsiTheme="majorBidi" w:cstheme="majorBidi"/>
          <w:bCs/>
          <w:sz w:val="24"/>
          <w:szCs w:val="24"/>
        </w:rPr>
        <w:t xml:space="preserve">lemented. Supervisors by taking into consideration their experiences and aptitudes </w:t>
      </w:r>
      <w:r w:rsidRPr="008C1310">
        <w:rPr>
          <w:rFonts w:asciiTheme="majorBidi" w:hAnsiTheme="majorBidi" w:cstheme="majorBidi"/>
          <w:bCs/>
          <w:sz w:val="24"/>
          <w:szCs w:val="24"/>
        </w:rPr>
        <w:t>are appointed by the order of the Minister of National Education</w:t>
      </w:r>
      <w:r>
        <w:rPr>
          <w:rFonts w:asciiTheme="majorBidi" w:hAnsiTheme="majorBidi" w:cstheme="majorBidi"/>
          <w:bCs/>
          <w:sz w:val="24"/>
          <w:szCs w:val="24"/>
        </w:rPr>
        <w:t xml:space="preserve">. However, according to most participants, </w:t>
      </w:r>
      <w:r w:rsidRPr="008C1310">
        <w:rPr>
          <w:rFonts w:asciiTheme="majorBidi" w:hAnsiTheme="majorBidi" w:cstheme="majorBidi"/>
          <w:bCs/>
          <w:sz w:val="24"/>
          <w:szCs w:val="24"/>
        </w:rPr>
        <w:t>it is highlighted that the supervisors should be recruited by exam. It is stated that the</w:t>
      </w:r>
      <w:r>
        <w:rPr>
          <w:rFonts w:asciiTheme="majorBidi" w:hAnsiTheme="majorBidi" w:cstheme="majorBidi"/>
          <w:bCs/>
          <w:sz w:val="24"/>
          <w:szCs w:val="24"/>
        </w:rPr>
        <w:t xml:space="preserve"> supervisors are not systematically controlled. However, according to the participant they</w:t>
      </w:r>
      <w:r w:rsidRPr="008C1310">
        <w:rPr>
          <w:rFonts w:asciiTheme="majorBidi" w:hAnsiTheme="majorBidi" w:cstheme="majorBidi"/>
          <w:bCs/>
          <w:sz w:val="24"/>
          <w:szCs w:val="24"/>
        </w:rPr>
        <w:t xml:space="preserve"> should be controlled through reports written by the supervisor after each task and by IGEN regular visit of supervision services. It is stated that the supervisors in elementary schools did not receive any </w:t>
      </w:r>
      <w:r>
        <w:rPr>
          <w:rFonts w:asciiTheme="majorBidi" w:hAnsiTheme="majorBidi" w:cstheme="majorBidi"/>
          <w:bCs/>
          <w:sz w:val="24"/>
          <w:szCs w:val="24"/>
        </w:rPr>
        <w:t xml:space="preserve">pre </w:t>
      </w:r>
      <w:r w:rsidRPr="002A601C">
        <w:rPr>
          <w:rFonts w:asciiTheme="majorBidi" w:hAnsiTheme="majorBidi" w:cstheme="majorBidi"/>
          <w:bCs/>
          <w:sz w:val="24"/>
          <w:szCs w:val="24"/>
        </w:rPr>
        <w:t>training relevant to their tasks and secondary school inspectors received it in a short period of time. According to the participants, appropriate school should be opened to provide the inspectors pre-service education; otherwise</w:t>
      </w:r>
      <w:r w:rsidRPr="008C1310">
        <w:rPr>
          <w:rFonts w:asciiTheme="majorBidi" w:hAnsiTheme="majorBidi" w:cstheme="majorBidi"/>
          <w:bCs/>
          <w:sz w:val="24"/>
          <w:szCs w:val="24"/>
        </w:rPr>
        <w:t xml:space="preserve"> they should receive the necessary </w:t>
      </w:r>
      <w:r w:rsidR="00D05E95">
        <w:rPr>
          <w:rFonts w:asciiTheme="majorBidi" w:hAnsiTheme="majorBidi" w:cstheme="majorBidi"/>
          <w:bCs/>
          <w:sz w:val="24"/>
          <w:szCs w:val="24"/>
        </w:rPr>
        <w:t>pre-</w:t>
      </w:r>
      <w:r>
        <w:rPr>
          <w:rFonts w:asciiTheme="majorBidi" w:hAnsiTheme="majorBidi" w:cstheme="majorBidi"/>
          <w:bCs/>
          <w:sz w:val="24"/>
          <w:szCs w:val="24"/>
        </w:rPr>
        <w:t xml:space="preserve">service </w:t>
      </w:r>
      <w:r w:rsidRPr="008C1310">
        <w:rPr>
          <w:rFonts w:asciiTheme="majorBidi" w:hAnsiTheme="majorBidi" w:cstheme="majorBidi"/>
          <w:bCs/>
          <w:sz w:val="24"/>
          <w:szCs w:val="24"/>
        </w:rPr>
        <w:t xml:space="preserve">training. In-service trainings should be stressed on the discipline of the supervision, on </w:t>
      </w:r>
      <w:r>
        <w:rPr>
          <w:rFonts w:asciiTheme="majorBidi" w:hAnsiTheme="majorBidi" w:cstheme="majorBidi"/>
          <w:bCs/>
          <w:sz w:val="24"/>
          <w:szCs w:val="24"/>
        </w:rPr>
        <w:t>innovation</w:t>
      </w:r>
      <w:r w:rsidR="00D05E95">
        <w:rPr>
          <w:rFonts w:asciiTheme="majorBidi" w:hAnsiTheme="majorBidi" w:cstheme="majorBidi"/>
          <w:bCs/>
          <w:sz w:val="24"/>
          <w:szCs w:val="24"/>
        </w:rPr>
        <w:t>s</w:t>
      </w:r>
      <w:r>
        <w:rPr>
          <w:rFonts w:asciiTheme="majorBidi" w:hAnsiTheme="majorBidi" w:cstheme="majorBidi"/>
          <w:bCs/>
          <w:sz w:val="24"/>
          <w:szCs w:val="24"/>
        </w:rPr>
        <w:t xml:space="preserve"> in teaching,</w:t>
      </w:r>
      <w:r w:rsidRPr="008C1310">
        <w:rPr>
          <w:rFonts w:asciiTheme="majorBidi" w:hAnsiTheme="majorBidi" w:cstheme="majorBidi"/>
          <w:bCs/>
          <w:sz w:val="24"/>
          <w:szCs w:val="24"/>
        </w:rPr>
        <w:t xml:space="preserve"> on the National Education System or by attending conferences in neighbors’ countries or somewhere else. The problems of supervision are </w:t>
      </w:r>
      <w:r w:rsidRPr="008C1310">
        <w:rPr>
          <w:rFonts w:asciiTheme="majorBidi" w:hAnsiTheme="majorBidi" w:cstheme="majorBidi"/>
          <w:bCs/>
          <w:sz w:val="24"/>
          <w:szCs w:val="24"/>
        </w:rPr>
        <w:lastRenderedPageBreak/>
        <w:t>lack of resources</w:t>
      </w:r>
      <w:r>
        <w:rPr>
          <w:rFonts w:asciiTheme="majorBidi" w:hAnsiTheme="majorBidi" w:cstheme="majorBidi"/>
          <w:bCs/>
          <w:sz w:val="24"/>
          <w:szCs w:val="24"/>
        </w:rPr>
        <w:t xml:space="preserve"> generally and lack of human resource singularly in secondary school supervision services</w:t>
      </w:r>
      <w:r w:rsidRPr="008C1310">
        <w:rPr>
          <w:rFonts w:asciiTheme="majorBidi" w:hAnsiTheme="majorBidi" w:cstheme="majorBidi"/>
          <w:bCs/>
          <w:sz w:val="24"/>
          <w:szCs w:val="24"/>
        </w:rPr>
        <w:t xml:space="preserve">, lack of pre and in-service educations, management problem and inefficiency of school supervision. For “the ideal system of school supervision” Providing the necessary resources to the supervision services, reinforcing cooperation between the different supervision services, managing adequately supervision human resources, enhancing school and school personnel supervision and ameliorating supervision services management </w:t>
      </w:r>
      <w:r>
        <w:rPr>
          <w:rFonts w:asciiTheme="majorBidi" w:hAnsiTheme="majorBidi" w:cstheme="majorBidi"/>
          <w:bCs/>
          <w:sz w:val="24"/>
          <w:szCs w:val="24"/>
        </w:rPr>
        <w:t>a</w:t>
      </w:r>
      <w:r w:rsidRPr="008C1310">
        <w:rPr>
          <w:rFonts w:asciiTheme="majorBidi" w:hAnsiTheme="majorBidi" w:cstheme="majorBidi"/>
          <w:bCs/>
          <w:sz w:val="24"/>
          <w:szCs w:val="24"/>
        </w:rPr>
        <w:t>re highlighted.</w:t>
      </w:r>
    </w:p>
    <w:p w:rsidR="00F01761" w:rsidRPr="008C1310" w:rsidRDefault="00F01761" w:rsidP="00F01761">
      <w:p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Finally, in practice, there is no significant change in current school supervision’s system in spite of multiplication of supervision services, redefining the roles of supervisors, renaming supervision’s services and democratization of supervision’s system. Considering the lack of resources provided to supervision’s services and distance between some schools and supervision’s services the initiatives as “Resident advisor” and “CA of Teacher” should be reinforced and backed. After providing the necessary resources to supervision’s services the supervisors should be systematically controlled and good result should be required. </w:t>
      </w:r>
    </w:p>
    <w:p w:rsidR="00F01761" w:rsidRPr="00AA4803" w:rsidRDefault="00F01761" w:rsidP="00F01761">
      <w:pPr>
        <w:spacing w:line="360" w:lineRule="auto"/>
        <w:jc w:val="both"/>
        <w:rPr>
          <w:rFonts w:asciiTheme="majorBidi" w:hAnsiTheme="majorBidi" w:cstheme="majorBidi"/>
          <w:bCs/>
          <w:sz w:val="24"/>
          <w:szCs w:val="24"/>
        </w:rPr>
      </w:pPr>
      <w:r w:rsidRPr="008C1310">
        <w:rPr>
          <w:rFonts w:asciiTheme="majorBidi" w:hAnsiTheme="majorBidi" w:cstheme="majorBidi"/>
          <w:b/>
          <w:sz w:val="24"/>
          <w:szCs w:val="24"/>
        </w:rPr>
        <w:t>Keywords</w:t>
      </w:r>
      <w:r w:rsidRPr="008C1310">
        <w:rPr>
          <w:rFonts w:asciiTheme="majorBidi" w:hAnsiTheme="majorBidi" w:cstheme="majorBidi"/>
          <w:bCs/>
          <w:sz w:val="24"/>
          <w:szCs w:val="24"/>
        </w:rPr>
        <w:t xml:space="preserve">: Educational supervision, </w:t>
      </w:r>
      <w:r>
        <w:rPr>
          <w:rFonts w:asciiTheme="majorBidi" w:hAnsiTheme="majorBidi" w:cstheme="majorBidi"/>
          <w:bCs/>
          <w:sz w:val="24"/>
          <w:szCs w:val="24"/>
        </w:rPr>
        <w:t>s</w:t>
      </w:r>
      <w:r w:rsidRPr="008C1310">
        <w:rPr>
          <w:rFonts w:asciiTheme="majorBidi" w:hAnsiTheme="majorBidi" w:cstheme="majorBidi"/>
          <w:bCs/>
          <w:sz w:val="24"/>
          <w:szCs w:val="24"/>
        </w:rPr>
        <w:t>upervision</w:t>
      </w:r>
      <w:r>
        <w:rPr>
          <w:rFonts w:asciiTheme="majorBidi" w:hAnsiTheme="majorBidi" w:cstheme="majorBidi"/>
          <w:bCs/>
          <w:sz w:val="24"/>
          <w:szCs w:val="24"/>
        </w:rPr>
        <w:t xml:space="preserve"> process, </w:t>
      </w:r>
      <w:r w:rsidRPr="008C1310">
        <w:rPr>
          <w:rFonts w:asciiTheme="majorBidi" w:hAnsiTheme="majorBidi" w:cstheme="majorBidi"/>
          <w:bCs/>
          <w:sz w:val="24"/>
          <w:szCs w:val="24"/>
        </w:rPr>
        <w:t>roles of supervısors, supervision services, Mali</w:t>
      </w:r>
      <w:r>
        <w:rPr>
          <w:rFonts w:asciiTheme="majorBidi" w:hAnsiTheme="majorBidi" w:cstheme="majorBidi"/>
          <w:bCs/>
          <w:sz w:val="24"/>
          <w:szCs w:val="24"/>
        </w:rPr>
        <w:t>an</w:t>
      </w:r>
      <w:r w:rsidRPr="008C1310">
        <w:rPr>
          <w:rFonts w:asciiTheme="majorBidi" w:hAnsiTheme="majorBidi" w:cstheme="majorBidi"/>
          <w:bCs/>
          <w:sz w:val="24"/>
          <w:szCs w:val="24"/>
        </w:rPr>
        <w:t xml:space="preserve"> Education System.</w:t>
      </w:r>
    </w:p>
    <w:p w:rsidR="00152675" w:rsidRDefault="00152675" w:rsidP="00D15AF8">
      <w:pPr>
        <w:spacing w:line="360" w:lineRule="auto"/>
        <w:ind w:firstLine="709"/>
        <w:jc w:val="both"/>
        <w:rPr>
          <w:rFonts w:asciiTheme="majorBidi" w:hAnsiTheme="majorBidi" w:cstheme="majorBidi"/>
          <w:bCs/>
          <w:sz w:val="24"/>
          <w:szCs w:val="24"/>
        </w:rPr>
      </w:pPr>
    </w:p>
    <w:p w:rsidR="00001811" w:rsidRDefault="00001811" w:rsidP="00D15AF8">
      <w:pPr>
        <w:spacing w:line="360" w:lineRule="auto"/>
        <w:ind w:firstLine="709"/>
        <w:jc w:val="both"/>
        <w:rPr>
          <w:rFonts w:asciiTheme="majorBidi" w:hAnsiTheme="majorBidi" w:cstheme="majorBidi"/>
          <w:bCs/>
          <w:sz w:val="24"/>
          <w:szCs w:val="24"/>
        </w:rPr>
      </w:pPr>
    </w:p>
    <w:p w:rsidR="00001811" w:rsidRDefault="00001811" w:rsidP="00D15AF8">
      <w:pPr>
        <w:spacing w:line="360" w:lineRule="auto"/>
        <w:ind w:firstLine="709"/>
        <w:jc w:val="both"/>
        <w:rPr>
          <w:rFonts w:asciiTheme="majorBidi" w:hAnsiTheme="majorBidi" w:cstheme="majorBidi"/>
          <w:bCs/>
          <w:sz w:val="24"/>
          <w:szCs w:val="24"/>
        </w:rPr>
      </w:pPr>
    </w:p>
    <w:p w:rsidR="00001811" w:rsidRDefault="00001811" w:rsidP="00D15AF8">
      <w:pPr>
        <w:spacing w:line="360" w:lineRule="auto"/>
        <w:ind w:firstLine="709"/>
        <w:jc w:val="both"/>
        <w:rPr>
          <w:rFonts w:asciiTheme="majorBidi" w:hAnsiTheme="majorBidi" w:cstheme="majorBidi"/>
          <w:bCs/>
          <w:sz w:val="24"/>
          <w:szCs w:val="24"/>
        </w:rPr>
      </w:pPr>
    </w:p>
    <w:p w:rsidR="00001811" w:rsidRDefault="00001811" w:rsidP="00D15AF8">
      <w:pPr>
        <w:spacing w:line="360" w:lineRule="auto"/>
        <w:ind w:firstLine="709"/>
        <w:jc w:val="both"/>
        <w:rPr>
          <w:rFonts w:asciiTheme="majorBidi" w:hAnsiTheme="majorBidi" w:cstheme="majorBidi"/>
          <w:bCs/>
          <w:sz w:val="24"/>
          <w:szCs w:val="24"/>
        </w:rPr>
      </w:pPr>
    </w:p>
    <w:p w:rsidR="00001811" w:rsidRDefault="00001811" w:rsidP="00D15AF8">
      <w:pPr>
        <w:spacing w:line="360" w:lineRule="auto"/>
        <w:ind w:firstLine="709"/>
        <w:jc w:val="both"/>
        <w:rPr>
          <w:rFonts w:asciiTheme="majorBidi" w:hAnsiTheme="majorBidi" w:cstheme="majorBidi"/>
          <w:bCs/>
          <w:sz w:val="24"/>
          <w:szCs w:val="24"/>
        </w:rPr>
      </w:pPr>
    </w:p>
    <w:p w:rsidR="00001811" w:rsidRDefault="00001811" w:rsidP="00D15AF8">
      <w:pPr>
        <w:spacing w:line="360" w:lineRule="auto"/>
        <w:ind w:firstLine="709"/>
        <w:jc w:val="both"/>
        <w:rPr>
          <w:rFonts w:asciiTheme="majorBidi" w:hAnsiTheme="majorBidi" w:cstheme="majorBidi"/>
          <w:bCs/>
          <w:sz w:val="24"/>
          <w:szCs w:val="24"/>
        </w:rPr>
      </w:pPr>
    </w:p>
    <w:p w:rsidR="00001811" w:rsidRDefault="00001811" w:rsidP="00D15AF8">
      <w:pPr>
        <w:spacing w:line="360" w:lineRule="auto"/>
        <w:ind w:firstLine="709"/>
        <w:jc w:val="both"/>
        <w:rPr>
          <w:rFonts w:asciiTheme="majorBidi" w:hAnsiTheme="majorBidi" w:cstheme="majorBidi"/>
          <w:bCs/>
          <w:sz w:val="24"/>
          <w:szCs w:val="24"/>
        </w:rPr>
      </w:pPr>
    </w:p>
    <w:p w:rsidR="00001811" w:rsidRDefault="00001811" w:rsidP="00D15AF8">
      <w:pPr>
        <w:spacing w:line="360" w:lineRule="auto"/>
        <w:ind w:firstLine="709"/>
        <w:jc w:val="both"/>
        <w:rPr>
          <w:rFonts w:asciiTheme="majorBidi" w:hAnsiTheme="majorBidi" w:cstheme="majorBidi"/>
          <w:bCs/>
          <w:sz w:val="24"/>
          <w:szCs w:val="24"/>
        </w:rPr>
      </w:pPr>
    </w:p>
    <w:p w:rsidR="00854886" w:rsidRDefault="00854886" w:rsidP="00D15AF8">
      <w:pPr>
        <w:spacing w:line="360" w:lineRule="auto"/>
        <w:ind w:firstLine="709"/>
        <w:jc w:val="both"/>
        <w:rPr>
          <w:rFonts w:asciiTheme="majorBidi" w:hAnsiTheme="majorBidi" w:cstheme="majorBidi"/>
          <w:bCs/>
          <w:sz w:val="24"/>
          <w:szCs w:val="24"/>
        </w:rPr>
      </w:pPr>
    </w:p>
    <w:p w:rsidR="006C6AD7" w:rsidRDefault="006C6AD7" w:rsidP="00B1762D">
      <w:pPr>
        <w:pStyle w:val="Balk1"/>
        <w:jc w:val="center"/>
        <w:rPr>
          <w:rFonts w:asciiTheme="majorBidi" w:hAnsiTheme="majorBidi"/>
          <w:color w:val="000000" w:themeColor="text1"/>
          <w:lang w:val="tr-TR"/>
        </w:rPr>
      </w:pPr>
      <w:bookmarkStart w:id="4" w:name="_Toc43746226"/>
      <w:r w:rsidRPr="008C1310">
        <w:rPr>
          <w:rFonts w:asciiTheme="majorBidi" w:hAnsiTheme="majorBidi"/>
          <w:color w:val="000000" w:themeColor="text1"/>
          <w:lang w:val="tr-TR"/>
        </w:rPr>
        <w:lastRenderedPageBreak/>
        <w:t>İÇİNDEKİLER</w:t>
      </w:r>
      <w:bookmarkEnd w:id="4"/>
    </w:p>
    <w:p w:rsidR="007B6613" w:rsidRDefault="007B6613" w:rsidP="007B6613">
      <w:pPr>
        <w:rPr>
          <w:lang w:val="tr-TR"/>
        </w:rPr>
      </w:pPr>
    </w:p>
    <w:p w:rsidR="00307BAC" w:rsidRPr="008C1310" w:rsidRDefault="00307BAC">
      <w:pPr>
        <w:pStyle w:val="T1"/>
        <w:tabs>
          <w:tab w:val="right" w:leader="dot" w:pos="8777"/>
        </w:tabs>
        <w:rPr>
          <w:rFonts w:asciiTheme="majorBidi" w:hAnsiTheme="majorBidi" w:cstheme="majorBidi"/>
          <w:b/>
          <w:bCs/>
          <w:color w:val="000000" w:themeColor="text1"/>
          <w:sz w:val="24"/>
          <w:szCs w:val="24"/>
          <w:lang w:val="tr-TR"/>
        </w:rPr>
      </w:pPr>
    </w:p>
    <w:p w:rsidR="00CB78AE" w:rsidRPr="006C1ACA" w:rsidRDefault="00AD1299"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r w:rsidRPr="006C1ACA">
        <w:rPr>
          <w:rFonts w:ascii="Times New Roman" w:hAnsi="Times New Roman" w:cs="Times New Roman"/>
          <w:b/>
          <w:bCs/>
          <w:color w:val="000000" w:themeColor="text1"/>
          <w:sz w:val="24"/>
          <w:szCs w:val="24"/>
          <w:lang w:val="tr-TR"/>
        </w:rPr>
        <w:fldChar w:fldCharType="begin"/>
      </w:r>
      <w:r w:rsidRPr="006C1ACA">
        <w:rPr>
          <w:rFonts w:ascii="Times New Roman" w:hAnsi="Times New Roman" w:cs="Times New Roman"/>
          <w:b/>
          <w:bCs/>
          <w:color w:val="000000" w:themeColor="text1"/>
          <w:sz w:val="24"/>
          <w:szCs w:val="24"/>
          <w:lang w:val="tr-TR"/>
        </w:rPr>
        <w:instrText xml:space="preserve"> TOC \o "1-4" \h \z \u </w:instrText>
      </w:r>
      <w:r w:rsidRPr="006C1ACA">
        <w:rPr>
          <w:rFonts w:ascii="Times New Roman" w:hAnsi="Times New Roman" w:cs="Times New Roman"/>
          <w:b/>
          <w:bCs/>
          <w:color w:val="000000" w:themeColor="text1"/>
          <w:sz w:val="24"/>
          <w:szCs w:val="24"/>
          <w:lang w:val="tr-TR"/>
        </w:rPr>
        <w:fldChar w:fldCharType="separate"/>
      </w:r>
      <w:hyperlink w:anchor="_Toc43746223" w:history="1">
        <w:r w:rsidR="00CB78AE" w:rsidRPr="006C1ACA">
          <w:rPr>
            <w:rStyle w:val="Kpr"/>
            <w:rFonts w:ascii="Times New Roman" w:hAnsi="Times New Roman" w:cs="Times New Roman"/>
            <w:noProof/>
            <w:sz w:val="24"/>
            <w:szCs w:val="24"/>
            <w:lang w:val="tr-TR"/>
          </w:rPr>
          <w:t>TEŞEKKÜR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_Toc43746223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ii</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24" w:history="1">
        <w:r w:rsidR="00CB78AE" w:rsidRPr="006C1ACA">
          <w:rPr>
            <w:rStyle w:val="Kpr"/>
            <w:rFonts w:ascii="Times New Roman" w:hAnsi="Times New Roman" w:cs="Times New Roman"/>
            <w:noProof/>
            <w:sz w:val="24"/>
            <w:szCs w:val="24"/>
            <w:lang w:val="tr-TR"/>
          </w:rPr>
          <w:t>ÖZET</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_Toc43746224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iii</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25" w:history="1">
        <w:r w:rsidR="008733B6" w:rsidRPr="006C1ACA">
          <w:rPr>
            <w:rStyle w:val="Kpr"/>
            <w:rFonts w:ascii="Times New Roman" w:hAnsi="Times New Roman" w:cs="Times New Roman"/>
            <w:noProof/>
            <w:sz w:val="24"/>
            <w:szCs w:val="24"/>
            <w:lang w:val="tr-TR"/>
          </w:rPr>
          <w:t>A</w:t>
        </w:r>
        <w:r w:rsidR="00CB78AE" w:rsidRPr="006C1ACA">
          <w:rPr>
            <w:rStyle w:val="Kpr"/>
            <w:rFonts w:ascii="Times New Roman" w:hAnsi="Times New Roman" w:cs="Times New Roman"/>
            <w:noProof/>
            <w:sz w:val="24"/>
            <w:szCs w:val="24"/>
            <w:lang w:val="tr-TR"/>
          </w:rPr>
          <w:t>BSTRACT</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_Toc43746225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v</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26" w:history="1">
        <w:r w:rsidR="00CB78AE" w:rsidRPr="006C1ACA">
          <w:rPr>
            <w:rStyle w:val="Kpr"/>
            <w:rFonts w:ascii="Times New Roman" w:hAnsi="Times New Roman" w:cs="Times New Roman"/>
            <w:noProof/>
            <w:sz w:val="24"/>
            <w:szCs w:val="24"/>
            <w:lang w:val="tr-TR"/>
          </w:rPr>
          <w:t>İÇİNDEKİLER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_Toc43746226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vii</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27" w:history="1">
        <w:r w:rsidR="00CB78AE" w:rsidRPr="006C1ACA">
          <w:rPr>
            <w:rStyle w:val="Kpr"/>
            <w:rFonts w:ascii="Times New Roman" w:hAnsi="Times New Roman" w:cs="Times New Roman"/>
            <w:noProof/>
            <w:sz w:val="24"/>
            <w:szCs w:val="24"/>
            <w:lang w:val="tr-TR"/>
          </w:rPr>
          <w:t>TABLOLAR LİSTESİ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_Toc43746227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ix</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28" w:history="1">
        <w:r w:rsidR="00CB78AE" w:rsidRPr="006C1ACA">
          <w:rPr>
            <w:rStyle w:val="Kpr"/>
            <w:rFonts w:ascii="Times New Roman" w:hAnsi="Times New Roman" w:cs="Times New Roman"/>
            <w:noProof/>
            <w:sz w:val="24"/>
            <w:szCs w:val="24"/>
            <w:lang w:val="tr-TR"/>
          </w:rPr>
          <w:t>KISALTMALAR LİSTESİ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_Toc43746228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i</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29" w:history="1">
        <w:r w:rsidR="00CB78AE" w:rsidRPr="006C1ACA">
          <w:rPr>
            <w:rStyle w:val="Kpr"/>
            <w:rFonts w:ascii="Times New Roman" w:hAnsi="Times New Roman" w:cs="Times New Roman"/>
            <w:noProof/>
            <w:sz w:val="24"/>
            <w:szCs w:val="24"/>
            <w:lang w:val="tr-TR"/>
          </w:rPr>
          <w:t>BÖLÜM 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_Toc43746229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0" w:history="1">
        <w:r w:rsidR="00CB78AE" w:rsidRPr="006C1ACA">
          <w:rPr>
            <w:rStyle w:val="Kpr"/>
            <w:rFonts w:ascii="Times New Roman" w:hAnsi="Times New Roman" w:cs="Times New Roman"/>
            <w:noProof/>
            <w:sz w:val="24"/>
            <w:szCs w:val="24"/>
            <w:lang w:val="tr-TR"/>
          </w:rPr>
          <w:t>GİRİŞ</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1" w:history="1">
        <w:r w:rsidR="00CB78AE" w:rsidRPr="006C1ACA">
          <w:rPr>
            <w:rStyle w:val="Kpr"/>
            <w:rFonts w:ascii="Times New Roman" w:hAnsi="Times New Roman" w:cs="Times New Roman"/>
            <w:noProof/>
            <w:sz w:val="24"/>
            <w:szCs w:val="24"/>
            <w:lang w:val="tr-TR"/>
          </w:rPr>
          <w:t>1.1. Problem Durumu</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2" w:history="1">
        <w:r w:rsidR="00CB78AE" w:rsidRPr="006C1ACA">
          <w:rPr>
            <w:rStyle w:val="Kpr"/>
            <w:rFonts w:ascii="Times New Roman" w:hAnsi="Times New Roman" w:cs="Times New Roman"/>
            <w:noProof/>
            <w:sz w:val="24"/>
            <w:szCs w:val="24"/>
            <w:lang w:val="tr-TR"/>
          </w:rPr>
          <w:t>1.2.  Araştırmanın Amacı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4</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3" w:history="1">
        <w:r w:rsidR="00CB78AE" w:rsidRPr="006C1ACA">
          <w:rPr>
            <w:rStyle w:val="Kpr"/>
            <w:rFonts w:ascii="Times New Roman" w:hAnsi="Times New Roman" w:cs="Times New Roman"/>
            <w:noProof/>
            <w:sz w:val="24"/>
            <w:szCs w:val="24"/>
            <w:lang w:val="tr-TR"/>
          </w:rPr>
          <w:t>1.3.  Araştırma Soruları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4</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4" w:history="1">
        <w:r w:rsidR="00CB78AE" w:rsidRPr="006C1ACA">
          <w:rPr>
            <w:rStyle w:val="Kpr"/>
            <w:rFonts w:ascii="Times New Roman" w:hAnsi="Times New Roman" w:cs="Times New Roman"/>
            <w:noProof/>
            <w:sz w:val="24"/>
            <w:szCs w:val="24"/>
            <w:lang w:val="tr-TR"/>
          </w:rPr>
          <w:t>1.4. Araştırmanın Önemi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5" w:history="1">
        <w:r w:rsidR="00CB78AE" w:rsidRPr="006C1ACA">
          <w:rPr>
            <w:rStyle w:val="Kpr"/>
            <w:rFonts w:ascii="Times New Roman" w:hAnsi="Times New Roman" w:cs="Times New Roman"/>
            <w:noProof/>
            <w:sz w:val="24"/>
            <w:szCs w:val="24"/>
            <w:lang w:val="tr-TR"/>
          </w:rPr>
          <w:t>1.5. Tanımlar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6" w:history="1">
        <w:r w:rsidR="00CB78AE" w:rsidRPr="006C1ACA">
          <w:rPr>
            <w:rStyle w:val="Kpr"/>
            <w:rFonts w:ascii="Times New Roman" w:hAnsi="Times New Roman" w:cs="Times New Roman"/>
            <w:noProof/>
            <w:sz w:val="24"/>
            <w:szCs w:val="24"/>
            <w:lang w:val="tr-TR"/>
          </w:rPr>
          <w:t>BÖLÜM II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7" w:history="1">
        <w:r w:rsidR="00CB78AE" w:rsidRPr="006C1ACA">
          <w:rPr>
            <w:rStyle w:val="Kpr"/>
            <w:rFonts w:ascii="Times New Roman" w:hAnsi="Times New Roman" w:cs="Times New Roman"/>
            <w:noProof/>
            <w:sz w:val="24"/>
            <w:szCs w:val="24"/>
            <w:lang w:val="tr-TR"/>
          </w:rPr>
          <w:t>MALİ’YE GENEL BAKIŞ</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8" w:history="1">
        <w:r w:rsidR="00CB78AE" w:rsidRPr="006C1ACA">
          <w:rPr>
            <w:rStyle w:val="Kpr"/>
            <w:rFonts w:ascii="Times New Roman" w:hAnsi="Times New Roman" w:cs="Times New Roman"/>
            <w:noProof/>
            <w:sz w:val="24"/>
            <w:szCs w:val="24"/>
            <w:lang w:val="tr-TR"/>
          </w:rPr>
          <w:t>2. 1. Fiziksel ve Demografik Yapı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39" w:history="1">
        <w:r w:rsidR="00CB78AE" w:rsidRPr="006C1ACA">
          <w:rPr>
            <w:rStyle w:val="Kpr"/>
            <w:rFonts w:ascii="Times New Roman" w:hAnsi="Times New Roman" w:cs="Times New Roman"/>
            <w:noProof/>
            <w:sz w:val="24"/>
            <w:szCs w:val="24"/>
            <w:lang w:val="tr-TR"/>
          </w:rPr>
          <w:t>2. 2. Ekonomisi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_Toc43746239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0" w:history="1">
        <w:r w:rsidR="00CB78AE" w:rsidRPr="006C1ACA">
          <w:rPr>
            <w:rStyle w:val="Kpr"/>
            <w:rFonts w:ascii="Times New Roman" w:hAnsi="Times New Roman" w:cs="Times New Roman"/>
            <w:noProof/>
            <w:sz w:val="24"/>
            <w:szCs w:val="24"/>
            <w:lang w:val="tr-TR"/>
          </w:rPr>
          <w:t>2.3 Yönetim Organizasyonu</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1" w:history="1">
        <w:r w:rsidR="00CB78AE" w:rsidRPr="006C1ACA">
          <w:rPr>
            <w:rStyle w:val="Kpr"/>
            <w:rFonts w:ascii="Times New Roman" w:hAnsi="Times New Roman" w:cs="Times New Roman"/>
            <w:noProof/>
            <w:sz w:val="24"/>
            <w:szCs w:val="24"/>
            <w:lang w:val="tr-TR"/>
          </w:rPr>
          <w:t>2. 4. Siyaset</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2" w:history="1">
        <w:r w:rsidR="00CB78AE" w:rsidRPr="006C1ACA">
          <w:rPr>
            <w:rStyle w:val="Kpr"/>
            <w:rFonts w:ascii="Times New Roman" w:hAnsi="Times New Roman" w:cs="Times New Roman"/>
            <w:noProof/>
            <w:sz w:val="24"/>
            <w:szCs w:val="24"/>
            <w:lang w:val="tr-TR"/>
          </w:rPr>
          <w:t>BÖLÜM III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3" w:history="1">
        <w:r w:rsidR="00CB78AE" w:rsidRPr="006C1ACA">
          <w:rPr>
            <w:rStyle w:val="Kpr"/>
            <w:rFonts w:ascii="Times New Roman" w:hAnsi="Times New Roman" w:cs="Times New Roman"/>
            <w:noProof/>
            <w:sz w:val="24"/>
            <w:szCs w:val="24"/>
            <w:lang w:val="tr-TR"/>
          </w:rPr>
          <w:t>MALI'DE EĞİTİM TARİHİ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4" w:history="1">
        <w:r w:rsidR="00CB78AE" w:rsidRPr="006C1ACA">
          <w:rPr>
            <w:rStyle w:val="Kpr"/>
            <w:rFonts w:ascii="Times New Roman" w:hAnsi="Times New Roman" w:cs="Times New Roman"/>
            <w:noProof/>
            <w:sz w:val="24"/>
            <w:szCs w:val="24"/>
            <w:lang w:val="tr-TR"/>
          </w:rPr>
          <w:t>3.1. Mali'de Geleneksel Eğitim</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5" w:history="1">
        <w:r w:rsidR="00CB78AE" w:rsidRPr="006C1ACA">
          <w:rPr>
            <w:rStyle w:val="Kpr"/>
            <w:rFonts w:ascii="Times New Roman" w:hAnsi="Times New Roman" w:cs="Times New Roman"/>
            <w:noProof/>
            <w:sz w:val="24"/>
            <w:szCs w:val="24"/>
            <w:lang w:val="tr-TR"/>
          </w:rPr>
          <w:t>3.1.1. Mali'de geleneksel eğitimin aşamaları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6" w:history="1">
        <w:r w:rsidR="00CB78AE" w:rsidRPr="006C1ACA">
          <w:rPr>
            <w:rStyle w:val="Kpr"/>
            <w:rFonts w:ascii="Times New Roman" w:hAnsi="Times New Roman" w:cs="Times New Roman"/>
            <w:noProof/>
            <w:sz w:val="24"/>
            <w:szCs w:val="24"/>
            <w:lang w:val="tr-TR"/>
          </w:rPr>
          <w:t>3.1.2. Geleneksel eğitim teknikleri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14</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7" w:history="1">
        <w:r w:rsidR="00CB78AE" w:rsidRPr="006C1ACA">
          <w:rPr>
            <w:rStyle w:val="Kpr"/>
            <w:rFonts w:ascii="Times New Roman" w:hAnsi="Times New Roman" w:cs="Times New Roman"/>
            <w:noProof/>
            <w:sz w:val="24"/>
            <w:szCs w:val="24"/>
            <w:lang w:val="tr-TR"/>
          </w:rPr>
          <w:t>3.2. Mali’de Sömürgeleştirme Öncesi İslami Eğitim</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15</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8" w:history="1">
        <w:r w:rsidR="00CB78AE" w:rsidRPr="006C1ACA">
          <w:rPr>
            <w:rStyle w:val="Kpr"/>
            <w:rFonts w:ascii="Times New Roman" w:hAnsi="Times New Roman" w:cs="Times New Roman"/>
            <w:noProof/>
            <w:sz w:val="24"/>
            <w:szCs w:val="24"/>
            <w:lang w:val="tr-TR"/>
          </w:rPr>
          <w:t>3.3. Fransız Koloni Okulları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49" w:history="1">
        <w:r w:rsidR="00CB78AE" w:rsidRPr="006C1ACA">
          <w:rPr>
            <w:rStyle w:val="Kpr"/>
            <w:rFonts w:ascii="Times New Roman" w:hAnsi="Times New Roman" w:cs="Times New Roman"/>
            <w:noProof/>
            <w:sz w:val="24"/>
            <w:szCs w:val="24"/>
            <w:lang w:val="tr-TR"/>
          </w:rPr>
          <w:t>3.3.1. Koloni okulunun amacı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_Toc43746249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0" w:history="1">
        <w:r w:rsidR="00CB78AE" w:rsidRPr="006C1ACA">
          <w:rPr>
            <w:rStyle w:val="Kpr"/>
            <w:rFonts w:ascii="Times New Roman" w:hAnsi="Times New Roman" w:cs="Times New Roman"/>
            <w:noProof/>
            <w:sz w:val="24"/>
            <w:szCs w:val="24"/>
            <w:lang w:val="tr-TR"/>
          </w:rPr>
          <w:t>3.3.2. Koloni eğitiminin yapısal ve kurumsal organizasyonu</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1" w:history="1">
        <w:r w:rsidR="00CB78AE" w:rsidRPr="006C1ACA">
          <w:rPr>
            <w:rStyle w:val="Kpr"/>
            <w:rFonts w:ascii="Times New Roman" w:hAnsi="Times New Roman" w:cs="Times New Roman"/>
            <w:noProof/>
            <w:sz w:val="24"/>
            <w:szCs w:val="24"/>
            <w:lang w:val="tr-TR"/>
          </w:rPr>
          <w:t xml:space="preserve">3.3.3. Koloni </w:t>
        </w:r>
        <w:r w:rsidR="006C1ACA">
          <w:rPr>
            <w:rStyle w:val="Kpr"/>
            <w:rFonts w:ascii="Times New Roman" w:hAnsi="Times New Roman" w:cs="Times New Roman"/>
            <w:noProof/>
            <w:sz w:val="24"/>
            <w:szCs w:val="24"/>
            <w:lang w:val="tr-TR"/>
          </w:rPr>
          <w:t>eğitimi ö</w:t>
        </w:r>
        <w:r w:rsidR="00CB78AE" w:rsidRPr="006C1ACA">
          <w:rPr>
            <w:rStyle w:val="Kpr"/>
            <w:rFonts w:ascii="Times New Roman" w:hAnsi="Times New Roman" w:cs="Times New Roman"/>
            <w:noProof/>
            <w:sz w:val="24"/>
            <w:szCs w:val="24"/>
            <w:lang w:val="tr-TR"/>
          </w:rPr>
          <w:t>ğrencileri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2" w:history="1">
        <w:r w:rsidR="006C1ACA">
          <w:rPr>
            <w:rStyle w:val="Kpr"/>
            <w:rFonts w:ascii="Times New Roman" w:hAnsi="Times New Roman" w:cs="Times New Roman"/>
            <w:noProof/>
            <w:sz w:val="24"/>
            <w:szCs w:val="24"/>
            <w:lang w:val="tr-TR"/>
          </w:rPr>
          <w:t>3.3.4. Koloni e</w:t>
        </w:r>
        <w:r w:rsidR="00CB78AE" w:rsidRPr="006C1ACA">
          <w:rPr>
            <w:rStyle w:val="Kpr"/>
            <w:rFonts w:ascii="Times New Roman" w:hAnsi="Times New Roman" w:cs="Times New Roman"/>
            <w:noProof/>
            <w:sz w:val="24"/>
            <w:szCs w:val="24"/>
            <w:lang w:val="tr-TR"/>
          </w:rPr>
          <w:t xml:space="preserve">ğitimi </w:t>
        </w:r>
        <w:r w:rsidR="006C1ACA">
          <w:rPr>
            <w:rStyle w:val="Kpr"/>
            <w:rFonts w:ascii="Times New Roman" w:hAnsi="Times New Roman" w:cs="Times New Roman"/>
            <w:noProof/>
            <w:sz w:val="24"/>
            <w:szCs w:val="24"/>
            <w:lang w:val="tr-TR"/>
          </w:rPr>
          <w:t>p</w:t>
        </w:r>
        <w:r w:rsidR="00CB78AE" w:rsidRPr="006C1ACA">
          <w:rPr>
            <w:rStyle w:val="Kpr"/>
            <w:rFonts w:ascii="Times New Roman" w:hAnsi="Times New Roman" w:cs="Times New Roman"/>
            <w:noProof/>
            <w:sz w:val="24"/>
            <w:szCs w:val="24"/>
            <w:lang w:val="tr-TR"/>
          </w:rPr>
          <w:t>rogramı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3" w:history="1">
        <w:r w:rsidR="00CB78AE" w:rsidRPr="006C1ACA">
          <w:rPr>
            <w:rStyle w:val="Kpr"/>
            <w:rFonts w:ascii="Times New Roman" w:hAnsi="Times New Roman" w:cs="Times New Roman"/>
            <w:noProof/>
            <w:sz w:val="24"/>
            <w:szCs w:val="24"/>
            <w:lang w:val="tr-TR"/>
          </w:rPr>
          <w:t>3.4. Modibo KEITA (1960-1968) Döneminde Eğitim-Öğretim</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21</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4" w:history="1">
        <w:r w:rsidR="00CB78AE" w:rsidRPr="006C1ACA">
          <w:rPr>
            <w:rStyle w:val="Kpr"/>
            <w:rFonts w:ascii="Times New Roman" w:hAnsi="Times New Roman" w:cs="Times New Roman"/>
            <w:noProof/>
            <w:sz w:val="24"/>
            <w:szCs w:val="24"/>
            <w:lang w:val="tr-TR"/>
          </w:rPr>
          <w:t>3.5. Moussa TRAORÉ Döneminde Eğitim (1968-1991)</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23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5" w:history="1">
        <w:r w:rsidR="00CB78AE" w:rsidRPr="006C1ACA">
          <w:rPr>
            <w:rStyle w:val="Kpr"/>
            <w:rFonts w:ascii="Times New Roman" w:hAnsi="Times New Roman" w:cs="Times New Roman"/>
            <w:noProof/>
            <w:sz w:val="24"/>
            <w:szCs w:val="24"/>
            <w:lang w:val="tr-TR"/>
          </w:rPr>
          <w:t>3.6. Üçüncü Cumhuriyetin Döneminde Eğitim</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26</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6" w:history="1">
        <w:r w:rsidR="00CB78AE" w:rsidRPr="006C1ACA">
          <w:rPr>
            <w:rStyle w:val="Kpr"/>
            <w:rFonts w:ascii="Times New Roman" w:hAnsi="Times New Roman" w:cs="Times New Roman"/>
            <w:noProof/>
            <w:sz w:val="24"/>
            <w:szCs w:val="24"/>
            <w:lang w:val="tr-TR"/>
          </w:rPr>
          <w:t>3.7. Mevcut Eğitim Sisteminin Organizasyonu, Yapısı ve Fonksiyonu</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32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7" w:history="1">
        <w:r w:rsidR="00CB78AE" w:rsidRPr="006C1ACA">
          <w:rPr>
            <w:rStyle w:val="Kpr"/>
            <w:rFonts w:ascii="Times New Roman" w:hAnsi="Times New Roman" w:cs="Times New Roman"/>
            <w:noProof/>
            <w:sz w:val="24"/>
            <w:szCs w:val="24"/>
            <w:lang w:val="tr-TR"/>
          </w:rPr>
          <w:t xml:space="preserve">3.7.1. Eğitim </w:t>
        </w:r>
        <w:r w:rsidR="006C1ACA">
          <w:rPr>
            <w:rStyle w:val="Kpr"/>
            <w:rFonts w:ascii="Times New Roman" w:hAnsi="Times New Roman" w:cs="Times New Roman"/>
            <w:noProof/>
            <w:sz w:val="24"/>
            <w:szCs w:val="24"/>
            <w:lang w:val="tr-TR"/>
          </w:rPr>
          <w:t>sisteminin a</w:t>
        </w:r>
        <w:r w:rsidR="00CB78AE" w:rsidRPr="006C1ACA">
          <w:rPr>
            <w:rStyle w:val="Kpr"/>
            <w:rFonts w:ascii="Times New Roman" w:hAnsi="Times New Roman" w:cs="Times New Roman"/>
            <w:noProof/>
            <w:sz w:val="24"/>
            <w:szCs w:val="24"/>
            <w:lang w:val="tr-TR"/>
          </w:rPr>
          <w:t>maçları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32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8" w:history="1">
        <w:r w:rsidR="006C1ACA">
          <w:rPr>
            <w:rStyle w:val="Kpr"/>
            <w:rFonts w:ascii="Times New Roman" w:hAnsi="Times New Roman" w:cs="Times New Roman"/>
            <w:noProof/>
            <w:sz w:val="24"/>
            <w:szCs w:val="24"/>
            <w:lang w:val="tr-TR"/>
          </w:rPr>
          <w:t>3.7.2. Eğitim s</w:t>
        </w:r>
        <w:r w:rsidR="00CB78AE" w:rsidRPr="006C1ACA">
          <w:rPr>
            <w:rStyle w:val="Kpr"/>
            <w:rFonts w:ascii="Times New Roman" w:hAnsi="Times New Roman" w:cs="Times New Roman"/>
            <w:noProof/>
            <w:sz w:val="24"/>
            <w:szCs w:val="24"/>
            <w:lang w:val="tr-TR"/>
          </w:rPr>
          <w:t>is</w:t>
        </w:r>
        <w:r w:rsidR="006C1ACA">
          <w:rPr>
            <w:rStyle w:val="Kpr"/>
            <w:rFonts w:ascii="Times New Roman" w:hAnsi="Times New Roman" w:cs="Times New Roman"/>
            <w:noProof/>
            <w:sz w:val="24"/>
            <w:szCs w:val="24"/>
            <w:lang w:val="tr-TR"/>
          </w:rPr>
          <w:t>temi o</w:t>
        </w:r>
        <w:r w:rsidR="00CB78AE" w:rsidRPr="006C1ACA">
          <w:rPr>
            <w:rStyle w:val="Kpr"/>
            <w:rFonts w:ascii="Times New Roman" w:hAnsi="Times New Roman" w:cs="Times New Roman"/>
            <w:noProof/>
            <w:sz w:val="24"/>
            <w:szCs w:val="24"/>
            <w:lang w:val="tr-TR"/>
          </w:rPr>
          <w:t>rganizasyonu</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33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59" w:history="1">
        <w:r w:rsidR="006C1ACA">
          <w:rPr>
            <w:rStyle w:val="Kpr"/>
            <w:rFonts w:ascii="Times New Roman" w:hAnsi="Times New Roman" w:cs="Times New Roman"/>
            <w:noProof/>
            <w:sz w:val="24"/>
            <w:szCs w:val="24"/>
            <w:lang w:val="tr-TR"/>
          </w:rPr>
          <w:t>3.7. 3. Eğitim t</w:t>
        </w:r>
        <w:r w:rsidR="00CB78AE" w:rsidRPr="006C1ACA">
          <w:rPr>
            <w:rStyle w:val="Kpr"/>
            <w:rFonts w:ascii="Times New Roman" w:hAnsi="Times New Roman" w:cs="Times New Roman"/>
            <w:noProof/>
            <w:sz w:val="24"/>
            <w:szCs w:val="24"/>
            <w:lang w:val="tr-TR"/>
          </w:rPr>
          <w:t>ürü</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_Toc43746259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38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60" w:history="1">
        <w:r w:rsidR="006C1ACA">
          <w:rPr>
            <w:rStyle w:val="Kpr"/>
            <w:rFonts w:ascii="Times New Roman" w:hAnsi="Times New Roman" w:cs="Times New Roman"/>
            <w:noProof/>
            <w:sz w:val="24"/>
            <w:szCs w:val="24"/>
            <w:lang w:val="tr-TR"/>
          </w:rPr>
          <w:t>3.7.4. Eğitim d</w:t>
        </w:r>
        <w:r w:rsidR="00CB78AE" w:rsidRPr="006C1ACA">
          <w:rPr>
            <w:rStyle w:val="Kpr"/>
            <w:rFonts w:ascii="Times New Roman" w:hAnsi="Times New Roman" w:cs="Times New Roman"/>
            <w:noProof/>
            <w:sz w:val="24"/>
            <w:szCs w:val="24"/>
            <w:lang w:val="tr-TR"/>
          </w:rPr>
          <w:t>ili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39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61" w:history="1">
        <w:r w:rsidR="00CB78AE" w:rsidRPr="006C1ACA">
          <w:rPr>
            <w:rStyle w:val="Kpr"/>
            <w:rFonts w:ascii="Times New Roman" w:hAnsi="Times New Roman" w:cs="Times New Roman"/>
            <w:noProof/>
            <w:sz w:val="24"/>
            <w:szCs w:val="24"/>
            <w:lang w:val="tr-TR"/>
          </w:rPr>
          <w:t>3.7.5.</w:t>
        </w:r>
        <w:r w:rsidR="006C1ACA">
          <w:rPr>
            <w:rStyle w:val="Kpr"/>
            <w:rFonts w:ascii="Times New Roman" w:hAnsi="Times New Roman" w:cs="Times New Roman"/>
            <w:noProof/>
            <w:sz w:val="24"/>
            <w:szCs w:val="24"/>
            <w:lang w:val="tr-TR"/>
          </w:rPr>
          <w:t xml:space="preserve"> Milli Eğitim Bakanlığı y</w:t>
        </w:r>
        <w:r w:rsidR="00CB78AE" w:rsidRPr="006C1ACA">
          <w:rPr>
            <w:rStyle w:val="Kpr"/>
            <w:rFonts w:ascii="Times New Roman" w:hAnsi="Times New Roman" w:cs="Times New Roman"/>
            <w:noProof/>
            <w:sz w:val="24"/>
            <w:szCs w:val="24"/>
            <w:lang w:val="tr-TR"/>
          </w:rPr>
          <w:t>apısı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39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62" w:history="1">
        <w:r w:rsidR="006C1ACA">
          <w:rPr>
            <w:rStyle w:val="Kpr"/>
            <w:rFonts w:ascii="Times New Roman" w:hAnsi="Times New Roman" w:cs="Times New Roman"/>
            <w:noProof/>
            <w:sz w:val="24"/>
            <w:szCs w:val="24"/>
            <w:lang w:val="tr-TR"/>
          </w:rPr>
          <w:t>3.7.6. Mali'de temel ve orta öğretim öğretmenlerinin e</w:t>
        </w:r>
        <w:r w:rsidR="00CB78AE" w:rsidRPr="006C1ACA">
          <w:rPr>
            <w:rStyle w:val="Kpr"/>
            <w:rFonts w:ascii="Times New Roman" w:hAnsi="Times New Roman" w:cs="Times New Roman"/>
            <w:noProof/>
            <w:sz w:val="24"/>
            <w:szCs w:val="24"/>
            <w:lang w:val="tr-TR"/>
          </w:rPr>
          <w:t>ğitimi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46</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4"/>
        <w:tabs>
          <w:tab w:val="right" w:leader="dot" w:pos="8777"/>
        </w:tabs>
        <w:spacing w:line="360" w:lineRule="auto"/>
        <w:rPr>
          <w:rFonts w:ascii="Times New Roman" w:hAnsi="Times New Roman" w:cs="Times New Roman"/>
          <w:noProof/>
          <w:sz w:val="24"/>
          <w:szCs w:val="24"/>
        </w:rPr>
      </w:pPr>
      <w:hyperlink w:anchor="_Toc43746263" w:history="1">
        <w:r w:rsidR="00CB78AE" w:rsidRPr="006C1ACA">
          <w:rPr>
            <w:rStyle w:val="Kpr"/>
            <w:rFonts w:ascii="Times New Roman" w:hAnsi="Times New Roman" w:cs="Times New Roman"/>
            <w:noProof/>
            <w:sz w:val="24"/>
            <w:szCs w:val="24"/>
          </w:rPr>
          <w:t xml:space="preserve">3.7.6.1. Temel </w:t>
        </w:r>
        <w:r w:rsidR="006C1ACA">
          <w:rPr>
            <w:rStyle w:val="Kpr"/>
            <w:rFonts w:ascii="Times New Roman" w:hAnsi="Times New Roman" w:cs="Times New Roman"/>
            <w:noProof/>
            <w:sz w:val="24"/>
            <w:szCs w:val="24"/>
          </w:rPr>
          <w:t>eğitim ö</w:t>
        </w:r>
        <w:r w:rsidR="00CB78AE" w:rsidRPr="006C1ACA">
          <w:rPr>
            <w:rStyle w:val="Kpr"/>
            <w:rFonts w:ascii="Times New Roman" w:hAnsi="Times New Roman" w:cs="Times New Roman"/>
            <w:noProof/>
            <w:sz w:val="24"/>
            <w:szCs w:val="24"/>
          </w:rPr>
          <w:t>ğretmenlerini</w:t>
        </w:r>
        <w:r w:rsidR="006C1ACA">
          <w:rPr>
            <w:rStyle w:val="Kpr"/>
            <w:rFonts w:ascii="Times New Roman" w:hAnsi="Times New Roman" w:cs="Times New Roman"/>
            <w:noProof/>
            <w:sz w:val="24"/>
            <w:szCs w:val="24"/>
          </w:rPr>
          <w:t>n ilk e</w:t>
        </w:r>
        <w:r w:rsidR="00CB78AE" w:rsidRPr="006C1ACA">
          <w:rPr>
            <w:rStyle w:val="Kpr"/>
            <w:rFonts w:ascii="Times New Roman" w:hAnsi="Times New Roman" w:cs="Times New Roman"/>
            <w:noProof/>
            <w:sz w:val="24"/>
            <w:szCs w:val="24"/>
          </w:rPr>
          <w:t>ğitimi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47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4"/>
        <w:tabs>
          <w:tab w:val="right" w:leader="dot" w:pos="8777"/>
        </w:tabs>
        <w:spacing w:line="360" w:lineRule="auto"/>
        <w:rPr>
          <w:rFonts w:ascii="Times New Roman" w:hAnsi="Times New Roman" w:cs="Times New Roman"/>
          <w:noProof/>
          <w:sz w:val="24"/>
          <w:szCs w:val="24"/>
        </w:rPr>
      </w:pPr>
      <w:hyperlink w:anchor="_Toc43746264" w:history="1">
        <w:r w:rsidR="006C1ACA">
          <w:rPr>
            <w:rStyle w:val="Kpr"/>
            <w:rFonts w:ascii="Times New Roman" w:hAnsi="Times New Roman" w:cs="Times New Roman"/>
            <w:noProof/>
            <w:sz w:val="24"/>
            <w:szCs w:val="24"/>
          </w:rPr>
          <w:t>3.7.6.2. Ortaokul öğretmenlerinin ilk e</w:t>
        </w:r>
        <w:r w:rsidR="00CB78AE" w:rsidRPr="006C1ACA">
          <w:rPr>
            <w:rStyle w:val="Kpr"/>
            <w:rFonts w:ascii="Times New Roman" w:hAnsi="Times New Roman" w:cs="Times New Roman"/>
            <w:noProof/>
            <w:sz w:val="24"/>
            <w:szCs w:val="24"/>
          </w:rPr>
          <w:t>ğitimi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47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65" w:history="1">
        <w:r w:rsidR="00CB78AE" w:rsidRPr="006C1ACA">
          <w:rPr>
            <w:rStyle w:val="Kpr"/>
            <w:rFonts w:ascii="Times New Roman" w:hAnsi="Times New Roman" w:cs="Times New Roman"/>
            <w:noProof/>
            <w:sz w:val="24"/>
            <w:szCs w:val="24"/>
            <w:lang w:val="tr-TR"/>
          </w:rPr>
          <w:t xml:space="preserve">3.7.7. Mali </w:t>
        </w:r>
        <w:r w:rsidR="006C1ACA" w:rsidRPr="006C1ACA">
          <w:rPr>
            <w:rStyle w:val="Kpr"/>
            <w:rFonts w:ascii="Times New Roman" w:hAnsi="Times New Roman" w:cs="Times New Roman"/>
            <w:noProof/>
            <w:sz w:val="24"/>
            <w:szCs w:val="24"/>
            <w:lang w:val="tr-TR"/>
          </w:rPr>
          <w:t>eğitim sisteminde ademi me</w:t>
        </w:r>
        <w:r w:rsidR="00CB78AE" w:rsidRPr="006C1ACA">
          <w:rPr>
            <w:rStyle w:val="Kpr"/>
            <w:rFonts w:ascii="Times New Roman" w:hAnsi="Times New Roman" w:cs="Times New Roman"/>
            <w:noProof/>
            <w:sz w:val="24"/>
            <w:szCs w:val="24"/>
            <w:lang w:val="tr-TR"/>
          </w:rPr>
          <w:t>rkeziyet</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47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66" w:history="1">
        <w:r w:rsidR="00CB78AE" w:rsidRPr="006C1ACA">
          <w:rPr>
            <w:rStyle w:val="Kpr"/>
            <w:rFonts w:ascii="Times New Roman" w:hAnsi="Times New Roman" w:cs="Times New Roman"/>
            <w:noProof/>
            <w:sz w:val="24"/>
            <w:szCs w:val="24"/>
            <w:lang w:val="tr-TR"/>
          </w:rPr>
          <w:t>3.7.8. Mali eğitim sorunları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49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67" w:history="1">
        <w:r w:rsidR="00CB78AE" w:rsidRPr="006C1ACA">
          <w:rPr>
            <w:rStyle w:val="Kpr"/>
            <w:rFonts w:ascii="Times New Roman" w:hAnsi="Times New Roman" w:cs="Times New Roman"/>
            <w:noProof/>
            <w:sz w:val="24"/>
            <w:szCs w:val="24"/>
            <w:lang w:val="tr-TR"/>
          </w:rPr>
          <w:t>BÖLÜM IV</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51</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68" w:history="1">
        <w:r w:rsidR="00CB78AE" w:rsidRPr="006C1ACA">
          <w:rPr>
            <w:rStyle w:val="Kpr"/>
            <w:rFonts w:ascii="Times New Roman" w:hAnsi="Times New Roman" w:cs="Times New Roman"/>
            <w:noProof/>
            <w:sz w:val="24"/>
            <w:szCs w:val="24"/>
            <w:lang w:val="tr-TR"/>
          </w:rPr>
          <w:t>LİTERATÜR TARAMASI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51</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69" w:history="1">
        <w:r w:rsidR="00CB78AE" w:rsidRPr="006C1ACA">
          <w:rPr>
            <w:rStyle w:val="Kpr"/>
            <w:rFonts w:ascii="Times New Roman" w:hAnsi="Times New Roman" w:cs="Times New Roman"/>
            <w:noProof/>
            <w:sz w:val="24"/>
            <w:szCs w:val="24"/>
            <w:lang w:val="tr-TR"/>
          </w:rPr>
          <w:t>4.1. Kavramsal Çerçeve</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_Toc43746269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51</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0" w:history="1">
        <w:r w:rsidR="00CB78AE" w:rsidRPr="006C1ACA">
          <w:rPr>
            <w:rStyle w:val="Kpr"/>
            <w:rFonts w:ascii="Times New Roman" w:hAnsi="Times New Roman" w:cs="Times New Roman"/>
            <w:noProof/>
            <w:sz w:val="24"/>
            <w:szCs w:val="24"/>
            <w:lang w:val="tr-TR"/>
          </w:rPr>
          <w:t>4.2. Denetmenlerin İşlevleri ve Rolü</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1" w:history="1">
        <w:r w:rsidR="00CB78AE" w:rsidRPr="006C1ACA">
          <w:rPr>
            <w:rStyle w:val="Kpr"/>
            <w:rFonts w:ascii="Times New Roman" w:hAnsi="Times New Roman" w:cs="Times New Roman"/>
            <w:noProof/>
            <w:sz w:val="24"/>
            <w:szCs w:val="24"/>
            <w:lang w:val="tr-TR"/>
          </w:rPr>
          <w:t>4.3. Okul Ziyaretinin İşlevi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54</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2" w:history="1">
        <w:r w:rsidR="00CB78AE" w:rsidRPr="006C1ACA">
          <w:rPr>
            <w:rStyle w:val="Kpr"/>
            <w:rFonts w:ascii="Times New Roman" w:hAnsi="Times New Roman" w:cs="Times New Roman"/>
            <w:noProof/>
            <w:sz w:val="24"/>
            <w:szCs w:val="24"/>
            <w:lang w:val="tr-TR"/>
          </w:rPr>
          <w:t>4.4. Denetim Modelleri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55</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3" w:history="1">
        <w:r w:rsidR="00CB78AE" w:rsidRPr="006C1ACA">
          <w:rPr>
            <w:rStyle w:val="Kpr"/>
            <w:rFonts w:ascii="Times New Roman" w:hAnsi="Times New Roman" w:cs="Times New Roman"/>
            <w:noProof/>
            <w:sz w:val="24"/>
            <w:szCs w:val="24"/>
            <w:lang w:val="tr-TR"/>
          </w:rPr>
          <w:t>4.5. Denetçilerin Nitelikleri, Becerileri ve Yönetimi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4" w:history="1">
        <w:r w:rsidR="00CB78AE" w:rsidRPr="006C1ACA">
          <w:rPr>
            <w:rStyle w:val="Kpr"/>
            <w:rFonts w:ascii="Times New Roman" w:hAnsi="Times New Roman" w:cs="Times New Roman"/>
            <w:noProof/>
            <w:sz w:val="24"/>
            <w:szCs w:val="24"/>
            <w:lang w:val="tr-TR"/>
          </w:rPr>
          <w:t>4.5.1. Denetim otoritelerinin nitelikleri ve becerileri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59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5" w:history="1">
        <w:r w:rsidR="00CB78AE" w:rsidRPr="006C1ACA">
          <w:rPr>
            <w:rStyle w:val="Kpr"/>
            <w:rFonts w:ascii="Times New Roman" w:hAnsi="Times New Roman" w:cs="Times New Roman"/>
            <w:noProof/>
            <w:sz w:val="24"/>
            <w:szCs w:val="24"/>
            <w:lang w:val="tr-TR"/>
          </w:rPr>
          <w:t>4.5.2. Denetmen yönetimi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63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6" w:history="1">
        <w:r w:rsidR="00CB78AE" w:rsidRPr="006C1ACA">
          <w:rPr>
            <w:rStyle w:val="Kpr"/>
            <w:rFonts w:ascii="Times New Roman" w:hAnsi="Times New Roman" w:cs="Times New Roman"/>
            <w:noProof/>
            <w:sz w:val="24"/>
            <w:szCs w:val="24"/>
            <w:lang w:val="tr-TR"/>
          </w:rPr>
          <w:t>4.5.3. Denetmenlerin kariyer gelişimi ve değerlendirilmesi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64</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7" w:history="1">
        <w:r w:rsidR="00CB78AE" w:rsidRPr="006C1ACA">
          <w:rPr>
            <w:rStyle w:val="Kpr"/>
            <w:rFonts w:ascii="Times New Roman" w:hAnsi="Times New Roman" w:cs="Times New Roman"/>
            <w:noProof/>
            <w:sz w:val="24"/>
            <w:szCs w:val="24"/>
            <w:lang w:val="tr-TR"/>
          </w:rPr>
          <w:t>4.5.4. Denetmenlerin eğitimi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65</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8" w:history="1">
        <w:r w:rsidR="00CB78AE" w:rsidRPr="006C1ACA">
          <w:rPr>
            <w:rStyle w:val="Kpr"/>
            <w:rFonts w:ascii="Times New Roman" w:hAnsi="Times New Roman" w:cs="Times New Roman"/>
            <w:noProof/>
            <w:sz w:val="24"/>
            <w:szCs w:val="24"/>
            <w:lang w:val="tr-TR"/>
          </w:rPr>
          <w:t>4.6. İdeal Denetim Sistemi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67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79" w:history="1">
        <w:r w:rsidR="00CB78AE" w:rsidRPr="006C1ACA">
          <w:rPr>
            <w:rStyle w:val="Kpr"/>
            <w:rFonts w:ascii="Times New Roman" w:hAnsi="Times New Roman" w:cs="Times New Roman"/>
            <w:noProof/>
            <w:sz w:val="24"/>
            <w:szCs w:val="24"/>
            <w:lang w:val="tr-TR"/>
          </w:rPr>
          <w:t>4.7. Okul Denetimi Sorunları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_Toc43746279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68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0" w:history="1">
        <w:r w:rsidR="00CB78AE" w:rsidRPr="006C1ACA">
          <w:rPr>
            <w:rStyle w:val="Kpr"/>
            <w:rFonts w:ascii="Times New Roman" w:hAnsi="Times New Roman" w:cs="Times New Roman"/>
            <w:noProof/>
            <w:sz w:val="24"/>
            <w:szCs w:val="24"/>
            <w:lang w:val="tr-TR"/>
          </w:rPr>
          <w:t>4.8. Ulusal Literatür Taraması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69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4"/>
        <w:tabs>
          <w:tab w:val="right" w:leader="dot" w:pos="8777"/>
        </w:tabs>
        <w:spacing w:line="360" w:lineRule="auto"/>
        <w:rPr>
          <w:rFonts w:ascii="Times New Roman" w:hAnsi="Times New Roman" w:cs="Times New Roman"/>
          <w:noProof/>
          <w:sz w:val="24"/>
          <w:szCs w:val="24"/>
        </w:rPr>
      </w:pPr>
      <w:hyperlink w:anchor="_Toc43746281" w:history="1">
        <w:r w:rsidR="00CB78AE" w:rsidRPr="006C1ACA">
          <w:rPr>
            <w:rStyle w:val="Kpr"/>
            <w:rFonts w:ascii="Times New Roman" w:hAnsi="Times New Roman" w:cs="Times New Roman"/>
            <w:noProof/>
            <w:sz w:val="24"/>
            <w:szCs w:val="24"/>
          </w:rPr>
          <w:t>4.8.1 Mali’de denetimin örgütlenmesi/yapısı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70</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2" w:history="1">
        <w:r w:rsidR="00CB78AE" w:rsidRPr="006C1ACA">
          <w:rPr>
            <w:rStyle w:val="Kpr"/>
            <w:rFonts w:ascii="Times New Roman" w:hAnsi="Times New Roman" w:cs="Times New Roman"/>
            <w:noProof/>
            <w:sz w:val="24"/>
            <w:szCs w:val="24"/>
            <w:lang w:val="tr-TR"/>
          </w:rPr>
          <w:t>4.8.2. Denetim hizmetleri misyonları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70</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3" w:history="1">
        <w:r w:rsidR="006C1ACA">
          <w:rPr>
            <w:rStyle w:val="Kpr"/>
            <w:rFonts w:ascii="Times New Roman" w:hAnsi="Times New Roman" w:cs="Times New Roman"/>
            <w:noProof/>
            <w:sz w:val="24"/>
            <w:szCs w:val="24"/>
            <w:lang w:val="tr-TR"/>
          </w:rPr>
          <w:t>4.8.3. Denetim hizmetlerinin i</w:t>
        </w:r>
        <w:r w:rsidR="00CB78AE" w:rsidRPr="006C1ACA">
          <w:rPr>
            <w:rStyle w:val="Kpr"/>
            <w:rFonts w:ascii="Times New Roman" w:hAnsi="Times New Roman" w:cs="Times New Roman"/>
            <w:noProof/>
            <w:sz w:val="24"/>
            <w:szCs w:val="24"/>
            <w:lang w:val="tr-TR"/>
          </w:rPr>
          <w:t>şleyişi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4" w:history="1">
        <w:r w:rsidR="00CB78AE" w:rsidRPr="006C1ACA">
          <w:rPr>
            <w:rStyle w:val="Kpr"/>
            <w:rFonts w:ascii="Times New Roman" w:hAnsi="Times New Roman" w:cs="Times New Roman"/>
            <w:noProof/>
            <w:sz w:val="24"/>
            <w:szCs w:val="24"/>
            <w:lang w:val="tr-TR"/>
          </w:rPr>
          <w:t>4.8.4. İnsan, materyaller ve mali kaynakları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5" w:history="1">
        <w:r w:rsidR="00CB78AE" w:rsidRPr="006C1ACA">
          <w:rPr>
            <w:rStyle w:val="Kpr"/>
            <w:rFonts w:ascii="Times New Roman" w:hAnsi="Times New Roman" w:cs="Times New Roman"/>
            <w:noProof/>
            <w:sz w:val="24"/>
            <w:szCs w:val="24"/>
            <w:lang w:val="tr-TR"/>
          </w:rPr>
          <w:t>4.8.5. Personel yönetimi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74</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6" w:history="1">
        <w:r w:rsidR="00CB78AE" w:rsidRPr="006C1ACA">
          <w:rPr>
            <w:rStyle w:val="Kpr"/>
            <w:rFonts w:ascii="Times New Roman" w:hAnsi="Times New Roman" w:cs="Times New Roman"/>
            <w:noProof/>
            <w:sz w:val="24"/>
            <w:szCs w:val="24"/>
            <w:lang w:val="tr-TR"/>
          </w:rPr>
          <w:t xml:space="preserve">4.8.6. Okul </w:t>
        </w:r>
        <w:r w:rsidR="006C1ACA">
          <w:rPr>
            <w:rStyle w:val="Kpr"/>
            <w:rFonts w:ascii="Times New Roman" w:hAnsi="Times New Roman" w:cs="Times New Roman"/>
            <w:noProof/>
            <w:sz w:val="24"/>
            <w:szCs w:val="24"/>
            <w:lang w:val="tr-TR"/>
          </w:rPr>
          <w:t>d</w:t>
        </w:r>
        <w:r w:rsidR="00CB78AE" w:rsidRPr="006C1ACA">
          <w:rPr>
            <w:rStyle w:val="Kpr"/>
            <w:rFonts w:ascii="Times New Roman" w:hAnsi="Times New Roman" w:cs="Times New Roman"/>
            <w:noProof/>
            <w:sz w:val="24"/>
            <w:szCs w:val="24"/>
            <w:lang w:val="tr-TR"/>
          </w:rPr>
          <w:t>enetimi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76</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7" w:history="1">
        <w:r w:rsidR="006C1ACA">
          <w:rPr>
            <w:rStyle w:val="Kpr"/>
            <w:rFonts w:ascii="Times New Roman" w:hAnsi="Times New Roman" w:cs="Times New Roman"/>
            <w:noProof/>
            <w:sz w:val="24"/>
            <w:szCs w:val="24"/>
            <w:lang w:val="tr-TR"/>
          </w:rPr>
          <w:t>4.8.7. Denetimde p</w:t>
        </w:r>
        <w:r w:rsidR="00CB78AE" w:rsidRPr="006C1ACA">
          <w:rPr>
            <w:rStyle w:val="Kpr"/>
            <w:rFonts w:ascii="Times New Roman" w:hAnsi="Times New Roman" w:cs="Times New Roman"/>
            <w:noProof/>
            <w:sz w:val="24"/>
            <w:szCs w:val="24"/>
            <w:lang w:val="tr-TR"/>
          </w:rPr>
          <w:t>roblemler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79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8" w:history="1">
        <w:r w:rsidR="00CB78AE" w:rsidRPr="006C1ACA">
          <w:rPr>
            <w:rStyle w:val="Kpr"/>
            <w:rFonts w:ascii="Times New Roman" w:hAnsi="Times New Roman" w:cs="Times New Roman"/>
            <w:noProof/>
            <w:sz w:val="24"/>
            <w:szCs w:val="24"/>
            <w:lang w:val="tr-TR"/>
          </w:rPr>
          <w:t>4.8.8. Önerilen çözümler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80</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89" w:history="1">
        <w:r w:rsidR="00CB78AE" w:rsidRPr="006C1ACA">
          <w:rPr>
            <w:rStyle w:val="Kpr"/>
            <w:rFonts w:ascii="Times New Roman" w:hAnsi="Times New Roman" w:cs="Times New Roman"/>
            <w:noProof/>
            <w:sz w:val="24"/>
            <w:szCs w:val="24"/>
            <w:lang w:val="tr-TR"/>
          </w:rPr>
          <w:t>BÖLÜM III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_Toc43746289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0" w:history="1">
        <w:r w:rsidR="00CB78AE" w:rsidRPr="006C1ACA">
          <w:rPr>
            <w:rStyle w:val="Kpr"/>
            <w:rFonts w:ascii="Times New Roman" w:hAnsi="Times New Roman" w:cs="Times New Roman"/>
            <w:noProof/>
            <w:sz w:val="24"/>
            <w:szCs w:val="24"/>
            <w:lang w:val="tr-TR"/>
          </w:rPr>
          <w:t>YÖNTEM</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1" w:history="1">
        <w:r w:rsidR="00CB78AE" w:rsidRPr="006C1ACA">
          <w:rPr>
            <w:rStyle w:val="Kpr"/>
            <w:rFonts w:ascii="Times New Roman" w:hAnsi="Times New Roman" w:cs="Times New Roman"/>
            <w:noProof/>
            <w:sz w:val="24"/>
            <w:szCs w:val="24"/>
            <w:lang w:val="tr-TR"/>
          </w:rPr>
          <w:t>5.1. Araştırma Yöntemi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2" w:history="1">
        <w:r w:rsidR="00CB78AE" w:rsidRPr="006C1ACA">
          <w:rPr>
            <w:rStyle w:val="Kpr"/>
            <w:rFonts w:ascii="Times New Roman" w:hAnsi="Times New Roman" w:cs="Times New Roman"/>
            <w:noProof/>
            <w:sz w:val="24"/>
            <w:szCs w:val="24"/>
            <w:lang w:val="tr-TR"/>
          </w:rPr>
          <w:t>5.2. Araştırma Deseni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3" w:history="1">
        <w:r w:rsidR="00CB78AE" w:rsidRPr="006C1ACA">
          <w:rPr>
            <w:rStyle w:val="Kpr"/>
            <w:rFonts w:ascii="Times New Roman" w:hAnsi="Times New Roman" w:cs="Times New Roman"/>
            <w:noProof/>
            <w:sz w:val="24"/>
            <w:szCs w:val="24"/>
            <w:lang w:val="tr-TR"/>
          </w:rPr>
          <w:t>5.3. Araştırma Örneklemi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4" w:history="1">
        <w:r w:rsidR="00CB78AE" w:rsidRPr="006C1ACA">
          <w:rPr>
            <w:rStyle w:val="Kpr"/>
            <w:rFonts w:ascii="Times New Roman" w:hAnsi="Times New Roman" w:cs="Times New Roman"/>
            <w:noProof/>
            <w:sz w:val="24"/>
            <w:szCs w:val="24"/>
            <w:lang w:val="tr-TR"/>
          </w:rPr>
          <w:t>5.4. Veri Toplama Araçları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87</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5" w:history="1">
        <w:r w:rsidR="00CB78AE" w:rsidRPr="006C1ACA">
          <w:rPr>
            <w:rStyle w:val="Kpr"/>
            <w:rFonts w:ascii="Times New Roman" w:hAnsi="Times New Roman" w:cs="Times New Roman"/>
            <w:noProof/>
            <w:sz w:val="24"/>
            <w:szCs w:val="24"/>
            <w:lang w:val="tr-TR"/>
          </w:rPr>
          <w:t>5.5. Verilerin Toplanması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6" w:history="1">
        <w:r w:rsidR="00CB78AE" w:rsidRPr="006C1ACA">
          <w:rPr>
            <w:rStyle w:val="Kpr"/>
            <w:rFonts w:ascii="Times New Roman" w:hAnsi="Times New Roman" w:cs="Times New Roman"/>
            <w:noProof/>
            <w:sz w:val="24"/>
            <w:szCs w:val="24"/>
            <w:lang w:val="tr-TR"/>
          </w:rPr>
          <w:t>5.6. Verilerin Analizi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89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7" w:history="1">
        <w:r w:rsidR="00CB78AE" w:rsidRPr="006C1ACA">
          <w:rPr>
            <w:rStyle w:val="Kpr"/>
            <w:rFonts w:ascii="Times New Roman" w:hAnsi="Times New Roman" w:cs="Times New Roman"/>
            <w:noProof/>
            <w:sz w:val="24"/>
            <w:szCs w:val="24"/>
            <w:lang w:val="tr-TR"/>
          </w:rPr>
          <w:t>5.7. Geçerlik ve Güvenirlik</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90</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8" w:history="1">
        <w:r w:rsidR="00CB78AE" w:rsidRPr="006C1ACA">
          <w:rPr>
            <w:rStyle w:val="Kpr"/>
            <w:rFonts w:ascii="Times New Roman" w:hAnsi="Times New Roman" w:cs="Times New Roman"/>
            <w:noProof/>
            <w:sz w:val="24"/>
            <w:szCs w:val="24"/>
            <w:lang w:val="tr-TR"/>
          </w:rPr>
          <w:t>BÖLÜM VI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92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299" w:history="1">
        <w:r w:rsidR="00CB78AE" w:rsidRPr="006C1ACA">
          <w:rPr>
            <w:rStyle w:val="Kpr"/>
            <w:rFonts w:ascii="Times New Roman" w:hAnsi="Times New Roman" w:cs="Times New Roman"/>
            <w:noProof/>
            <w:sz w:val="24"/>
            <w:szCs w:val="24"/>
            <w:lang w:val="tr-TR"/>
          </w:rPr>
          <w:t>BULGULAR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_Toc43746299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92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0" w:history="1">
        <w:r w:rsidR="00CB78AE" w:rsidRPr="006C1ACA">
          <w:rPr>
            <w:rStyle w:val="Kpr"/>
            <w:rFonts w:ascii="Times New Roman" w:hAnsi="Times New Roman" w:cs="Times New Roman"/>
            <w:noProof/>
            <w:sz w:val="24"/>
            <w:szCs w:val="24"/>
            <w:lang w:val="tr-TR"/>
          </w:rPr>
          <w:t>6.1 Denetim Hizmetlerinde Roller ve Misyonlar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92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1" w:history="1">
        <w:r w:rsidR="006C1ACA">
          <w:rPr>
            <w:rStyle w:val="Kpr"/>
            <w:rFonts w:ascii="Times New Roman" w:hAnsi="Times New Roman" w:cs="Times New Roman"/>
            <w:noProof/>
            <w:sz w:val="24"/>
            <w:szCs w:val="24"/>
            <w:lang w:val="tr-TR"/>
          </w:rPr>
          <w:t>6.1.1. Temel Eğitim denetim misyonlar ve roller h</w:t>
        </w:r>
        <w:r w:rsidR="00CB78AE" w:rsidRPr="006C1ACA">
          <w:rPr>
            <w:rStyle w:val="Kpr"/>
            <w:rFonts w:ascii="Times New Roman" w:hAnsi="Times New Roman" w:cs="Times New Roman"/>
            <w:noProof/>
            <w:sz w:val="24"/>
            <w:szCs w:val="24"/>
            <w:lang w:val="tr-TR"/>
          </w:rPr>
          <w:t xml:space="preserve">akkında </w:t>
        </w:r>
        <w:r w:rsidR="006C1ACA">
          <w:rPr>
            <w:rStyle w:val="Kpr"/>
            <w:rFonts w:ascii="Times New Roman" w:hAnsi="Times New Roman" w:cs="Times New Roman"/>
            <w:noProof/>
            <w:sz w:val="24"/>
            <w:szCs w:val="24"/>
            <w:lang w:val="tr-TR"/>
          </w:rPr>
          <w:t>katılımcıların düşünceleri ile ilgili b</w:t>
        </w:r>
        <w:r w:rsidR="00CB78AE" w:rsidRPr="006C1ACA">
          <w:rPr>
            <w:rStyle w:val="Kpr"/>
            <w:rFonts w:ascii="Times New Roman" w:hAnsi="Times New Roman" w:cs="Times New Roman"/>
            <w:noProof/>
            <w:sz w:val="24"/>
            <w:szCs w:val="24"/>
            <w:lang w:val="tr-TR"/>
          </w:rPr>
          <w:t>ulguları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100</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2" w:history="1">
        <w:r w:rsidR="006C1ACA">
          <w:rPr>
            <w:rStyle w:val="Kpr"/>
            <w:rFonts w:ascii="Times New Roman" w:hAnsi="Times New Roman" w:cs="Times New Roman"/>
            <w:noProof/>
            <w:sz w:val="24"/>
            <w:szCs w:val="24"/>
            <w:lang w:val="tr-TR"/>
          </w:rPr>
          <w:t>6.1.2. Orta öğretim denetim hizmetlerinde roller, m</w:t>
        </w:r>
        <w:r w:rsidR="00CB78AE" w:rsidRPr="006C1ACA">
          <w:rPr>
            <w:rStyle w:val="Kpr"/>
            <w:rFonts w:ascii="Times New Roman" w:hAnsi="Times New Roman" w:cs="Times New Roman"/>
            <w:noProof/>
            <w:sz w:val="24"/>
            <w:szCs w:val="24"/>
            <w:lang w:val="tr-TR"/>
          </w:rPr>
          <w:t xml:space="preserve">isyonlar </w:t>
        </w:r>
        <w:r w:rsidR="006C1ACA">
          <w:rPr>
            <w:rStyle w:val="Kpr"/>
            <w:rFonts w:ascii="Times New Roman" w:hAnsi="Times New Roman" w:cs="Times New Roman"/>
            <w:noProof/>
            <w:sz w:val="24"/>
            <w:szCs w:val="24"/>
            <w:lang w:val="tr-TR"/>
          </w:rPr>
          <w:t>hakkında d</w:t>
        </w:r>
        <w:r w:rsidR="00CB78AE" w:rsidRPr="006C1ACA">
          <w:rPr>
            <w:rStyle w:val="Kpr"/>
            <w:rFonts w:ascii="Times New Roman" w:hAnsi="Times New Roman" w:cs="Times New Roman"/>
            <w:noProof/>
            <w:sz w:val="24"/>
            <w:szCs w:val="24"/>
            <w:lang w:val="tr-TR"/>
          </w:rPr>
          <w:t xml:space="preserve">üşünceleri ile </w:t>
        </w:r>
        <w:r w:rsidR="006C1ACA">
          <w:rPr>
            <w:rStyle w:val="Kpr"/>
            <w:rFonts w:ascii="Times New Roman" w:hAnsi="Times New Roman" w:cs="Times New Roman"/>
            <w:noProof/>
            <w:sz w:val="24"/>
            <w:szCs w:val="24"/>
            <w:lang w:val="tr-TR"/>
          </w:rPr>
          <w:t>i</w:t>
        </w:r>
        <w:r w:rsidR="00CB78AE" w:rsidRPr="006C1ACA">
          <w:rPr>
            <w:rStyle w:val="Kpr"/>
            <w:rFonts w:ascii="Times New Roman" w:hAnsi="Times New Roman" w:cs="Times New Roman"/>
            <w:noProof/>
            <w:sz w:val="24"/>
            <w:szCs w:val="24"/>
            <w:lang w:val="tr-TR"/>
          </w:rPr>
          <w:t xml:space="preserve">lgili </w:t>
        </w:r>
        <w:r w:rsidR="006C1ACA">
          <w:rPr>
            <w:rStyle w:val="Kpr"/>
            <w:rFonts w:ascii="Times New Roman" w:hAnsi="Times New Roman" w:cs="Times New Roman"/>
            <w:noProof/>
            <w:sz w:val="24"/>
            <w:szCs w:val="24"/>
            <w:lang w:val="tr-TR"/>
          </w:rPr>
          <w:t>b</w:t>
        </w:r>
        <w:r w:rsidR="00CB78AE" w:rsidRPr="006C1ACA">
          <w:rPr>
            <w:rStyle w:val="Kpr"/>
            <w:rFonts w:ascii="Times New Roman" w:hAnsi="Times New Roman" w:cs="Times New Roman"/>
            <w:noProof/>
            <w:sz w:val="24"/>
            <w:szCs w:val="24"/>
            <w:lang w:val="tr-TR"/>
          </w:rPr>
          <w:t>ulgular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105</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3" w:history="1">
        <w:r w:rsidR="00CB78AE" w:rsidRPr="006C1ACA">
          <w:rPr>
            <w:rStyle w:val="Kpr"/>
            <w:rFonts w:ascii="Times New Roman" w:hAnsi="Times New Roman" w:cs="Times New Roman"/>
            <w:noProof/>
            <w:sz w:val="24"/>
            <w:szCs w:val="24"/>
            <w:lang w:val="tr-TR"/>
          </w:rPr>
          <w:t xml:space="preserve">6.2. Denetim </w:t>
        </w:r>
        <w:r w:rsidR="006C1ACA">
          <w:rPr>
            <w:rStyle w:val="Kpr"/>
            <w:rFonts w:ascii="Times New Roman" w:hAnsi="Times New Roman" w:cs="Times New Roman"/>
            <w:noProof/>
            <w:sz w:val="24"/>
            <w:szCs w:val="24"/>
            <w:lang w:val="tr-TR"/>
          </w:rPr>
          <w:t>Hizmetlerinin İ</w:t>
        </w:r>
        <w:r w:rsidR="00CB78AE" w:rsidRPr="006C1ACA">
          <w:rPr>
            <w:rStyle w:val="Kpr"/>
            <w:rFonts w:ascii="Times New Roman" w:hAnsi="Times New Roman" w:cs="Times New Roman"/>
            <w:noProof/>
            <w:sz w:val="24"/>
            <w:szCs w:val="24"/>
            <w:lang w:val="tr-TR"/>
          </w:rPr>
          <w:t>şleyişi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108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4" w:history="1">
        <w:r w:rsidR="00CB78AE" w:rsidRPr="006C1ACA">
          <w:rPr>
            <w:rStyle w:val="Kpr"/>
            <w:rFonts w:ascii="Times New Roman" w:hAnsi="Times New Roman" w:cs="Times New Roman"/>
            <w:noProof/>
            <w:sz w:val="24"/>
            <w:szCs w:val="24"/>
            <w:lang w:val="tr-TR"/>
          </w:rPr>
          <w:t>6.3. Denetim Kurumlarının Kaynakları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116</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5" w:history="1">
        <w:r w:rsidR="00CB78AE" w:rsidRPr="006C1ACA">
          <w:rPr>
            <w:rStyle w:val="Kpr"/>
            <w:rFonts w:ascii="Times New Roman" w:hAnsi="Times New Roman" w:cs="Times New Roman"/>
            <w:noProof/>
            <w:sz w:val="24"/>
            <w:szCs w:val="24"/>
            <w:lang w:val="tr-TR"/>
          </w:rPr>
          <w:t xml:space="preserve">6.3.1. Temel </w:t>
        </w:r>
        <w:r w:rsidR="006C1ACA" w:rsidRPr="006C1ACA">
          <w:rPr>
            <w:rStyle w:val="Kpr"/>
            <w:rFonts w:ascii="Times New Roman" w:hAnsi="Times New Roman" w:cs="Times New Roman"/>
            <w:noProof/>
            <w:sz w:val="24"/>
            <w:szCs w:val="24"/>
            <w:lang w:val="tr-TR"/>
          </w:rPr>
          <w:t>eğitim denetim hizmetlerin</w:t>
        </w:r>
        <w:r w:rsidR="006C1ACA">
          <w:rPr>
            <w:rStyle w:val="Kpr"/>
            <w:rFonts w:ascii="Times New Roman" w:hAnsi="Times New Roman" w:cs="Times New Roman"/>
            <w:noProof/>
            <w:sz w:val="24"/>
            <w:szCs w:val="24"/>
            <w:lang w:val="tr-TR"/>
          </w:rPr>
          <w:t>de</w:t>
        </w:r>
        <w:r w:rsidR="006C1ACA" w:rsidRPr="006C1ACA">
          <w:rPr>
            <w:rStyle w:val="Kpr"/>
            <w:rFonts w:ascii="Times New Roman" w:hAnsi="Times New Roman" w:cs="Times New Roman"/>
            <w:noProof/>
            <w:sz w:val="24"/>
            <w:szCs w:val="24"/>
            <w:lang w:val="tr-TR"/>
          </w:rPr>
          <w:t xml:space="preserve"> kaynaklar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120</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6" w:history="1">
        <w:r w:rsidR="00CB78AE" w:rsidRPr="006C1ACA">
          <w:rPr>
            <w:rStyle w:val="Kpr"/>
            <w:rFonts w:ascii="Times New Roman" w:hAnsi="Times New Roman" w:cs="Times New Roman"/>
            <w:noProof/>
            <w:sz w:val="24"/>
            <w:szCs w:val="24"/>
            <w:lang w:val="tr-TR"/>
          </w:rPr>
          <w:t xml:space="preserve">6.3.2. Orta </w:t>
        </w:r>
        <w:r w:rsidR="006C1ACA" w:rsidRPr="006C1ACA">
          <w:rPr>
            <w:rStyle w:val="Kpr"/>
            <w:rFonts w:ascii="Times New Roman" w:hAnsi="Times New Roman" w:cs="Times New Roman"/>
            <w:noProof/>
            <w:sz w:val="24"/>
            <w:szCs w:val="24"/>
            <w:lang w:val="tr-TR"/>
          </w:rPr>
          <w:t xml:space="preserve">öğretim denetim hizmetlerinde </w:t>
        </w:r>
        <w:r w:rsidR="006C1ACA">
          <w:rPr>
            <w:rStyle w:val="Kpr"/>
            <w:rFonts w:ascii="Times New Roman" w:hAnsi="Times New Roman" w:cs="Times New Roman"/>
            <w:noProof/>
            <w:sz w:val="24"/>
            <w:szCs w:val="24"/>
            <w:lang w:val="tr-TR"/>
          </w:rPr>
          <w:t>(IPRES) k</w:t>
        </w:r>
        <w:r w:rsidR="00CB78AE" w:rsidRPr="006C1ACA">
          <w:rPr>
            <w:rStyle w:val="Kpr"/>
            <w:rFonts w:ascii="Times New Roman" w:hAnsi="Times New Roman" w:cs="Times New Roman"/>
            <w:noProof/>
            <w:sz w:val="24"/>
            <w:szCs w:val="24"/>
            <w:lang w:val="tr-TR"/>
          </w:rPr>
          <w:t>aynaklar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123</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7" w:history="1">
        <w:r w:rsidR="00CB78AE" w:rsidRPr="006C1ACA">
          <w:rPr>
            <w:rStyle w:val="Kpr"/>
            <w:rFonts w:ascii="Times New Roman" w:hAnsi="Times New Roman" w:cs="Times New Roman"/>
            <w:noProof/>
            <w:sz w:val="24"/>
            <w:szCs w:val="24"/>
            <w:lang w:val="tr-TR"/>
          </w:rPr>
          <w:t>6.4. Denetim Hizmetleri Arasındaki İlişkiler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125</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8" w:history="1">
        <w:r w:rsidR="00CB78AE" w:rsidRPr="006C1ACA">
          <w:rPr>
            <w:rStyle w:val="Kpr"/>
            <w:rFonts w:ascii="Times New Roman" w:hAnsi="Times New Roman" w:cs="Times New Roman"/>
            <w:noProof/>
            <w:sz w:val="24"/>
            <w:szCs w:val="24"/>
            <w:lang w:val="tr-TR"/>
          </w:rPr>
          <w:t>6.5. Denetim Hizmetlerinde Personel Yönetimi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128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09" w:history="1">
        <w:r w:rsidR="00CB78AE" w:rsidRPr="006C1ACA">
          <w:rPr>
            <w:rStyle w:val="Kpr"/>
            <w:rFonts w:ascii="Times New Roman" w:hAnsi="Times New Roman" w:cs="Times New Roman"/>
            <w:noProof/>
            <w:sz w:val="24"/>
            <w:szCs w:val="24"/>
            <w:lang w:val="tr-TR"/>
          </w:rPr>
          <w:t xml:space="preserve">6.5.1. Denetmen </w:t>
        </w:r>
        <w:r w:rsidR="006C1ACA">
          <w:rPr>
            <w:rStyle w:val="Kpr"/>
            <w:rFonts w:ascii="Times New Roman" w:hAnsi="Times New Roman" w:cs="Times New Roman"/>
            <w:noProof/>
            <w:sz w:val="24"/>
            <w:szCs w:val="24"/>
            <w:lang w:val="tr-TR"/>
          </w:rPr>
          <w:t>n</w:t>
        </w:r>
        <w:r w:rsidR="00CB78AE" w:rsidRPr="006C1ACA">
          <w:rPr>
            <w:rStyle w:val="Kpr"/>
            <w:rFonts w:ascii="Times New Roman" w:hAnsi="Times New Roman" w:cs="Times New Roman"/>
            <w:noProof/>
            <w:sz w:val="24"/>
            <w:szCs w:val="24"/>
            <w:lang w:val="tr-TR"/>
          </w:rPr>
          <w:t>itelikleri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_Toc43746309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128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0" w:history="1">
        <w:r w:rsidR="00CB78AE" w:rsidRPr="006C1ACA">
          <w:rPr>
            <w:rStyle w:val="Kpr"/>
            <w:rFonts w:ascii="Times New Roman" w:hAnsi="Times New Roman" w:cs="Times New Roman"/>
            <w:noProof/>
            <w:sz w:val="24"/>
            <w:szCs w:val="24"/>
            <w:lang w:val="tr-TR"/>
          </w:rPr>
          <w:t xml:space="preserve">4.5.1. Denetmenlerin </w:t>
        </w:r>
        <w:r w:rsidR="006C1ACA" w:rsidRPr="006C1ACA">
          <w:rPr>
            <w:rStyle w:val="Kpr"/>
            <w:rFonts w:ascii="Times New Roman" w:hAnsi="Times New Roman" w:cs="Times New Roman"/>
            <w:noProof/>
            <w:sz w:val="24"/>
            <w:szCs w:val="24"/>
            <w:lang w:val="tr-TR"/>
          </w:rPr>
          <w:t>işe alınma koşulları neler</w:t>
        </w:r>
        <w:r w:rsidR="00CB78AE" w:rsidRPr="006C1ACA">
          <w:rPr>
            <w:rStyle w:val="Kpr"/>
            <w:rFonts w:ascii="Times New Roman" w:hAnsi="Times New Roman" w:cs="Times New Roman"/>
            <w:noProof/>
            <w:sz w:val="24"/>
            <w:szCs w:val="24"/>
            <w:lang w:val="tr-TR"/>
          </w:rPr>
          <w:t>dir?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132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1" w:history="1">
        <w:r w:rsidR="00CB78AE" w:rsidRPr="006C1ACA">
          <w:rPr>
            <w:rStyle w:val="Kpr"/>
            <w:rFonts w:ascii="Times New Roman" w:hAnsi="Times New Roman" w:cs="Times New Roman"/>
            <w:noProof/>
            <w:sz w:val="24"/>
            <w:szCs w:val="24"/>
            <w:lang w:val="tr-TR"/>
          </w:rPr>
          <w:t xml:space="preserve">6.5.2. Denetmenler </w:t>
        </w:r>
        <w:r w:rsidR="006C1ACA" w:rsidRPr="006C1ACA">
          <w:rPr>
            <w:rStyle w:val="Kpr"/>
            <w:rFonts w:ascii="Times New Roman" w:hAnsi="Times New Roman" w:cs="Times New Roman"/>
            <w:noProof/>
            <w:sz w:val="24"/>
            <w:szCs w:val="24"/>
            <w:lang w:val="tr-TR"/>
          </w:rPr>
          <w:t>nasıl işe alınm</w:t>
        </w:r>
        <w:r w:rsidR="00CB78AE" w:rsidRPr="006C1ACA">
          <w:rPr>
            <w:rStyle w:val="Kpr"/>
            <w:rFonts w:ascii="Times New Roman" w:hAnsi="Times New Roman" w:cs="Times New Roman"/>
            <w:noProof/>
            <w:sz w:val="24"/>
            <w:szCs w:val="24"/>
            <w:lang w:val="tr-TR"/>
          </w:rPr>
          <w:t>alıdır?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138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2" w:history="1">
        <w:r w:rsidR="00CB78AE" w:rsidRPr="006C1ACA">
          <w:rPr>
            <w:rStyle w:val="Kpr"/>
            <w:rFonts w:ascii="Times New Roman" w:hAnsi="Times New Roman" w:cs="Times New Roman"/>
            <w:noProof/>
            <w:sz w:val="24"/>
            <w:szCs w:val="24"/>
            <w:lang w:val="tr-TR"/>
          </w:rPr>
          <w:t xml:space="preserve">6.5.3. Denetmenler </w:t>
        </w:r>
        <w:r w:rsidR="006C1ACA" w:rsidRPr="006C1ACA">
          <w:rPr>
            <w:rStyle w:val="Kpr"/>
            <w:rFonts w:ascii="Times New Roman" w:hAnsi="Times New Roman" w:cs="Times New Roman"/>
            <w:noProof/>
            <w:sz w:val="24"/>
            <w:szCs w:val="24"/>
            <w:lang w:val="tr-TR"/>
          </w:rPr>
          <w:t>nasıl kontrol edi</w:t>
        </w:r>
        <w:r w:rsidR="00CB78AE" w:rsidRPr="006C1ACA">
          <w:rPr>
            <w:rStyle w:val="Kpr"/>
            <w:rFonts w:ascii="Times New Roman" w:hAnsi="Times New Roman" w:cs="Times New Roman"/>
            <w:noProof/>
            <w:sz w:val="24"/>
            <w:szCs w:val="24"/>
            <w:lang w:val="tr-TR"/>
          </w:rPr>
          <w:t>lmelidir?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142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3"/>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3" w:history="1">
        <w:r w:rsidR="00CB78AE" w:rsidRPr="006C1ACA">
          <w:rPr>
            <w:rStyle w:val="Kpr"/>
            <w:rFonts w:ascii="Times New Roman" w:hAnsi="Times New Roman" w:cs="Times New Roman"/>
            <w:noProof/>
            <w:sz w:val="24"/>
            <w:szCs w:val="24"/>
            <w:lang w:val="tr-TR"/>
          </w:rPr>
          <w:t>6.5.4. Denetmenlerin hizmet önce ve hizmet içi eğitimleri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145</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4" w:history="1">
        <w:r w:rsidR="00CB78AE" w:rsidRPr="006C1ACA">
          <w:rPr>
            <w:rStyle w:val="Kpr"/>
            <w:rFonts w:ascii="Times New Roman" w:hAnsi="Times New Roman" w:cs="Times New Roman"/>
            <w:noProof/>
            <w:sz w:val="24"/>
            <w:szCs w:val="24"/>
            <w:lang w:val="tr-TR"/>
          </w:rPr>
          <w:t>6.6. Okul ve Okul Personellerinin Denetim Süreci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150</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5" w:history="1">
        <w:r w:rsidR="00CB78AE" w:rsidRPr="006C1ACA">
          <w:rPr>
            <w:rStyle w:val="Kpr"/>
            <w:rFonts w:ascii="Times New Roman" w:hAnsi="Times New Roman" w:cs="Times New Roman"/>
            <w:noProof/>
            <w:sz w:val="24"/>
            <w:szCs w:val="24"/>
            <w:lang w:val="tr-TR"/>
          </w:rPr>
          <w:t>6.7. Denetim Hizmetlerinin Sorunları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_Toc43746315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158</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6" w:history="1">
        <w:r w:rsidR="00CB78AE" w:rsidRPr="006C1ACA">
          <w:rPr>
            <w:rStyle w:val="Kpr"/>
            <w:rFonts w:ascii="Times New Roman" w:hAnsi="Times New Roman" w:cs="Times New Roman"/>
            <w:noProof/>
            <w:sz w:val="24"/>
            <w:szCs w:val="24"/>
            <w:lang w:val="tr-TR"/>
          </w:rPr>
          <w:t>6.8. Okul Denetimi İdeal Sistemi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_Toc43746316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177</w:t>
        </w:r>
        <w:r w:rsidR="00CB78AE" w:rsidRPr="006C1ACA">
          <w:rPr>
            <w:rFonts w:ascii="Times New Roman" w:hAnsi="Times New Roman" w:cs="Times New Roman"/>
            <w:noProof/>
            <w:webHidden/>
            <w:sz w:val="24"/>
            <w:szCs w:val="24"/>
          </w:rPr>
          <w:fldChar w:fldCharType="end"/>
        </w:r>
      </w:hyperlink>
    </w:p>
    <w:p w:rsidR="00CB78AE" w:rsidRPr="006C1ACA" w:rsidRDefault="006C1ACA"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r w:rsidRPr="006C1ACA">
        <w:rPr>
          <w:rStyle w:val="Kpr"/>
          <w:rFonts w:ascii="Times New Roman" w:hAnsi="Times New Roman" w:cs="Times New Roman"/>
          <w:noProof/>
          <w:color w:val="auto"/>
          <w:sz w:val="24"/>
          <w:szCs w:val="24"/>
          <w:u w:val="none"/>
          <w:lang w:val="tr-TR"/>
        </w:rPr>
        <w:t>B</w:t>
      </w:r>
      <w:hyperlink w:anchor="_Toc43746317" w:history="1">
        <w:r w:rsidR="00CB78AE" w:rsidRPr="006C1ACA">
          <w:rPr>
            <w:rStyle w:val="Kpr"/>
            <w:rFonts w:ascii="Times New Roman" w:hAnsi="Times New Roman" w:cs="Times New Roman"/>
            <w:noProof/>
            <w:sz w:val="24"/>
            <w:szCs w:val="24"/>
            <w:lang w:val="tr-TR"/>
          </w:rPr>
          <w:t>ÖLÜM VII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_Toc43746317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189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8" w:history="1">
        <w:r w:rsidR="00CB78AE" w:rsidRPr="006C1ACA">
          <w:rPr>
            <w:rStyle w:val="Kpr"/>
            <w:rFonts w:ascii="Times New Roman" w:hAnsi="Times New Roman" w:cs="Times New Roman"/>
            <w:noProof/>
            <w:sz w:val="24"/>
            <w:szCs w:val="24"/>
            <w:lang w:val="tr-TR"/>
          </w:rPr>
          <w:t>SONUÇ, TARTIŞMA ve ÖNERİLER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_Toc43746318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189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19" w:history="1">
        <w:r w:rsidR="00CB78AE" w:rsidRPr="006C1ACA">
          <w:rPr>
            <w:rStyle w:val="Kpr"/>
            <w:rFonts w:ascii="Times New Roman" w:hAnsi="Times New Roman" w:cs="Times New Roman"/>
            <w:noProof/>
            <w:sz w:val="24"/>
            <w:szCs w:val="24"/>
            <w:lang w:val="tr-TR"/>
          </w:rPr>
          <w:t>7.1. Sonuçlar ve Tartışma</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_Toc43746319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189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20" w:history="1">
        <w:r w:rsidR="00CB78AE" w:rsidRPr="006C1ACA">
          <w:rPr>
            <w:rStyle w:val="Kpr"/>
            <w:rFonts w:ascii="Times New Roman" w:hAnsi="Times New Roman" w:cs="Times New Roman"/>
            <w:noProof/>
            <w:sz w:val="24"/>
            <w:szCs w:val="24"/>
            <w:lang w:val="tr-TR"/>
          </w:rPr>
          <w:t>7.2. Öneriler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_Toc43746320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209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2"/>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21" w:history="1">
        <w:r w:rsidR="00CB78AE" w:rsidRPr="006C1ACA">
          <w:rPr>
            <w:rStyle w:val="Kpr"/>
            <w:rFonts w:ascii="Times New Roman" w:hAnsi="Times New Roman" w:cs="Times New Roman"/>
            <w:noProof/>
            <w:sz w:val="24"/>
            <w:szCs w:val="24"/>
          </w:rPr>
          <w:t>KAYNAKLAR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_Toc43746321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212</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22" w:history="1">
        <w:r w:rsidR="00CB78AE" w:rsidRPr="006C1ACA">
          <w:rPr>
            <w:rStyle w:val="Kpr"/>
            <w:rFonts w:ascii="Times New Roman" w:hAnsi="Times New Roman" w:cs="Times New Roman"/>
            <w:noProof/>
            <w:sz w:val="24"/>
            <w:szCs w:val="24"/>
            <w:lang w:val="tr-TR"/>
          </w:rPr>
          <w:t>EKLER</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_Toc43746322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219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23" w:history="1">
        <w:r w:rsidR="00CB78AE" w:rsidRPr="006C1ACA">
          <w:rPr>
            <w:rStyle w:val="Kpr"/>
            <w:rFonts w:ascii="Times New Roman" w:hAnsi="Times New Roman" w:cs="Times New Roman"/>
            <w:noProof/>
            <w:sz w:val="24"/>
            <w:szCs w:val="24"/>
            <w:lang w:val="tr-TR"/>
          </w:rPr>
          <w:t>EK 1: Görüşme Soruları</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_Toc43746323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219</w:t>
        </w:r>
        <w:r w:rsidR="00CB78AE" w:rsidRPr="006C1ACA">
          <w:rPr>
            <w:rFonts w:ascii="Times New Roman" w:hAnsi="Times New Roman" w:cs="Times New Roman"/>
            <w:noProof/>
            <w:webHidden/>
            <w:sz w:val="24"/>
            <w:szCs w:val="24"/>
          </w:rPr>
          <w:fldChar w:fldCharType="end"/>
        </w:r>
      </w:hyperlink>
    </w:p>
    <w:p w:rsidR="00CB78AE" w:rsidRPr="006C1ACA" w:rsidRDefault="008C1A34" w:rsidP="006C1ACA">
      <w:pPr>
        <w:pStyle w:val="T1"/>
        <w:tabs>
          <w:tab w:val="right" w:leader="dot" w:pos="8777"/>
        </w:tabs>
        <w:spacing w:line="360" w:lineRule="auto"/>
        <w:rPr>
          <w:rFonts w:ascii="Times New Roman" w:eastAsiaTheme="minorEastAsia" w:hAnsi="Times New Roman" w:cs="Times New Roman"/>
          <w:noProof/>
          <w:sz w:val="24"/>
          <w:szCs w:val="24"/>
          <w:lang w:val="tr-TR" w:eastAsia="tr-TR"/>
        </w:rPr>
      </w:pPr>
      <w:hyperlink w:anchor="_Toc43746324" w:history="1">
        <w:r w:rsidR="00CB78AE" w:rsidRPr="006C1ACA">
          <w:rPr>
            <w:rStyle w:val="Kpr"/>
            <w:rFonts w:ascii="Times New Roman" w:hAnsi="Times New Roman" w:cs="Times New Roman"/>
            <w:noProof/>
            <w:sz w:val="24"/>
            <w:szCs w:val="24"/>
            <w:lang w:val="tr-TR"/>
          </w:rPr>
          <w:t>Ek 2: Etik Kurul İznini</w:t>
        </w:r>
        <w:r w:rsidR="00CB78AE" w:rsidRPr="006C1ACA">
          <w:rPr>
            <w:rFonts w:ascii="Times New Roman" w:hAnsi="Times New Roman" w:cs="Times New Roman"/>
            <w:noProof/>
            <w:webHidden/>
            <w:sz w:val="24"/>
            <w:szCs w:val="24"/>
          </w:rPr>
          <w:tab/>
        </w:r>
        <w:r w:rsidR="00CB78AE" w:rsidRPr="006C1ACA">
          <w:rPr>
            <w:rFonts w:ascii="Times New Roman" w:hAnsi="Times New Roman" w:cs="Times New Roman"/>
            <w:noProof/>
            <w:webHidden/>
            <w:sz w:val="24"/>
            <w:szCs w:val="24"/>
          </w:rPr>
          <w:fldChar w:fldCharType="begin"/>
        </w:r>
        <w:r w:rsidR="00CB78AE" w:rsidRPr="006C1ACA">
          <w:rPr>
            <w:rFonts w:ascii="Times New Roman" w:hAnsi="Times New Roman" w:cs="Times New Roman"/>
            <w:noProof/>
            <w:webHidden/>
            <w:sz w:val="24"/>
            <w:szCs w:val="24"/>
          </w:rPr>
          <w:instrText xml:space="preserve"> PAGEREF _Toc43746324 \h </w:instrText>
        </w:r>
        <w:r w:rsidR="00CB78AE" w:rsidRPr="006C1ACA">
          <w:rPr>
            <w:rFonts w:ascii="Times New Roman" w:hAnsi="Times New Roman" w:cs="Times New Roman"/>
            <w:noProof/>
            <w:webHidden/>
            <w:sz w:val="24"/>
            <w:szCs w:val="24"/>
          </w:rPr>
        </w:r>
        <w:r w:rsidR="00CB78AE" w:rsidRPr="006C1ACA">
          <w:rPr>
            <w:rFonts w:ascii="Times New Roman" w:hAnsi="Times New Roman" w:cs="Times New Roman"/>
            <w:noProof/>
            <w:webHidden/>
            <w:sz w:val="24"/>
            <w:szCs w:val="24"/>
          </w:rPr>
          <w:fldChar w:fldCharType="separate"/>
        </w:r>
        <w:r w:rsidR="00CB78AE" w:rsidRPr="006C1ACA">
          <w:rPr>
            <w:rFonts w:ascii="Times New Roman" w:hAnsi="Times New Roman" w:cs="Times New Roman"/>
            <w:noProof/>
            <w:webHidden/>
            <w:sz w:val="24"/>
            <w:szCs w:val="24"/>
          </w:rPr>
          <w:t>220</w:t>
        </w:r>
        <w:r w:rsidR="00CB78AE" w:rsidRPr="006C1ACA">
          <w:rPr>
            <w:rFonts w:ascii="Times New Roman" w:hAnsi="Times New Roman" w:cs="Times New Roman"/>
            <w:noProof/>
            <w:webHidden/>
            <w:sz w:val="24"/>
            <w:szCs w:val="24"/>
          </w:rPr>
          <w:fldChar w:fldCharType="end"/>
        </w:r>
      </w:hyperlink>
    </w:p>
    <w:p w:rsidR="00357F27" w:rsidRPr="008C1310" w:rsidRDefault="00AD1299" w:rsidP="006C1ACA">
      <w:pPr>
        <w:pStyle w:val="Balk1"/>
        <w:spacing w:line="360" w:lineRule="auto"/>
        <w:jc w:val="center"/>
        <w:rPr>
          <w:rFonts w:asciiTheme="majorBidi" w:hAnsiTheme="majorBidi"/>
          <w:color w:val="000000" w:themeColor="text1"/>
          <w:lang w:val="tr-TR"/>
        </w:rPr>
      </w:pPr>
      <w:r w:rsidRPr="006C1ACA">
        <w:rPr>
          <w:rFonts w:ascii="Times New Roman" w:hAnsi="Times New Roman" w:cs="Times New Roman"/>
          <w:b w:val="0"/>
          <w:bCs w:val="0"/>
          <w:color w:val="000000" w:themeColor="text1"/>
          <w:sz w:val="24"/>
          <w:szCs w:val="24"/>
          <w:lang w:val="tr-TR"/>
        </w:rPr>
        <w:lastRenderedPageBreak/>
        <w:fldChar w:fldCharType="end"/>
      </w:r>
      <w:bookmarkStart w:id="5" w:name="_Toc43746227"/>
      <w:r w:rsidR="00357F27" w:rsidRPr="00357F27">
        <w:rPr>
          <w:rFonts w:asciiTheme="majorBidi" w:hAnsiTheme="majorBidi"/>
          <w:color w:val="000000" w:themeColor="text1"/>
          <w:lang w:val="tr-TR"/>
        </w:rPr>
        <w:t xml:space="preserve"> </w:t>
      </w:r>
      <w:r w:rsidR="00357F27" w:rsidRPr="008C1310">
        <w:rPr>
          <w:rFonts w:asciiTheme="majorBidi" w:hAnsiTheme="majorBidi"/>
          <w:color w:val="000000" w:themeColor="text1"/>
          <w:lang w:val="tr-TR"/>
        </w:rPr>
        <w:t>TABLOLAR LİSTESİ</w:t>
      </w:r>
      <w:bookmarkEnd w:id="5"/>
    </w:p>
    <w:p w:rsidR="00357F27" w:rsidRPr="008C1310" w:rsidRDefault="00357F27" w:rsidP="00357F27">
      <w:pPr>
        <w:rPr>
          <w:rFonts w:asciiTheme="majorBidi" w:hAnsiTheme="majorBidi" w:cstheme="majorBidi"/>
          <w:sz w:val="24"/>
          <w:szCs w:val="24"/>
          <w:lang w:val="tr-TR"/>
        </w:rPr>
      </w:pPr>
    </w:p>
    <w:p w:rsidR="00357F27" w:rsidRPr="00A07220" w:rsidRDefault="00357F27" w:rsidP="00357F27">
      <w:pPr>
        <w:rPr>
          <w:rFonts w:asciiTheme="majorBidi" w:hAnsiTheme="majorBidi" w:cstheme="majorBidi"/>
          <w:sz w:val="24"/>
          <w:szCs w:val="24"/>
          <w:lang w:val="tr-TR"/>
        </w:rPr>
      </w:pPr>
    </w:p>
    <w:p w:rsidR="00357F27" w:rsidRPr="00A07220" w:rsidRDefault="00357F27"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r w:rsidRPr="00A07220">
        <w:rPr>
          <w:rFonts w:asciiTheme="majorBidi" w:hAnsiTheme="majorBidi" w:cstheme="majorBidi"/>
          <w:bCs/>
          <w:sz w:val="24"/>
          <w:szCs w:val="24"/>
          <w:lang w:val="tr-TR"/>
        </w:rPr>
        <w:fldChar w:fldCharType="begin"/>
      </w:r>
      <w:r w:rsidRPr="00A07220">
        <w:rPr>
          <w:rFonts w:asciiTheme="majorBidi" w:hAnsiTheme="majorBidi" w:cstheme="majorBidi"/>
          <w:bCs/>
          <w:sz w:val="24"/>
          <w:szCs w:val="24"/>
          <w:lang w:val="tr-TR"/>
        </w:rPr>
        <w:instrText xml:space="preserve"> TOC \h \z \c "Tablo" </w:instrText>
      </w:r>
      <w:r w:rsidRPr="00A07220">
        <w:rPr>
          <w:rFonts w:asciiTheme="majorBidi" w:hAnsiTheme="majorBidi" w:cstheme="majorBidi"/>
          <w:bCs/>
          <w:sz w:val="24"/>
          <w:szCs w:val="24"/>
          <w:lang w:val="tr-TR"/>
        </w:rPr>
        <w:fldChar w:fldCharType="separate"/>
      </w:r>
      <w:hyperlink w:anchor="_Toc40367896" w:history="1">
        <w:r w:rsidRPr="00A07220">
          <w:rPr>
            <w:rStyle w:val="Kpr"/>
            <w:rFonts w:asciiTheme="majorBidi" w:hAnsiTheme="majorBidi" w:cstheme="majorBidi"/>
            <w:iCs/>
            <w:noProof/>
            <w:sz w:val="24"/>
            <w:szCs w:val="24"/>
            <w:lang w:val="tr-TR"/>
          </w:rPr>
          <w:t>Tablo 1.  Mali'deki Ekonomik Durumun Evrimi</w:t>
        </w:r>
        <w:r w:rsidRPr="00A07220">
          <w:rPr>
            <w:rFonts w:asciiTheme="majorBidi" w:hAnsiTheme="majorBidi" w:cstheme="majorBidi"/>
            <w:noProof/>
            <w:webHidden/>
            <w:sz w:val="24"/>
            <w:szCs w:val="24"/>
          </w:rPr>
          <w:tab/>
        </w:r>
        <w:r w:rsidRPr="00A07220">
          <w:rPr>
            <w:rFonts w:asciiTheme="majorBidi" w:hAnsiTheme="majorBidi" w:cstheme="majorBidi"/>
            <w:noProof/>
            <w:webHidden/>
            <w:sz w:val="24"/>
            <w:szCs w:val="24"/>
          </w:rPr>
          <w:fldChar w:fldCharType="begin"/>
        </w:r>
        <w:r w:rsidRPr="00A07220">
          <w:rPr>
            <w:rFonts w:asciiTheme="majorBidi" w:hAnsiTheme="majorBidi" w:cstheme="majorBidi"/>
            <w:noProof/>
            <w:webHidden/>
            <w:sz w:val="24"/>
            <w:szCs w:val="24"/>
          </w:rPr>
          <w:instrText xml:space="preserve"> PAGEREF _Toc40367896 \h </w:instrText>
        </w:r>
        <w:r w:rsidRPr="00A07220">
          <w:rPr>
            <w:rFonts w:asciiTheme="majorBidi" w:hAnsiTheme="majorBidi" w:cstheme="majorBidi"/>
            <w:noProof/>
            <w:webHidden/>
            <w:sz w:val="24"/>
            <w:szCs w:val="24"/>
          </w:rPr>
        </w:r>
        <w:r w:rsidRPr="00A07220">
          <w:rPr>
            <w:rFonts w:asciiTheme="majorBidi" w:hAnsiTheme="majorBidi" w:cstheme="majorBidi"/>
            <w:noProof/>
            <w:webHidden/>
            <w:sz w:val="24"/>
            <w:szCs w:val="24"/>
          </w:rPr>
          <w:fldChar w:fldCharType="separate"/>
        </w:r>
        <w:r w:rsidRPr="00A07220">
          <w:rPr>
            <w:rFonts w:asciiTheme="majorBidi" w:hAnsiTheme="majorBidi" w:cstheme="majorBidi"/>
            <w:noProof/>
            <w:webHidden/>
            <w:sz w:val="24"/>
            <w:szCs w:val="24"/>
          </w:rPr>
          <w:t>8</w:t>
        </w:r>
        <w:r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897" w:history="1">
        <w:r w:rsidR="00357F27" w:rsidRPr="00A07220">
          <w:rPr>
            <w:rStyle w:val="Kpr"/>
            <w:rFonts w:asciiTheme="majorBidi" w:hAnsiTheme="majorBidi" w:cstheme="majorBidi"/>
            <w:noProof/>
            <w:sz w:val="24"/>
            <w:szCs w:val="24"/>
          </w:rPr>
          <w:t xml:space="preserve">Tablo 2.  </w:t>
        </w:r>
        <w:r w:rsidR="00357F27" w:rsidRPr="00A07220">
          <w:rPr>
            <w:rStyle w:val="Kpr"/>
            <w:rFonts w:asciiTheme="majorBidi" w:hAnsiTheme="majorBidi" w:cstheme="majorBidi"/>
            <w:iCs/>
            <w:noProof/>
            <w:sz w:val="24"/>
            <w:szCs w:val="24"/>
            <w:lang w:val="tr-TR"/>
          </w:rPr>
          <w:t>Eğitim Sistemi Organizasyonu</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_Toc40367897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33</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898" w:history="1">
        <w:r w:rsidR="00357F27" w:rsidRPr="00A07220">
          <w:rPr>
            <w:rStyle w:val="Kpr"/>
            <w:rFonts w:asciiTheme="majorBidi" w:hAnsiTheme="majorBidi" w:cstheme="majorBidi"/>
            <w:noProof/>
            <w:sz w:val="24"/>
            <w:szCs w:val="24"/>
          </w:rPr>
          <w:t xml:space="preserve">Tablo 3.  </w:t>
        </w:r>
        <w:r w:rsidR="00357F27" w:rsidRPr="00A07220">
          <w:rPr>
            <w:rStyle w:val="Kpr"/>
            <w:rFonts w:asciiTheme="majorBidi" w:hAnsiTheme="majorBidi" w:cstheme="majorBidi"/>
            <w:iCs/>
            <w:noProof/>
            <w:sz w:val="24"/>
            <w:szCs w:val="24"/>
            <w:lang w:val="tr-TR"/>
          </w:rPr>
          <w:t>Okul Öncesi Eğitim</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_Toc40367898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35</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899" w:history="1">
        <w:r w:rsidR="00357F27" w:rsidRPr="00A07220">
          <w:rPr>
            <w:rStyle w:val="Kpr"/>
            <w:rFonts w:asciiTheme="majorBidi" w:hAnsiTheme="majorBidi" w:cstheme="majorBidi"/>
            <w:noProof/>
            <w:sz w:val="24"/>
            <w:szCs w:val="24"/>
            <w:lang w:val="tr-TR"/>
          </w:rPr>
          <w:t xml:space="preserve">Tablo 4.  </w:t>
        </w:r>
        <w:r w:rsidR="00357F27" w:rsidRPr="00A07220">
          <w:rPr>
            <w:rStyle w:val="Kpr"/>
            <w:rFonts w:asciiTheme="majorBidi" w:hAnsiTheme="majorBidi" w:cstheme="majorBidi"/>
            <w:iCs/>
            <w:noProof/>
            <w:sz w:val="24"/>
            <w:szCs w:val="24"/>
            <w:lang w:val="tr-TR"/>
          </w:rPr>
          <w:t>Temel Eğitim Birinci Aşama Öğrenci Sayısı</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_Toc40367899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35</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0" w:history="1">
        <w:r w:rsidR="00357F27" w:rsidRPr="00A07220">
          <w:rPr>
            <w:rStyle w:val="Kpr"/>
            <w:rFonts w:asciiTheme="majorBidi" w:hAnsiTheme="majorBidi" w:cstheme="majorBidi"/>
            <w:noProof/>
            <w:sz w:val="24"/>
            <w:szCs w:val="24"/>
            <w:lang w:val="tr-TR"/>
          </w:rPr>
          <w:t xml:space="preserve">Tablo 5.  </w:t>
        </w:r>
        <w:r w:rsidR="00357F27" w:rsidRPr="00A07220">
          <w:rPr>
            <w:rStyle w:val="Kpr"/>
            <w:rFonts w:asciiTheme="majorBidi" w:hAnsiTheme="majorBidi" w:cstheme="majorBidi"/>
            <w:iCs/>
            <w:noProof/>
            <w:sz w:val="24"/>
            <w:szCs w:val="24"/>
            <w:lang w:val="tr-TR"/>
          </w:rPr>
          <w:t xml:space="preserve">Temel </w:t>
        </w:r>
        <w:r w:rsidR="00DC2B8F" w:rsidRPr="00A07220">
          <w:rPr>
            <w:rStyle w:val="Kpr"/>
            <w:rFonts w:asciiTheme="majorBidi" w:hAnsiTheme="majorBidi" w:cstheme="majorBidi"/>
            <w:iCs/>
            <w:noProof/>
            <w:sz w:val="24"/>
            <w:szCs w:val="24"/>
            <w:lang w:val="tr-TR"/>
          </w:rPr>
          <w:t>Eğitim İkinci Aşama Öğrenci Sayısı</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_Toc40367900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36</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1" w:history="1">
        <w:r w:rsidR="00357F27" w:rsidRPr="00A07220">
          <w:rPr>
            <w:rStyle w:val="Kpr"/>
            <w:rFonts w:asciiTheme="majorBidi" w:hAnsiTheme="majorBidi" w:cstheme="majorBidi"/>
            <w:iCs/>
            <w:noProof/>
            <w:sz w:val="24"/>
            <w:szCs w:val="24"/>
            <w:lang w:val="tr-TR"/>
          </w:rPr>
          <w:t>Tablo 6.  Genel ve Teknik Orta Öğretim ve Mesleki Eğitim Öğrenci Sayısı</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_Toc40367901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37</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2" w:history="1">
        <w:r w:rsidR="00357F27" w:rsidRPr="00A07220">
          <w:rPr>
            <w:rStyle w:val="Kpr"/>
            <w:rFonts w:asciiTheme="majorBidi" w:hAnsiTheme="majorBidi" w:cstheme="majorBidi"/>
            <w:iCs/>
            <w:noProof/>
            <w:sz w:val="24"/>
            <w:szCs w:val="24"/>
            <w:lang w:val="tr-TR"/>
          </w:rPr>
          <w:t>Tablo</w:t>
        </w:r>
        <w:r w:rsidR="00357F27" w:rsidRPr="00A07220">
          <w:rPr>
            <w:rStyle w:val="Kpr"/>
            <w:rFonts w:asciiTheme="majorBidi" w:hAnsiTheme="majorBidi" w:cstheme="majorBidi"/>
            <w:iCs/>
            <w:noProof/>
            <w:sz w:val="24"/>
            <w:szCs w:val="24"/>
          </w:rPr>
          <w:t xml:space="preserve"> 7.  </w:t>
        </w:r>
        <w:r w:rsidR="00490568">
          <w:rPr>
            <w:rStyle w:val="Kpr"/>
            <w:rFonts w:asciiTheme="majorBidi" w:hAnsiTheme="majorBidi" w:cstheme="majorBidi"/>
            <w:iCs/>
            <w:noProof/>
            <w:sz w:val="24"/>
            <w:szCs w:val="24"/>
            <w:lang w:val="tr-TR"/>
          </w:rPr>
          <w:t>Katılımcıların P</w:t>
        </w:r>
        <w:r w:rsidR="00357F27" w:rsidRPr="00A07220">
          <w:rPr>
            <w:rStyle w:val="Kpr"/>
            <w:rFonts w:asciiTheme="majorBidi" w:hAnsiTheme="majorBidi" w:cstheme="majorBidi"/>
            <w:iCs/>
            <w:noProof/>
            <w:sz w:val="24"/>
            <w:szCs w:val="24"/>
            <w:lang w:val="tr-TR"/>
          </w:rPr>
          <w:t>rofilleri</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_Toc40367902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84</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3" w:history="1">
        <w:r w:rsidR="00357F27" w:rsidRPr="00A07220">
          <w:rPr>
            <w:rStyle w:val="Kpr"/>
            <w:rFonts w:asciiTheme="majorBidi" w:hAnsiTheme="majorBidi" w:cstheme="majorBidi"/>
            <w:iCs/>
            <w:noProof/>
            <w:sz w:val="24"/>
            <w:szCs w:val="24"/>
            <w:lang w:val="tr-TR"/>
          </w:rPr>
          <w:t>Tablo 8.  Temel Eğitim Denetim Hizmetlerinde Roller ve Misyona ilişkin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_Toc40367903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92</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4" w:history="1">
        <w:r w:rsidR="00357F27" w:rsidRPr="00A07220">
          <w:rPr>
            <w:rStyle w:val="Kpr"/>
            <w:rFonts w:asciiTheme="majorBidi" w:hAnsiTheme="majorBidi" w:cstheme="majorBidi"/>
            <w:iCs/>
            <w:noProof/>
            <w:sz w:val="24"/>
            <w:szCs w:val="24"/>
            <w:lang w:val="tr-TR"/>
          </w:rPr>
          <w:t>Tablo 9.  Orta Öğretim Denetim Hizmetlerin Misyonsa İlişkin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_Toc40367904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97</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5" w:history="1">
        <w:r w:rsidR="00357F27" w:rsidRPr="00A07220">
          <w:rPr>
            <w:rStyle w:val="Kpr"/>
            <w:rFonts w:asciiTheme="majorBidi" w:hAnsiTheme="majorBidi" w:cstheme="majorBidi"/>
            <w:iCs/>
            <w:noProof/>
            <w:sz w:val="24"/>
            <w:szCs w:val="24"/>
            <w:lang w:val="tr-TR"/>
          </w:rPr>
          <w:t xml:space="preserve">Tablo 10. İGEN Misyonlar ile </w:t>
        </w:r>
        <w:r w:rsidR="00DC2B8F" w:rsidRPr="00A07220">
          <w:rPr>
            <w:rStyle w:val="Kpr"/>
            <w:rFonts w:asciiTheme="majorBidi" w:hAnsiTheme="majorBidi" w:cstheme="majorBidi"/>
            <w:iCs/>
            <w:noProof/>
            <w:sz w:val="24"/>
            <w:szCs w:val="24"/>
            <w:lang w:val="tr-TR"/>
          </w:rPr>
          <w:t>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_Toc40367905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98</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6" w:history="1">
        <w:r w:rsidR="00357F27" w:rsidRPr="00A07220">
          <w:rPr>
            <w:rStyle w:val="Kpr"/>
            <w:rFonts w:asciiTheme="majorBidi" w:hAnsiTheme="majorBidi" w:cstheme="majorBidi"/>
            <w:iCs/>
            <w:noProof/>
            <w:sz w:val="24"/>
            <w:szCs w:val="24"/>
            <w:lang w:val="tr-TR"/>
          </w:rPr>
          <w:t xml:space="preserve">Tablo 11.  Eğitim Denetim </w:t>
        </w:r>
        <w:r w:rsidR="00DC2B8F">
          <w:rPr>
            <w:rStyle w:val="Kpr"/>
            <w:rFonts w:asciiTheme="majorBidi" w:hAnsiTheme="majorBidi" w:cstheme="majorBidi"/>
            <w:iCs/>
            <w:noProof/>
            <w:sz w:val="24"/>
            <w:szCs w:val="24"/>
            <w:lang w:val="tr-TR"/>
          </w:rPr>
          <w:t>Misyonlar v</w:t>
        </w:r>
        <w:r w:rsidR="00DC2B8F" w:rsidRPr="00A07220">
          <w:rPr>
            <w:rStyle w:val="Kpr"/>
            <w:rFonts w:asciiTheme="majorBidi" w:hAnsiTheme="majorBidi" w:cstheme="majorBidi"/>
            <w:iCs/>
            <w:noProof/>
            <w:sz w:val="24"/>
            <w:szCs w:val="24"/>
            <w:lang w:val="tr-TR"/>
          </w:rPr>
          <w:t xml:space="preserve">e Roller </w:t>
        </w:r>
        <w:r w:rsidR="00357F27" w:rsidRPr="00A07220">
          <w:rPr>
            <w:rStyle w:val="Kpr"/>
            <w:rFonts w:asciiTheme="majorBidi" w:hAnsiTheme="majorBidi" w:cstheme="majorBidi"/>
            <w:iCs/>
            <w:noProof/>
            <w:sz w:val="24"/>
            <w:szCs w:val="24"/>
            <w:lang w:val="tr-TR"/>
          </w:rPr>
          <w:t>Hakkı</w:t>
        </w:r>
        <w:r w:rsidR="00DC2B8F">
          <w:rPr>
            <w:rStyle w:val="Kpr"/>
            <w:rFonts w:asciiTheme="majorBidi" w:hAnsiTheme="majorBidi" w:cstheme="majorBidi"/>
            <w:iCs/>
            <w:noProof/>
            <w:sz w:val="24"/>
            <w:szCs w:val="24"/>
            <w:lang w:val="tr-TR"/>
          </w:rPr>
          <w:t xml:space="preserve">nda Katılımcıların Düşünceleri ile İlgili </w:t>
        </w:r>
        <w:r w:rsidR="00357F27" w:rsidRPr="00A07220">
          <w:rPr>
            <w:rStyle w:val="Kpr"/>
            <w:rFonts w:asciiTheme="majorBidi" w:hAnsiTheme="majorBidi" w:cstheme="majorBidi"/>
            <w:iCs/>
            <w:noProof/>
            <w:sz w:val="24"/>
            <w:szCs w:val="24"/>
            <w:lang w:val="tr-TR"/>
          </w:rPr>
          <w:t xml:space="preserve">Temalar </w:t>
        </w:r>
        <w:r w:rsidR="00DC2B8F">
          <w:rPr>
            <w:rStyle w:val="Kpr"/>
            <w:rFonts w:asciiTheme="majorBidi" w:hAnsiTheme="majorBidi" w:cstheme="majorBidi"/>
            <w:iCs/>
            <w:noProof/>
            <w:sz w:val="24"/>
            <w:szCs w:val="24"/>
            <w:lang w:val="tr-TR"/>
          </w:rPr>
          <w:t>v</w:t>
        </w:r>
        <w:r w:rsidR="00DC2B8F" w:rsidRPr="00A07220">
          <w:rPr>
            <w:rStyle w:val="Kpr"/>
            <w:rFonts w:asciiTheme="majorBidi" w:hAnsiTheme="majorBidi" w:cstheme="majorBidi"/>
            <w:iCs/>
            <w:noProof/>
            <w:sz w:val="24"/>
            <w:szCs w:val="24"/>
            <w:lang w:val="tr-TR"/>
          </w:rPr>
          <w:t xml:space="preserve">e </w:t>
        </w:r>
        <w:r w:rsidR="00357F27" w:rsidRPr="00A07220">
          <w:rPr>
            <w:rStyle w:val="Kpr"/>
            <w:rFonts w:asciiTheme="majorBidi" w:hAnsiTheme="majorBidi" w:cstheme="majorBidi"/>
            <w:iCs/>
            <w:noProof/>
            <w:sz w:val="24"/>
            <w:szCs w:val="24"/>
            <w:lang w:val="tr-TR"/>
          </w:rPr>
          <w:t>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_Toc40367906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101</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7" w:history="1">
        <w:r w:rsidR="00357F27" w:rsidRPr="00A07220">
          <w:rPr>
            <w:rStyle w:val="Kpr"/>
            <w:rFonts w:asciiTheme="majorBidi" w:hAnsiTheme="majorBidi" w:cstheme="majorBidi"/>
            <w:iCs/>
            <w:noProof/>
            <w:sz w:val="24"/>
            <w:szCs w:val="24"/>
            <w:lang w:val="tr-TR"/>
          </w:rPr>
          <w:t>Tablo 12. Orta Öğretim Denetim Hizmetlerinde Roller ve Misyonlar ve Roller Hakkındaki Düşünceler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_Toc40367907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105</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8" w:history="1">
        <w:r w:rsidR="00357F27" w:rsidRPr="00A07220">
          <w:rPr>
            <w:rStyle w:val="Kpr"/>
            <w:rFonts w:asciiTheme="majorBidi" w:hAnsiTheme="majorBidi" w:cstheme="majorBidi"/>
            <w:iCs/>
            <w:noProof/>
            <w:sz w:val="24"/>
            <w:szCs w:val="24"/>
            <w:lang w:val="tr-TR"/>
          </w:rPr>
          <w:t>Tablo 13. Temel Eğitim Denetim Hizmetlerin İşleyişi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_Toc40367908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108</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09" w:history="1">
        <w:r w:rsidR="00357F27" w:rsidRPr="00A07220">
          <w:rPr>
            <w:rStyle w:val="Kpr"/>
            <w:rFonts w:asciiTheme="majorBidi" w:hAnsiTheme="majorBidi" w:cstheme="majorBidi"/>
            <w:iCs/>
            <w:noProof/>
            <w:sz w:val="24"/>
            <w:szCs w:val="24"/>
            <w:lang w:val="tr-TR"/>
          </w:rPr>
          <w:t>Tablo 14. IPRES İşleyişi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_Toc40367909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111</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0" w:history="1">
        <w:r w:rsidR="00357F27" w:rsidRPr="00A07220">
          <w:rPr>
            <w:rStyle w:val="Kpr"/>
            <w:rFonts w:asciiTheme="majorBidi" w:hAnsiTheme="majorBidi" w:cstheme="majorBidi"/>
            <w:iCs/>
            <w:noProof/>
            <w:sz w:val="24"/>
            <w:szCs w:val="24"/>
            <w:lang w:val="tr-TR"/>
          </w:rPr>
          <w:t>Tablo 15.  IGEN İşleyişi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_Toc40367910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114</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1" w:history="1">
        <w:r w:rsidR="00357F27" w:rsidRPr="00A07220">
          <w:rPr>
            <w:rStyle w:val="Kpr"/>
            <w:rFonts w:asciiTheme="majorBidi" w:hAnsiTheme="majorBidi" w:cstheme="majorBidi"/>
            <w:iCs/>
            <w:noProof/>
            <w:sz w:val="24"/>
            <w:szCs w:val="24"/>
            <w:lang w:val="tr-TR"/>
          </w:rPr>
          <w:t>Tablo 16. Denetim Hizmetlerinde Resmi İnsan Kaynaklar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_Toc40367911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116</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2" w:history="1">
        <w:r w:rsidR="00357F27" w:rsidRPr="00A07220">
          <w:rPr>
            <w:rStyle w:val="Kpr"/>
            <w:rFonts w:asciiTheme="majorBidi" w:hAnsiTheme="majorBidi" w:cstheme="majorBidi"/>
            <w:iCs/>
            <w:noProof/>
            <w:sz w:val="24"/>
            <w:szCs w:val="24"/>
            <w:lang w:val="tr-TR"/>
          </w:rPr>
          <w:t>Tablo 17. Temel Eğitim Denetim Kurumların Mevcut İnsan Kaynakları</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_Toc40367912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119</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3" w:history="1">
        <w:r w:rsidR="00357F27" w:rsidRPr="00A07220">
          <w:rPr>
            <w:rStyle w:val="Kpr"/>
            <w:rFonts w:asciiTheme="majorBidi" w:hAnsiTheme="majorBidi" w:cstheme="majorBidi"/>
            <w:iCs/>
            <w:noProof/>
            <w:sz w:val="24"/>
            <w:szCs w:val="24"/>
            <w:lang w:val="tr-TR"/>
          </w:rPr>
          <w:t>Tablo 18. Orta Öğretim Denetim Kurumlarının Mevcut İnsan Kaynakları</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_Toc40367913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119</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4" w:history="1">
        <w:r w:rsidR="00357F27" w:rsidRPr="00A07220">
          <w:rPr>
            <w:rStyle w:val="Kpr"/>
            <w:rFonts w:asciiTheme="majorBidi" w:hAnsiTheme="majorBidi" w:cstheme="majorBidi"/>
            <w:iCs/>
            <w:noProof/>
            <w:sz w:val="24"/>
            <w:szCs w:val="24"/>
            <w:lang w:val="tr-TR"/>
          </w:rPr>
          <w:t>Tablo 19.  Temel Eğitim Denetim Hizmetlerin Kaynaklarla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_Toc40367914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120</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5" w:history="1">
        <w:r w:rsidR="00357F27" w:rsidRPr="00A07220">
          <w:rPr>
            <w:rStyle w:val="Kpr"/>
            <w:rFonts w:asciiTheme="majorBidi" w:hAnsiTheme="majorBidi" w:cstheme="majorBidi"/>
            <w:iCs/>
            <w:noProof/>
            <w:sz w:val="24"/>
            <w:szCs w:val="24"/>
            <w:lang w:val="tr-TR"/>
          </w:rPr>
          <w:t>Tablo 20. Orta Öğretim Denetim Hizmetlerinde Kaynaklarla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_Toc40367915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123</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6" w:history="1">
        <w:r w:rsidR="00357F27" w:rsidRPr="00A07220">
          <w:rPr>
            <w:rStyle w:val="Kpr"/>
            <w:rFonts w:asciiTheme="majorBidi" w:hAnsiTheme="majorBidi" w:cstheme="majorBidi"/>
            <w:iCs/>
            <w:noProof/>
            <w:sz w:val="24"/>
            <w:szCs w:val="24"/>
            <w:lang w:val="tr-TR"/>
          </w:rPr>
          <w:t>Tablo 21. Denetim Hizmetleri Arasındaki İlişkilerle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_Toc40367916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125</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7" w:history="1">
        <w:r w:rsidR="00357F27" w:rsidRPr="00A07220">
          <w:rPr>
            <w:rStyle w:val="Kpr"/>
            <w:rFonts w:asciiTheme="majorBidi" w:hAnsiTheme="majorBidi" w:cstheme="majorBidi"/>
            <w:iCs/>
            <w:noProof/>
            <w:sz w:val="24"/>
            <w:szCs w:val="24"/>
            <w:lang w:val="tr-TR"/>
          </w:rPr>
          <w:t>Tablo 22. Denetmenlerin Niteliklerle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_Toc40367917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128</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8" w:history="1">
        <w:r w:rsidR="00357F27" w:rsidRPr="00A07220">
          <w:rPr>
            <w:rStyle w:val="Kpr"/>
            <w:rFonts w:asciiTheme="majorBidi" w:hAnsiTheme="majorBidi" w:cstheme="majorBidi"/>
            <w:iCs/>
            <w:noProof/>
            <w:sz w:val="24"/>
            <w:szCs w:val="24"/>
            <w:lang w:val="tr-TR"/>
          </w:rPr>
          <w:t>Tablo 23. CAP Personelinin İşe Alınma Koşulları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_Toc40367918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133</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19" w:history="1">
        <w:r w:rsidR="00357F27" w:rsidRPr="00A07220">
          <w:rPr>
            <w:rStyle w:val="Kpr"/>
            <w:rFonts w:asciiTheme="majorBidi" w:hAnsiTheme="majorBidi" w:cstheme="majorBidi"/>
            <w:iCs/>
            <w:noProof/>
            <w:sz w:val="24"/>
            <w:szCs w:val="24"/>
            <w:lang w:val="tr-TR"/>
          </w:rPr>
          <w:t>Tablo 24. IPRES Denetmenler İşe Alıma Koşullarla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_Toc40367919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136</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0" w:history="1">
        <w:r w:rsidR="00357F27" w:rsidRPr="00A07220">
          <w:rPr>
            <w:rStyle w:val="Kpr"/>
            <w:rFonts w:asciiTheme="majorBidi" w:hAnsiTheme="majorBidi" w:cstheme="majorBidi"/>
            <w:iCs/>
            <w:noProof/>
            <w:sz w:val="24"/>
            <w:szCs w:val="24"/>
            <w:lang w:val="tr-TR"/>
          </w:rPr>
          <w:t>Tablo 25. IGEN Denetmenlerinin İşe Alınma Koşulları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_Toc40367920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137</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1" w:history="1">
        <w:r w:rsidR="00357F27" w:rsidRPr="00A07220">
          <w:rPr>
            <w:rStyle w:val="Kpr"/>
            <w:rFonts w:asciiTheme="majorBidi" w:hAnsiTheme="majorBidi" w:cstheme="majorBidi"/>
            <w:iCs/>
            <w:noProof/>
            <w:sz w:val="24"/>
            <w:szCs w:val="24"/>
            <w:lang w:val="tr-TR"/>
          </w:rPr>
          <w:t>Tablo 26.  Denetmenler Nasıl İşe Almalı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_Toc40367921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138</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2" w:history="1">
        <w:r w:rsidR="00357F27" w:rsidRPr="00A07220">
          <w:rPr>
            <w:rStyle w:val="Kpr"/>
            <w:rFonts w:asciiTheme="majorBidi" w:hAnsiTheme="majorBidi" w:cstheme="majorBidi"/>
            <w:iCs/>
            <w:noProof/>
            <w:sz w:val="24"/>
            <w:szCs w:val="24"/>
            <w:lang w:val="tr-TR"/>
          </w:rPr>
          <w:t>Tablo 27. Denetmenler Nasıl Kontrol Edilmesi İle İlgili Görüşler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_Toc40367922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143</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3" w:history="1">
        <w:r w:rsidR="00357F27" w:rsidRPr="00A07220">
          <w:rPr>
            <w:rStyle w:val="Kpr"/>
            <w:rFonts w:asciiTheme="majorBidi" w:hAnsiTheme="majorBidi" w:cstheme="majorBidi"/>
            <w:iCs/>
            <w:noProof/>
            <w:sz w:val="24"/>
            <w:szCs w:val="24"/>
            <w:lang w:val="tr-TR"/>
          </w:rPr>
          <w:t>Tablo 28. Denetmenlerin Hizmet Öncesi ve Hizmet İçi Eğitimlere İlişkin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_Toc40367923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145</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4" w:history="1">
        <w:r w:rsidR="00357F27" w:rsidRPr="00A07220">
          <w:rPr>
            <w:rStyle w:val="Kpr"/>
            <w:rFonts w:asciiTheme="majorBidi" w:hAnsiTheme="majorBidi" w:cstheme="majorBidi"/>
            <w:iCs/>
            <w:noProof/>
            <w:sz w:val="24"/>
            <w:szCs w:val="24"/>
            <w:lang w:val="tr-TR"/>
          </w:rPr>
          <w:t>Tablo 29. Temel Eğitim Personeller Denetim Süreci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_Toc40367924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150</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5" w:history="1">
        <w:r w:rsidR="00357F27" w:rsidRPr="00A07220">
          <w:rPr>
            <w:rStyle w:val="Kpr"/>
            <w:rFonts w:asciiTheme="majorBidi" w:hAnsiTheme="majorBidi" w:cstheme="majorBidi"/>
            <w:iCs/>
            <w:noProof/>
            <w:sz w:val="24"/>
            <w:szCs w:val="24"/>
            <w:lang w:val="tr-TR"/>
          </w:rPr>
          <w:t>Tablo 30. Orta Öğretim Kurumları Ve Personellerinin Denetim Süreci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_Toc40367925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154</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6" w:history="1">
        <w:r w:rsidR="00357F27" w:rsidRPr="00A07220">
          <w:rPr>
            <w:rStyle w:val="Kpr"/>
            <w:rFonts w:asciiTheme="majorBidi" w:hAnsiTheme="majorBidi" w:cstheme="majorBidi"/>
            <w:iCs/>
            <w:noProof/>
            <w:sz w:val="24"/>
            <w:szCs w:val="24"/>
            <w:lang w:val="tr-TR"/>
          </w:rPr>
          <w:t>Tablo 31. Temel Eğitim Denetim Sorunları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_Toc40367926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158</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7" w:history="1">
        <w:r w:rsidR="00357F27" w:rsidRPr="00A07220">
          <w:rPr>
            <w:rStyle w:val="Kpr"/>
            <w:rFonts w:asciiTheme="majorBidi" w:hAnsiTheme="majorBidi" w:cstheme="majorBidi"/>
            <w:iCs/>
            <w:noProof/>
            <w:sz w:val="24"/>
            <w:szCs w:val="24"/>
            <w:lang w:val="tr-TR"/>
          </w:rPr>
          <w:t>Tablo 32 .Temel Eğitim Denetim Hizmetlerinin Raporlarına Göre Denetim Sorunlarına İlişkin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_Toc40367927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165</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8" w:history="1">
        <w:r w:rsidR="00357F27" w:rsidRPr="00A07220">
          <w:rPr>
            <w:rStyle w:val="Kpr"/>
            <w:rFonts w:asciiTheme="majorBidi" w:hAnsiTheme="majorBidi" w:cstheme="majorBidi"/>
            <w:iCs/>
            <w:noProof/>
            <w:sz w:val="24"/>
            <w:szCs w:val="24"/>
            <w:lang w:val="tr-TR"/>
          </w:rPr>
          <w:t>Tablo 33. Orta Öğretim Denetim Sorularla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_Toc40367928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170</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29" w:history="1">
        <w:r w:rsidR="00357F27" w:rsidRPr="00A07220">
          <w:rPr>
            <w:rStyle w:val="Kpr"/>
            <w:rFonts w:asciiTheme="majorBidi" w:hAnsiTheme="majorBidi" w:cstheme="majorBidi"/>
            <w:iCs/>
            <w:noProof/>
            <w:sz w:val="24"/>
            <w:szCs w:val="24"/>
            <w:lang w:val="tr-TR"/>
          </w:rPr>
          <w:t>Tablo 34. Ortaöğretim Denetim Hizmetlerinin Raporlarına Göre Denetim Sorunlarına İlişkin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_Toc40367929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175</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30" w:history="1">
        <w:r w:rsidR="00357F27" w:rsidRPr="00A07220">
          <w:rPr>
            <w:rStyle w:val="Kpr"/>
            <w:rFonts w:asciiTheme="majorBidi" w:hAnsiTheme="majorBidi" w:cstheme="majorBidi"/>
            <w:iCs/>
            <w:noProof/>
            <w:sz w:val="24"/>
            <w:szCs w:val="24"/>
            <w:lang w:val="tr-TR"/>
          </w:rPr>
          <w:t>Tablo 35.  Okul Denetimi İdeal Sistemi İle İlgili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_Toc40367930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177</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31" w:history="1">
        <w:r w:rsidR="00357F27" w:rsidRPr="00A07220">
          <w:rPr>
            <w:rStyle w:val="Kpr"/>
            <w:rFonts w:asciiTheme="majorBidi" w:hAnsiTheme="majorBidi" w:cstheme="majorBidi"/>
            <w:iCs/>
            <w:noProof/>
            <w:sz w:val="24"/>
            <w:szCs w:val="24"/>
            <w:lang w:val="tr-TR"/>
          </w:rPr>
          <w:t>Tablo 36.  Temel Eğitim Denetim İdeal Denetim Sistemi İçin Önerilere İlişkin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_Toc40367931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183</w:t>
        </w:r>
        <w:r w:rsidR="00357F27" w:rsidRPr="00A07220">
          <w:rPr>
            <w:rFonts w:asciiTheme="majorBidi" w:hAnsiTheme="majorBidi" w:cstheme="majorBidi"/>
            <w:noProof/>
            <w:webHidden/>
            <w:sz w:val="24"/>
            <w:szCs w:val="24"/>
          </w:rPr>
          <w:fldChar w:fldCharType="end"/>
        </w:r>
      </w:hyperlink>
    </w:p>
    <w:p w:rsidR="00357F27" w:rsidRPr="00A07220" w:rsidRDefault="008C1A34" w:rsidP="00A07220">
      <w:pPr>
        <w:pStyle w:val="ekillerTablosu"/>
        <w:tabs>
          <w:tab w:val="right" w:leader="dot" w:pos="8777"/>
        </w:tabs>
        <w:spacing w:line="360" w:lineRule="auto"/>
        <w:rPr>
          <w:rFonts w:asciiTheme="majorBidi" w:eastAsiaTheme="minorEastAsia" w:hAnsiTheme="majorBidi" w:cstheme="majorBidi"/>
          <w:noProof/>
          <w:sz w:val="24"/>
          <w:szCs w:val="24"/>
          <w:lang w:val="tr-TR" w:eastAsia="tr-TR"/>
        </w:rPr>
      </w:pPr>
      <w:hyperlink w:anchor="_Toc40367932" w:history="1">
        <w:r w:rsidR="00357F27" w:rsidRPr="00A07220">
          <w:rPr>
            <w:rStyle w:val="Kpr"/>
            <w:rFonts w:asciiTheme="majorBidi" w:hAnsiTheme="majorBidi" w:cstheme="majorBidi"/>
            <w:iCs/>
            <w:noProof/>
            <w:sz w:val="24"/>
            <w:szCs w:val="24"/>
            <w:lang w:val="tr-TR"/>
          </w:rPr>
          <w:t>Tablo 37. Ortaöğretimde İdeal Denetim Sistemi İçin Önerilere İlişkin Temalar ve Alt Temalar</w:t>
        </w:r>
        <w:r w:rsidR="00357F27" w:rsidRPr="00A07220">
          <w:rPr>
            <w:rFonts w:asciiTheme="majorBidi" w:hAnsiTheme="majorBidi" w:cstheme="majorBidi"/>
            <w:noProof/>
            <w:webHidden/>
            <w:sz w:val="24"/>
            <w:szCs w:val="24"/>
          </w:rPr>
          <w:tab/>
        </w:r>
        <w:r w:rsidR="00357F27" w:rsidRPr="00A07220">
          <w:rPr>
            <w:rFonts w:asciiTheme="majorBidi" w:hAnsiTheme="majorBidi" w:cstheme="majorBidi"/>
            <w:noProof/>
            <w:webHidden/>
            <w:sz w:val="24"/>
            <w:szCs w:val="24"/>
          </w:rPr>
          <w:fldChar w:fldCharType="begin"/>
        </w:r>
        <w:r w:rsidR="00357F27" w:rsidRPr="00A07220">
          <w:rPr>
            <w:rFonts w:asciiTheme="majorBidi" w:hAnsiTheme="majorBidi" w:cstheme="majorBidi"/>
            <w:noProof/>
            <w:webHidden/>
            <w:sz w:val="24"/>
            <w:szCs w:val="24"/>
          </w:rPr>
          <w:instrText xml:space="preserve"> PAGEREF _Toc40367932 \h </w:instrText>
        </w:r>
        <w:r w:rsidR="00357F27" w:rsidRPr="00A07220">
          <w:rPr>
            <w:rFonts w:asciiTheme="majorBidi" w:hAnsiTheme="majorBidi" w:cstheme="majorBidi"/>
            <w:noProof/>
            <w:webHidden/>
            <w:sz w:val="24"/>
            <w:szCs w:val="24"/>
          </w:rPr>
        </w:r>
        <w:r w:rsidR="00357F27" w:rsidRPr="00A07220">
          <w:rPr>
            <w:rFonts w:asciiTheme="majorBidi" w:hAnsiTheme="majorBidi" w:cstheme="majorBidi"/>
            <w:noProof/>
            <w:webHidden/>
            <w:sz w:val="24"/>
            <w:szCs w:val="24"/>
          </w:rPr>
          <w:fldChar w:fldCharType="separate"/>
        </w:r>
        <w:r w:rsidR="00357F27" w:rsidRPr="00A07220">
          <w:rPr>
            <w:rFonts w:asciiTheme="majorBidi" w:hAnsiTheme="majorBidi" w:cstheme="majorBidi"/>
            <w:noProof/>
            <w:webHidden/>
            <w:sz w:val="24"/>
            <w:szCs w:val="24"/>
          </w:rPr>
          <w:t>187</w:t>
        </w:r>
        <w:r w:rsidR="00357F27" w:rsidRPr="00A07220">
          <w:rPr>
            <w:rFonts w:asciiTheme="majorBidi" w:hAnsiTheme="majorBidi" w:cstheme="majorBidi"/>
            <w:noProof/>
            <w:webHidden/>
            <w:sz w:val="24"/>
            <w:szCs w:val="24"/>
          </w:rPr>
          <w:fldChar w:fldCharType="end"/>
        </w:r>
      </w:hyperlink>
    </w:p>
    <w:p w:rsidR="00357F27" w:rsidRPr="008C1310" w:rsidRDefault="00357F27" w:rsidP="00A07220">
      <w:pPr>
        <w:spacing w:line="360" w:lineRule="auto"/>
        <w:rPr>
          <w:rFonts w:asciiTheme="majorBidi" w:hAnsiTheme="majorBidi" w:cstheme="majorBidi"/>
          <w:bCs/>
          <w:sz w:val="24"/>
          <w:szCs w:val="24"/>
          <w:lang w:val="tr-TR"/>
        </w:rPr>
        <w:sectPr w:rsidR="00357F27" w:rsidRPr="008C1310" w:rsidSect="007B6613">
          <w:footerReference w:type="default" r:id="rId9"/>
          <w:type w:val="continuous"/>
          <w:pgSz w:w="11906" w:h="16838" w:code="9"/>
          <w:pgMar w:top="1418" w:right="1418" w:bottom="1418" w:left="1701" w:header="709" w:footer="709" w:gutter="0"/>
          <w:pgNumType w:fmt="lowerRoman" w:start="0"/>
          <w:cols w:space="708"/>
          <w:titlePg/>
          <w:docGrid w:linePitch="360"/>
        </w:sectPr>
      </w:pPr>
      <w:r w:rsidRPr="00A07220">
        <w:rPr>
          <w:rFonts w:asciiTheme="majorBidi" w:hAnsiTheme="majorBidi" w:cstheme="majorBidi"/>
          <w:bCs/>
          <w:sz w:val="24"/>
          <w:szCs w:val="24"/>
          <w:lang w:val="tr-TR"/>
        </w:rPr>
        <w:fldChar w:fldCharType="end"/>
      </w:r>
    </w:p>
    <w:p w:rsidR="00357F27" w:rsidRDefault="00357F27" w:rsidP="00357F27">
      <w:pPr>
        <w:pStyle w:val="Balk1"/>
        <w:jc w:val="center"/>
        <w:rPr>
          <w:rFonts w:asciiTheme="majorBidi" w:hAnsiTheme="majorBidi"/>
          <w:b w:val="0"/>
          <w:bCs w:val="0"/>
          <w:color w:val="000000" w:themeColor="text1"/>
          <w:sz w:val="24"/>
          <w:szCs w:val="24"/>
          <w:lang w:val="fr-FR"/>
        </w:rPr>
        <w:sectPr w:rsidR="00357F27" w:rsidSect="00D226D4">
          <w:type w:val="continuous"/>
          <w:pgSz w:w="11906" w:h="16838" w:code="9"/>
          <w:pgMar w:top="1418" w:right="1418" w:bottom="1418" w:left="1701" w:header="709" w:footer="709" w:gutter="0"/>
          <w:pgNumType w:fmt="lowerRoman"/>
          <w:cols w:space="708"/>
          <w:docGrid w:linePitch="360"/>
        </w:sectPr>
      </w:pPr>
    </w:p>
    <w:p w:rsidR="00A07220" w:rsidRDefault="00A07220" w:rsidP="00357F27">
      <w:pPr>
        <w:pStyle w:val="Balk1"/>
        <w:jc w:val="center"/>
        <w:rPr>
          <w:rFonts w:asciiTheme="majorBidi" w:hAnsiTheme="majorBidi"/>
          <w:color w:val="000000" w:themeColor="text1"/>
          <w:lang w:val="tr-TR"/>
        </w:rPr>
      </w:pPr>
      <w:bookmarkStart w:id="6" w:name="_Toc43746228"/>
    </w:p>
    <w:p w:rsidR="00A07220" w:rsidRDefault="00A07220" w:rsidP="00357F27">
      <w:pPr>
        <w:pStyle w:val="Balk1"/>
        <w:jc w:val="center"/>
        <w:rPr>
          <w:rFonts w:asciiTheme="majorBidi" w:hAnsiTheme="majorBidi"/>
          <w:color w:val="000000" w:themeColor="text1"/>
          <w:lang w:val="tr-TR"/>
        </w:rPr>
      </w:pPr>
    </w:p>
    <w:p w:rsidR="00A07220" w:rsidRDefault="00A07220" w:rsidP="00357F27">
      <w:pPr>
        <w:pStyle w:val="Balk1"/>
        <w:jc w:val="center"/>
        <w:rPr>
          <w:rFonts w:asciiTheme="majorBidi" w:hAnsiTheme="majorBidi"/>
          <w:color w:val="000000" w:themeColor="text1"/>
          <w:lang w:val="tr-TR"/>
        </w:rPr>
      </w:pPr>
    </w:p>
    <w:p w:rsidR="00A07220" w:rsidRDefault="00A07220" w:rsidP="00357F27">
      <w:pPr>
        <w:pStyle w:val="Balk1"/>
        <w:jc w:val="center"/>
        <w:rPr>
          <w:rFonts w:asciiTheme="majorBidi" w:hAnsiTheme="majorBidi"/>
          <w:color w:val="000000" w:themeColor="text1"/>
          <w:lang w:val="tr-TR"/>
        </w:rPr>
      </w:pPr>
    </w:p>
    <w:p w:rsidR="00A55ABC" w:rsidRPr="00A55ABC" w:rsidRDefault="00A55ABC" w:rsidP="00A55ABC">
      <w:pPr>
        <w:rPr>
          <w:lang w:val="tr-TR"/>
        </w:rPr>
      </w:pPr>
    </w:p>
    <w:p w:rsidR="00A07220" w:rsidRPr="00A07220" w:rsidRDefault="00A07220" w:rsidP="00A07220">
      <w:pPr>
        <w:rPr>
          <w:lang w:val="tr-TR"/>
        </w:rPr>
      </w:pPr>
    </w:p>
    <w:p w:rsidR="00357F27" w:rsidRDefault="00357F27" w:rsidP="00357F27">
      <w:pPr>
        <w:pStyle w:val="Balk1"/>
        <w:jc w:val="center"/>
        <w:rPr>
          <w:rFonts w:asciiTheme="majorBidi" w:hAnsiTheme="majorBidi"/>
          <w:color w:val="000000" w:themeColor="text1"/>
          <w:lang w:val="tr-TR"/>
        </w:rPr>
      </w:pPr>
      <w:r w:rsidRPr="008C1310">
        <w:rPr>
          <w:rFonts w:asciiTheme="majorBidi" w:hAnsiTheme="majorBidi"/>
          <w:color w:val="000000" w:themeColor="text1"/>
          <w:lang w:val="tr-TR"/>
        </w:rPr>
        <w:lastRenderedPageBreak/>
        <w:t>KISALTMALAR</w:t>
      </w:r>
      <w:r w:rsidRPr="008C1310">
        <w:rPr>
          <w:rFonts w:asciiTheme="majorBidi" w:hAnsiTheme="majorBidi"/>
          <w:lang w:val="tr-TR"/>
        </w:rPr>
        <w:t xml:space="preserve"> </w:t>
      </w:r>
      <w:r w:rsidRPr="008C1310">
        <w:rPr>
          <w:rFonts w:asciiTheme="majorBidi" w:hAnsiTheme="majorBidi"/>
          <w:color w:val="000000" w:themeColor="text1"/>
          <w:lang w:val="tr-TR"/>
        </w:rPr>
        <w:t>LİSTESİ</w:t>
      </w:r>
      <w:bookmarkEnd w:id="6"/>
    </w:p>
    <w:p w:rsidR="00357F27" w:rsidRPr="00001811" w:rsidRDefault="00357F27" w:rsidP="00357F27">
      <w:pPr>
        <w:rPr>
          <w:lang w:val="tr-TR"/>
        </w:rPr>
      </w:pPr>
    </w:p>
    <w:p w:rsidR="00357F27" w:rsidRPr="008C1310" w:rsidRDefault="00357F27" w:rsidP="00357F27">
      <w:pPr>
        <w:rPr>
          <w:rFonts w:asciiTheme="majorBidi" w:hAnsiTheme="majorBidi" w:cstheme="majorBidi"/>
          <w:lang w:val="tr-TR"/>
        </w:rPr>
      </w:pPr>
    </w:p>
    <w:p w:rsidR="00357F27" w:rsidRPr="008C1310" w:rsidRDefault="00357F27" w:rsidP="00DC2B8F">
      <w:pPr>
        <w:widowControl w:val="0"/>
        <w:autoSpaceDE w:val="0"/>
        <w:autoSpaceDN w:val="0"/>
        <w:adjustRightInd w:val="0"/>
        <w:spacing w:after="0" w:line="360" w:lineRule="auto"/>
        <w:ind w:left="1418" w:right="74" w:hanging="141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fr-FR"/>
        </w:rPr>
        <w:t>ADARS</w:t>
      </w:r>
      <w:r w:rsidRPr="008C1310">
        <w:rPr>
          <w:rFonts w:asciiTheme="majorBidi" w:hAnsiTheme="majorBidi" w:cstheme="majorBidi"/>
          <w:color w:val="000000" w:themeColor="text1"/>
          <w:sz w:val="24"/>
          <w:szCs w:val="24"/>
          <w:lang w:val="fr-FR"/>
        </w:rPr>
        <w:tab/>
        <w:t>Appui Direct à l’Amélioration des Rendements Scolaires (</w:t>
      </w:r>
      <w:r w:rsidRPr="008C1310">
        <w:rPr>
          <w:rFonts w:asciiTheme="majorBidi" w:hAnsiTheme="majorBidi" w:cstheme="majorBidi"/>
          <w:color w:val="000000" w:themeColor="text1"/>
          <w:sz w:val="24"/>
          <w:szCs w:val="24"/>
          <w:lang w:val="tr-TR"/>
        </w:rPr>
        <w:t>Okul Getirilerinin İyileştirilmesine Doğrudan Destek)</w:t>
      </w:r>
    </w:p>
    <w:p w:rsidR="00357F27" w:rsidRPr="008C1310" w:rsidRDefault="00357F27" w:rsidP="00DC2B8F">
      <w:pPr>
        <w:spacing w:line="360" w:lineRule="auto"/>
        <w:jc w:val="both"/>
        <w:rPr>
          <w:rFonts w:asciiTheme="majorBidi" w:hAnsiTheme="majorBidi" w:cstheme="majorBidi"/>
          <w:bCs/>
          <w:sz w:val="24"/>
          <w:szCs w:val="24"/>
          <w:lang w:val="fr-FR"/>
        </w:rPr>
      </w:pPr>
      <w:r w:rsidRPr="008C1310">
        <w:rPr>
          <w:rFonts w:asciiTheme="majorBidi" w:hAnsiTheme="majorBidi" w:cstheme="majorBidi"/>
          <w:bCs/>
          <w:sz w:val="24"/>
          <w:szCs w:val="24"/>
          <w:lang w:val="tr-TR"/>
        </w:rPr>
        <w:t>AE</w:t>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fr-FR"/>
        </w:rPr>
        <w:t>Académie d’enseignement</w:t>
      </w:r>
      <w:r w:rsidRPr="008C1310">
        <w:rPr>
          <w:rFonts w:asciiTheme="majorBidi" w:hAnsiTheme="majorBidi" w:cstheme="majorBidi"/>
          <w:bCs/>
          <w:sz w:val="24"/>
          <w:szCs w:val="24"/>
          <w:lang w:val="tr-TR"/>
        </w:rPr>
        <w:t xml:space="preserve"> (</w:t>
      </w:r>
      <w:r w:rsidRPr="008C1310">
        <w:rPr>
          <w:rFonts w:asciiTheme="majorBidi" w:hAnsiTheme="majorBidi" w:cstheme="majorBidi"/>
          <w:color w:val="000000" w:themeColor="text1"/>
          <w:sz w:val="24"/>
          <w:szCs w:val="24"/>
          <w:lang w:val="tr-TR"/>
        </w:rPr>
        <w:t>Eğitim Akademisi</w:t>
      </w:r>
      <w:r w:rsidRPr="008C1310">
        <w:rPr>
          <w:rFonts w:asciiTheme="majorBidi" w:hAnsiTheme="majorBidi" w:cstheme="majorBidi"/>
          <w:color w:val="000000" w:themeColor="text1"/>
          <w:sz w:val="24"/>
          <w:szCs w:val="24"/>
          <w:lang w:val="fr-FR"/>
        </w:rPr>
        <w:t>)</w:t>
      </w:r>
    </w:p>
    <w:p w:rsidR="00357F27" w:rsidRPr="008C1310" w:rsidRDefault="00357F27" w:rsidP="00DC2B8F">
      <w:pPr>
        <w:spacing w:line="360" w:lineRule="auto"/>
        <w:ind w:left="1418" w:hanging="141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APC</w:t>
      </w:r>
      <w:r w:rsidRPr="008C1310">
        <w:rPr>
          <w:rFonts w:asciiTheme="majorBidi" w:hAnsiTheme="majorBidi" w:cstheme="majorBidi"/>
          <w:color w:val="000000" w:themeColor="text1"/>
          <w:sz w:val="24"/>
          <w:szCs w:val="24"/>
          <w:lang w:val="tr-TR"/>
        </w:rPr>
        <w:tab/>
      </w:r>
      <w:r w:rsidRPr="008C1310">
        <w:rPr>
          <w:rFonts w:asciiTheme="majorBidi" w:hAnsiTheme="majorBidi" w:cstheme="majorBidi"/>
          <w:color w:val="000000" w:themeColor="text1"/>
          <w:sz w:val="24"/>
          <w:szCs w:val="24"/>
          <w:lang w:val="fr-FR"/>
        </w:rPr>
        <w:t>Approche par Compétence</w:t>
      </w:r>
      <w:r w:rsidRPr="008C1310">
        <w:rPr>
          <w:rFonts w:asciiTheme="majorBidi" w:hAnsiTheme="majorBidi" w:cstheme="majorBidi"/>
          <w:color w:val="000000" w:themeColor="text1"/>
          <w:sz w:val="24"/>
          <w:szCs w:val="24"/>
          <w:lang w:val="tr-TR"/>
        </w:rPr>
        <w:t xml:space="preserve"> (Yeterliliğe Dayalı Yaklaşım) orta öğretiminde öğretim yöntemi</w:t>
      </w:r>
    </w:p>
    <w:p w:rsidR="00357F27" w:rsidRPr="008C1310" w:rsidRDefault="00357F27" w:rsidP="00DC2B8F">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CA </w:t>
      </w:r>
      <w:r w:rsidRPr="008C1310">
        <w:rPr>
          <w:rFonts w:asciiTheme="majorBidi" w:hAnsiTheme="majorBidi" w:cstheme="majorBidi"/>
          <w:color w:val="000000" w:themeColor="text1"/>
          <w:sz w:val="24"/>
          <w:szCs w:val="24"/>
          <w:lang w:val="tr-TR"/>
        </w:rPr>
        <w:tab/>
      </w:r>
      <w:r w:rsidRPr="008C1310">
        <w:rPr>
          <w:rFonts w:asciiTheme="majorBidi" w:hAnsiTheme="majorBidi" w:cstheme="majorBidi"/>
          <w:color w:val="000000" w:themeColor="text1"/>
          <w:sz w:val="24"/>
          <w:szCs w:val="24"/>
          <w:lang w:val="tr-TR"/>
        </w:rPr>
        <w:tab/>
      </w:r>
      <w:r w:rsidRPr="008C1310">
        <w:rPr>
          <w:rFonts w:asciiTheme="majorBidi" w:hAnsiTheme="majorBidi" w:cstheme="majorBidi"/>
          <w:color w:val="000000" w:themeColor="text1"/>
          <w:sz w:val="24"/>
          <w:szCs w:val="24"/>
          <w:lang w:val="fr-FR"/>
        </w:rPr>
        <w:t>Communauté d’Apprentissage</w:t>
      </w:r>
      <w:r w:rsidRPr="008C1310">
        <w:rPr>
          <w:rFonts w:asciiTheme="majorBidi" w:hAnsiTheme="majorBidi" w:cstheme="majorBidi"/>
          <w:color w:val="000000" w:themeColor="text1"/>
          <w:sz w:val="24"/>
          <w:szCs w:val="24"/>
          <w:lang w:val="tr-TR"/>
        </w:rPr>
        <w:t xml:space="preserve"> (Öğrenme topluluğu)</w:t>
      </w:r>
    </w:p>
    <w:p w:rsidR="00357F27" w:rsidRPr="008C1310" w:rsidRDefault="00357F27" w:rsidP="00DC2B8F">
      <w:pPr>
        <w:spacing w:line="360" w:lineRule="auto"/>
        <w:jc w:val="both"/>
        <w:rPr>
          <w:rFonts w:asciiTheme="majorBidi" w:hAnsiTheme="majorBidi" w:cstheme="majorBidi"/>
          <w:bCs/>
          <w:sz w:val="24"/>
          <w:szCs w:val="24"/>
          <w:lang w:val="tr-TR"/>
        </w:rPr>
      </w:pPr>
      <w:r w:rsidRPr="008C1310">
        <w:rPr>
          <w:rFonts w:asciiTheme="majorBidi" w:hAnsiTheme="majorBidi" w:cstheme="majorBidi"/>
          <w:bCs/>
          <w:sz w:val="24"/>
          <w:szCs w:val="24"/>
          <w:lang w:val="tr-TR"/>
        </w:rPr>
        <w:t>CAP</w:t>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fr-FR"/>
        </w:rPr>
        <w:t>Centre d’Animation Pédagogique</w:t>
      </w:r>
      <w:r w:rsidRPr="008C1310">
        <w:rPr>
          <w:rFonts w:asciiTheme="majorBidi" w:hAnsiTheme="majorBidi" w:cstheme="majorBidi"/>
          <w:bCs/>
          <w:sz w:val="24"/>
          <w:szCs w:val="24"/>
          <w:lang w:val="tr-TR"/>
        </w:rPr>
        <w:t xml:space="preserve"> (</w:t>
      </w:r>
      <w:r w:rsidRPr="008C1310">
        <w:rPr>
          <w:rFonts w:asciiTheme="majorBidi" w:hAnsiTheme="majorBidi" w:cstheme="majorBidi"/>
          <w:color w:val="000000" w:themeColor="text1"/>
          <w:sz w:val="24"/>
          <w:szCs w:val="24"/>
          <w:lang w:val="tr-TR"/>
        </w:rPr>
        <w:t>Pedagojik Eğitim Merkezi</w:t>
      </w:r>
      <w:r w:rsidRPr="008C1310">
        <w:rPr>
          <w:rFonts w:asciiTheme="majorBidi" w:hAnsiTheme="majorBidi" w:cstheme="majorBidi"/>
          <w:bCs/>
          <w:sz w:val="24"/>
          <w:szCs w:val="24"/>
          <w:lang w:val="tr-TR"/>
        </w:rPr>
        <w:t>)</w:t>
      </w:r>
    </w:p>
    <w:p w:rsidR="00357F27" w:rsidRPr="008C1310" w:rsidRDefault="00357F27" w:rsidP="00DC2B8F">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CGS</w:t>
      </w:r>
      <w:r w:rsidRPr="008C1310">
        <w:rPr>
          <w:rFonts w:asciiTheme="majorBidi" w:hAnsiTheme="majorBidi" w:cstheme="majorBidi"/>
          <w:color w:val="000000" w:themeColor="text1"/>
          <w:sz w:val="24"/>
          <w:szCs w:val="24"/>
          <w:lang w:val="tr-TR"/>
        </w:rPr>
        <w:tab/>
      </w:r>
      <w:r w:rsidRPr="008C1310">
        <w:rPr>
          <w:rFonts w:asciiTheme="majorBidi" w:hAnsiTheme="majorBidi" w:cstheme="majorBidi"/>
          <w:color w:val="000000" w:themeColor="text1"/>
          <w:sz w:val="24"/>
          <w:szCs w:val="24"/>
          <w:lang w:val="tr-TR"/>
        </w:rPr>
        <w:tab/>
      </w:r>
      <w:r w:rsidRPr="008C1310">
        <w:rPr>
          <w:rFonts w:asciiTheme="majorBidi" w:hAnsiTheme="majorBidi" w:cstheme="majorBidi"/>
          <w:color w:val="000000" w:themeColor="text1"/>
          <w:sz w:val="24"/>
          <w:szCs w:val="24"/>
          <w:lang w:val="fr-FR"/>
        </w:rPr>
        <w:t>Comité de gestion Scolaire</w:t>
      </w:r>
      <w:r w:rsidRPr="008C1310">
        <w:rPr>
          <w:rFonts w:asciiTheme="majorBidi" w:hAnsiTheme="majorBidi" w:cstheme="majorBidi"/>
          <w:color w:val="000000" w:themeColor="text1"/>
          <w:sz w:val="24"/>
          <w:szCs w:val="24"/>
          <w:lang w:val="tr-TR"/>
        </w:rPr>
        <w:t xml:space="preserve"> (Okul Yönetim Komitesi)</w:t>
      </w:r>
    </w:p>
    <w:p w:rsidR="00357F27" w:rsidRPr="008C1310" w:rsidRDefault="00357F27" w:rsidP="00DC2B8F">
      <w:pPr>
        <w:spacing w:line="360" w:lineRule="auto"/>
        <w:jc w:val="both"/>
        <w:rPr>
          <w:rFonts w:asciiTheme="majorBidi" w:hAnsiTheme="majorBidi" w:cstheme="majorBidi"/>
          <w:bCs/>
          <w:sz w:val="24"/>
          <w:szCs w:val="24"/>
          <w:lang w:val="tr-TR"/>
        </w:rPr>
      </w:pPr>
      <w:r w:rsidRPr="008C1310">
        <w:rPr>
          <w:rFonts w:asciiTheme="majorBidi" w:hAnsiTheme="majorBidi" w:cstheme="majorBidi"/>
          <w:bCs/>
          <w:sz w:val="24"/>
          <w:szCs w:val="24"/>
          <w:lang w:val="tr-TR"/>
        </w:rPr>
        <w:t>CP</w:t>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fr-FR"/>
        </w:rPr>
        <w:t>Conseiller Pédagogique</w:t>
      </w:r>
      <w:r w:rsidRPr="008C1310">
        <w:rPr>
          <w:rFonts w:asciiTheme="majorBidi" w:hAnsiTheme="majorBidi" w:cstheme="majorBidi"/>
          <w:bCs/>
          <w:sz w:val="24"/>
          <w:szCs w:val="24"/>
          <w:lang w:val="tr-TR"/>
        </w:rPr>
        <w:t xml:space="preserve"> (Pedagojik Danışman)</w:t>
      </w:r>
    </w:p>
    <w:p w:rsidR="00357F27" w:rsidRPr="008C1310" w:rsidRDefault="00357F27" w:rsidP="00DC2B8F">
      <w:pPr>
        <w:spacing w:line="360" w:lineRule="auto"/>
        <w:ind w:left="1418" w:hanging="1418"/>
        <w:jc w:val="both"/>
        <w:rPr>
          <w:rFonts w:asciiTheme="majorBidi" w:hAnsiTheme="majorBidi" w:cstheme="majorBidi"/>
          <w:bCs/>
          <w:sz w:val="24"/>
          <w:szCs w:val="24"/>
          <w:lang w:val="tr-TR"/>
        </w:rPr>
      </w:pPr>
      <w:r w:rsidRPr="008C1310">
        <w:rPr>
          <w:rFonts w:asciiTheme="majorBidi" w:hAnsiTheme="majorBidi" w:cstheme="majorBidi"/>
          <w:bCs/>
          <w:sz w:val="24"/>
          <w:szCs w:val="24"/>
          <w:lang w:val="tr-TR"/>
        </w:rPr>
        <w:t>DCAP</w:t>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fr-FR"/>
        </w:rPr>
        <w:t>Directeur du Centre d’animation Pédagogique</w:t>
      </w:r>
      <w:r w:rsidRPr="008C1310">
        <w:rPr>
          <w:rFonts w:asciiTheme="majorBidi" w:hAnsiTheme="majorBidi" w:cstheme="majorBidi"/>
          <w:bCs/>
          <w:sz w:val="24"/>
          <w:szCs w:val="24"/>
          <w:lang w:val="tr-TR"/>
        </w:rPr>
        <w:t xml:space="preserve"> (Temel Eğitim Denetimin Müdürü)</w:t>
      </w:r>
    </w:p>
    <w:p w:rsidR="00357F27" w:rsidRPr="008C1310" w:rsidRDefault="00357F27" w:rsidP="00DC2B8F">
      <w:pPr>
        <w:spacing w:line="360" w:lineRule="auto"/>
        <w:jc w:val="both"/>
        <w:rPr>
          <w:rFonts w:asciiTheme="majorBidi" w:hAnsiTheme="majorBidi" w:cstheme="majorBidi"/>
          <w:bCs/>
          <w:sz w:val="24"/>
          <w:szCs w:val="24"/>
          <w:lang w:val="tr-TR"/>
        </w:rPr>
      </w:pPr>
      <w:r w:rsidRPr="008C1310">
        <w:rPr>
          <w:rFonts w:asciiTheme="majorBidi" w:hAnsiTheme="majorBidi" w:cstheme="majorBidi"/>
          <w:bCs/>
          <w:sz w:val="24"/>
          <w:szCs w:val="24"/>
          <w:lang w:val="tr-TR"/>
        </w:rPr>
        <w:t>DEF</w:t>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fr-FR"/>
        </w:rPr>
        <w:t>Diplôme d’Étude Fondamentale</w:t>
      </w:r>
      <w:r w:rsidRPr="008C1310">
        <w:rPr>
          <w:rFonts w:asciiTheme="majorBidi" w:hAnsiTheme="majorBidi" w:cstheme="majorBidi"/>
          <w:bCs/>
          <w:sz w:val="24"/>
          <w:szCs w:val="24"/>
          <w:lang w:val="tr-TR"/>
        </w:rPr>
        <w:t xml:space="preserve"> (Temel Eğitim Diploması)</w:t>
      </w:r>
    </w:p>
    <w:p w:rsidR="00357F27" w:rsidRPr="008C1310" w:rsidRDefault="00357F27" w:rsidP="00DC2B8F">
      <w:pPr>
        <w:spacing w:line="360" w:lineRule="auto"/>
        <w:jc w:val="both"/>
        <w:rPr>
          <w:rFonts w:asciiTheme="majorBidi" w:hAnsiTheme="majorBidi" w:cstheme="majorBidi"/>
          <w:bCs/>
          <w:sz w:val="24"/>
          <w:szCs w:val="24"/>
          <w:lang w:val="tr-TR"/>
        </w:rPr>
      </w:pPr>
      <w:r w:rsidRPr="008C1310">
        <w:rPr>
          <w:rFonts w:asciiTheme="majorBidi" w:hAnsiTheme="majorBidi" w:cstheme="majorBidi"/>
          <w:bCs/>
          <w:sz w:val="24"/>
          <w:szCs w:val="24"/>
          <w:lang w:val="tr-TR"/>
        </w:rPr>
        <w:t>IEF</w:t>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tr-TR"/>
        </w:rPr>
        <w:tab/>
      </w:r>
      <w:r w:rsidRPr="008C1310">
        <w:rPr>
          <w:rFonts w:asciiTheme="majorBidi" w:hAnsiTheme="majorBidi" w:cstheme="majorBidi"/>
          <w:bCs/>
          <w:sz w:val="24"/>
          <w:szCs w:val="24"/>
          <w:lang w:val="fr-FR"/>
        </w:rPr>
        <w:t>Inspection</w:t>
      </w:r>
      <w:r w:rsidRPr="008C1310">
        <w:rPr>
          <w:rFonts w:asciiTheme="majorBidi" w:hAnsiTheme="majorBidi" w:cstheme="majorBidi"/>
          <w:bCs/>
          <w:sz w:val="24"/>
          <w:szCs w:val="24"/>
          <w:lang w:val="tr-TR"/>
        </w:rPr>
        <w:t xml:space="preserve"> </w:t>
      </w:r>
      <w:r w:rsidRPr="008C1310">
        <w:rPr>
          <w:rFonts w:asciiTheme="majorBidi" w:hAnsiTheme="majorBidi" w:cstheme="majorBidi"/>
          <w:bCs/>
          <w:sz w:val="24"/>
          <w:szCs w:val="24"/>
          <w:lang w:val="fr-FR"/>
        </w:rPr>
        <w:t>de l’Enseignement Fondamental</w:t>
      </w:r>
      <w:r w:rsidRPr="008C1310">
        <w:rPr>
          <w:rFonts w:asciiTheme="majorBidi" w:hAnsiTheme="majorBidi" w:cstheme="majorBidi"/>
          <w:bCs/>
          <w:sz w:val="24"/>
          <w:szCs w:val="24"/>
          <w:lang w:val="tr-TR"/>
        </w:rPr>
        <w:t xml:space="preserve"> (Temel Eğitim Müfettişliği)</w:t>
      </w:r>
    </w:p>
    <w:p w:rsidR="00357F27" w:rsidRPr="008C1310" w:rsidRDefault="00357F27" w:rsidP="00DC2B8F">
      <w:pPr>
        <w:spacing w:line="360" w:lineRule="auto"/>
        <w:ind w:left="1418" w:hanging="1418"/>
        <w:jc w:val="both"/>
        <w:rPr>
          <w:rFonts w:asciiTheme="majorBidi" w:hAnsiTheme="majorBidi" w:cstheme="majorBidi"/>
          <w:sz w:val="24"/>
          <w:szCs w:val="24"/>
          <w:lang w:val="fr-FR"/>
        </w:rPr>
      </w:pPr>
      <w:r w:rsidRPr="008C1310">
        <w:rPr>
          <w:rFonts w:asciiTheme="majorBidi" w:hAnsiTheme="majorBidi" w:cstheme="majorBidi"/>
          <w:bCs/>
          <w:sz w:val="24"/>
          <w:szCs w:val="24"/>
          <w:lang w:val="tr-TR"/>
        </w:rPr>
        <w:t>IGEN</w:t>
      </w:r>
      <w:r w:rsidRPr="008C1310">
        <w:rPr>
          <w:rFonts w:asciiTheme="majorBidi" w:hAnsiTheme="majorBidi" w:cstheme="majorBidi"/>
          <w:bCs/>
          <w:sz w:val="24"/>
          <w:szCs w:val="24"/>
          <w:lang w:val="tr-TR"/>
        </w:rPr>
        <w:tab/>
      </w:r>
      <w:r w:rsidRPr="008C1310">
        <w:rPr>
          <w:rFonts w:asciiTheme="majorBidi" w:hAnsiTheme="majorBidi" w:cstheme="majorBidi"/>
          <w:sz w:val="24"/>
          <w:szCs w:val="24"/>
          <w:lang w:val="fr-FR"/>
        </w:rPr>
        <w:t>Inspectıon Générale de l’Éducation Nationale (</w:t>
      </w:r>
      <w:r w:rsidRPr="008C1310">
        <w:rPr>
          <w:rFonts w:asciiTheme="majorBidi" w:hAnsiTheme="majorBidi" w:cstheme="majorBidi"/>
          <w:color w:val="000000" w:themeColor="text1"/>
          <w:sz w:val="24"/>
          <w:szCs w:val="24"/>
          <w:lang w:val="fr-FR"/>
        </w:rPr>
        <w:t xml:space="preserve">Milli </w:t>
      </w:r>
      <w:r w:rsidRPr="008C1310">
        <w:rPr>
          <w:rFonts w:asciiTheme="majorBidi" w:hAnsiTheme="majorBidi" w:cstheme="majorBidi"/>
          <w:color w:val="000000" w:themeColor="text1"/>
          <w:sz w:val="24"/>
          <w:szCs w:val="24"/>
          <w:lang w:val="tr-TR"/>
        </w:rPr>
        <w:t>Eğitim Genel Müfettişliği</w:t>
      </w:r>
      <w:r w:rsidRPr="008C1310">
        <w:rPr>
          <w:rFonts w:asciiTheme="majorBidi" w:hAnsiTheme="majorBidi" w:cstheme="majorBidi"/>
          <w:sz w:val="24"/>
          <w:szCs w:val="24"/>
          <w:lang w:val="fr-FR"/>
        </w:rPr>
        <w:t xml:space="preserve"> )</w:t>
      </w:r>
    </w:p>
    <w:p w:rsidR="00357F27" w:rsidRPr="008C1310" w:rsidRDefault="00357F27" w:rsidP="00DC2B8F">
      <w:pPr>
        <w:spacing w:line="360" w:lineRule="auto"/>
        <w:ind w:left="1418" w:hanging="141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fr-FR"/>
        </w:rPr>
        <w:t>IPRES</w:t>
      </w:r>
      <w:r w:rsidRPr="008C1310">
        <w:rPr>
          <w:rFonts w:asciiTheme="majorBidi" w:hAnsiTheme="majorBidi" w:cstheme="majorBidi"/>
          <w:color w:val="000000" w:themeColor="text1"/>
          <w:sz w:val="24"/>
          <w:szCs w:val="24"/>
          <w:lang w:val="fr-FR"/>
        </w:rPr>
        <w:tab/>
        <w:t>Inspection Pédagogique Régionale de l’enseignement secondaire (</w:t>
      </w:r>
      <w:r w:rsidRPr="008C1310">
        <w:rPr>
          <w:rFonts w:asciiTheme="majorBidi" w:hAnsiTheme="majorBidi" w:cstheme="majorBidi"/>
          <w:color w:val="000000" w:themeColor="text1"/>
          <w:sz w:val="24"/>
          <w:szCs w:val="24"/>
          <w:lang w:val="tr-TR"/>
        </w:rPr>
        <w:t>Bölgesel Orta Öğretim Müfettişliği).</w:t>
      </w:r>
    </w:p>
    <w:p w:rsidR="00357F27" w:rsidRPr="008C1310" w:rsidRDefault="00357F27" w:rsidP="00DC2B8F">
      <w:pPr>
        <w:spacing w:line="360" w:lineRule="auto"/>
        <w:ind w:left="1418" w:hanging="1418"/>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tr-TR"/>
        </w:rPr>
        <w:t xml:space="preserve">MEN               </w:t>
      </w:r>
      <w:r w:rsidRPr="008C1310">
        <w:rPr>
          <w:rFonts w:asciiTheme="majorBidi" w:hAnsiTheme="majorBidi" w:cstheme="majorBidi"/>
          <w:color w:val="000000" w:themeColor="text1"/>
          <w:sz w:val="24"/>
          <w:szCs w:val="24"/>
          <w:lang w:val="fr-FR"/>
        </w:rPr>
        <w:t>Ministère de l’Éducation</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fr-FR"/>
        </w:rPr>
        <w:t>Nationale</w:t>
      </w:r>
      <w:r w:rsidRPr="008C1310">
        <w:rPr>
          <w:rFonts w:asciiTheme="majorBidi" w:hAnsiTheme="majorBidi" w:cstheme="majorBidi"/>
          <w:color w:val="000000" w:themeColor="text1"/>
          <w:sz w:val="24"/>
          <w:szCs w:val="24"/>
          <w:lang w:val="tr-TR"/>
        </w:rPr>
        <w:t xml:space="preserve"> (Mali Milli Eğitim Bakanlığı)</w:t>
      </w:r>
    </w:p>
    <w:p w:rsidR="00D226D4" w:rsidRPr="00357F27" w:rsidRDefault="00D226D4" w:rsidP="00DC2B8F">
      <w:pPr>
        <w:pStyle w:val="Balk1"/>
        <w:spacing w:line="360" w:lineRule="auto"/>
        <w:jc w:val="center"/>
        <w:rPr>
          <w:rFonts w:asciiTheme="majorBidi" w:hAnsiTheme="majorBidi"/>
          <w:b w:val="0"/>
          <w:bCs w:val="0"/>
          <w:color w:val="000000" w:themeColor="text1"/>
          <w:sz w:val="24"/>
          <w:szCs w:val="24"/>
          <w:lang w:val="fr-FR"/>
        </w:rPr>
        <w:sectPr w:rsidR="00D226D4" w:rsidRPr="00357F27" w:rsidSect="007D46BF">
          <w:footerReference w:type="default" r:id="rId10"/>
          <w:type w:val="continuous"/>
          <w:pgSz w:w="11906" w:h="16838" w:code="9"/>
          <w:pgMar w:top="1418" w:right="1418" w:bottom="1418" w:left="1701" w:header="709" w:footer="709" w:gutter="0"/>
          <w:pgNumType w:fmt="lowerRoman"/>
          <w:cols w:space="708"/>
          <w:docGrid w:linePitch="360"/>
        </w:sectPr>
      </w:pPr>
    </w:p>
    <w:p w:rsidR="00B20DBD" w:rsidRPr="008C1310" w:rsidRDefault="00406DC3" w:rsidP="00551A80">
      <w:pPr>
        <w:pStyle w:val="Balk1"/>
        <w:jc w:val="center"/>
        <w:rPr>
          <w:rFonts w:asciiTheme="majorBidi" w:hAnsiTheme="majorBidi"/>
          <w:color w:val="000000" w:themeColor="text1"/>
          <w:lang w:val="tr-TR"/>
        </w:rPr>
      </w:pPr>
      <w:bookmarkStart w:id="7" w:name="_Toc43746229"/>
      <w:r w:rsidRPr="008C1310">
        <w:rPr>
          <w:rFonts w:asciiTheme="majorBidi" w:hAnsiTheme="majorBidi"/>
          <w:color w:val="000000" w:themeColor="text1"/>
          <w:lang w:val="tr-TR"/>
        </w:rPr>
        <w:lastRenderedPageBreak/>
        <w:t>BÖLÜM I</w:t>
      </w:r>
      <w:bookmarkEnd w:id="7"/>
    </w:p>
    <w:p w:rsidR="009B7D20" w:rsidRPr="008C1310" w:rsidRDefault="00E46849" w:rsidP="00551A80">
      <w:pPr>
        <w:pStyle w:val="Balk1"/>
        <w:jc w:val="center"/>
        <w:rPr>
          <w:rFonts w:asciiTheme="majorBidi" w:hAnsiTheme="majorBidi"/>
          <w:color w:val="000000" w:themeColor="text1"/>
          <w:lang w:val="tr-TR"/>
        </w:rPr>
      </w:pPr>
      <w:bookmarkStart w:id="8" w:name="_Toc43746230"/>
      <w:r w:rsidRPr="008C1310">
        <w:rPr>
          <w:rFonts w:asciiTheme="majorBidi" w:hAnsiTheme="majorBidi"/>
          <w:color w:val="000000" w:themeColor="text1"/>
          <w:lang w:val="tr-TR"/>
        </w:rPr>
        <w:t>GİRİŞ</w:t>
      </w:r>
      <w:bookmarkEnd w:id="8"/>
    </w:p>
    <w:p w:rsidR="009C1E6A" w:rsidRPr="008C1310" w:rsidRDefault="009C1E6A" w:rsidP="00406DC3">
      <w:pPr>
        <w:spacing w:after="0" w:line="360" w:lineRule="auto"/>
        <w:ind w:firstLine="709"/>
        <w:jc w:val="both"/>
        <w:rPr>
          <w:rFonts w:asciiTheme="majorBidi" w:hAnsiTheme="majorBidi" w:cstheme="majorBidi"/>
          <w:b/>
          <w:bCs/>
          <w:color w:val="000000" w:themeColor="text1"/>
          <w:sz w:val="24"/>
          <w:szCs w:val="24"/>
          <w:lang w:val="tr-TR"/>
        </w:rPr>
      </w:pPr>
    </w:p>
    <w:p w:rsidR="0030117D" w:rsidRPr="008C1310" w:rsidRDefault="00DC527D" w:rsidP="00065E29">
      <w:pPr>
        <w:pStyle w:val="Balk2"/>
        <w:rPr>
          <w:rFonts w:asciiTheme="majorBidi" w:hAnsiTheme="majorBidi"/>
          <w:color w:val="000000" w:themeColor="text1"/>
          <w:lang w:val="tr-TR"/>
        </w:rPr>
      </w:pPr>
      <w:bookmarkStart w:id="9" w:name="_Toc43746231"/>
      <w:r w:rsidRPr="008C1310">
        <w:rPr>
          <w:rFonts w:asciiTheme="majorBidi" w:hAnsiTheme="majorBidi"/>
          <w:color w:val="000000" w:themeColor="text1"/>
          <w:lang w:val="tr-TR"/>
        </w:rPr>
        <w:t xml:space="preserve">1.1. </w:t>
      </w:r>
      <w:r w:rsidR="00FA3D8D" w:rsidRPr="008C1310">
        <w:rPr>
          <w:rFonts w:asciiTheme="majorBidi" w:hAnsiTheme="majorBidi"/>
          <w:color w:val="000000" w:themeColor="text1"/>
          <w:lang w:val="tr-TR"/>
        </w:rPr>
        <w:t>Problem Durumu</w:t>
      </w:r>
      <w:bookmarkEnd w:id="9"/>
      <w:r w:rsidR="0030117D" w:rsidRPr="008C1310">
        <w:rPr>
          <w:rFonts w:asciiTheme="majorBidi" w:hAnsiTheme="majorBidi"/>
          <w:color w:val="000000" w:themeColor="text1"/>
          <w:lang w:val="tr-TR"/>
        </w:rPr>
        <w:t xml:space="preserve"> </w:t>
      </w:r>
    </w:p>
    <w:p w:rsidR="0030117D" w:rsidRPr="008C1310" w:rsidRDefault="0030117D" w:rsidP="00406DC3">
      <w:pPr>
        <w:spacing w:after="0" w:line="360" w:lineRule="auto"/>
        <w:ind w:firstLine="709"/>
        <w:jc w:val="both"/>
        <w:rPr>
          <w:rFonts w:asciiTheme="majorBidi" w:hAnsiTheme="majorBidi" w:cstheme="majorBidi"/>
          <w:bCs/>
          <w:color w:val="000000" w:themeColor="text1"/>
          <w:sz w:val="24"/>
          <w:szCs w:val="24"/>
          <w:lang w:val="tr-TR"/>
        </w:rPr>
      </w:pPr>
    </w:p>
    <w:p w:rsidR="0030117D" w:rsidRPr="008C1310" w:rsidRDefault="0030117D" w:rsidP="0005582F">
      <w:pPr>
        <w:spacing w:line="360" w:lineRule="auto"/>
        <w:ind w:firstLine="567"/>
        <w:jc w:val="both"/>
        <w:rPr>
          <w:rFonts w:asciiTheme="majorBidi" w:hAnsiTheme="majorBidi" w:cstheme="majorBidi"/>
          <w:bCs/>
          <w:color w:val="000000" w:themeColor="text1"/>
          <w:sz w:val="24"/>
          <w:szCs w:val="24"/>
          <w:lang w:val="tr-TR"/>
        </w:rPr>
      </w:pPr>
      <w:r w:rsidRPr="008C1310">
        <w:rPr>
          <w:rFonts w:asciiTheme="majorBidi" w:hAnsiTheme="majorBidi" w:cstheme="majorBidi"/>
          <w:bCs/>
          <w:color w:val="000000" w:themeColor="text1"/>
          <w:sz w:val="24"/>
          <w:szCs w:val="24"/>
          <w:lang w:val="tr-TR"/>
        </w:rPr>
        <w:t xml:space="preserve">Mali’de 1992’de üçüncü cumhuriyetin ortaya çıkışından bu yana, denetim ve teftiş hizmetleri, denetimden sorumlu personelin işe alınma biçimleri konusunda birçok eleştirinin hedefi haline gelmiştir. </w:t>
      </w:r>
      <w:r w:rsidR="00F335A3" w:rsidRPr="008C1310">
        <w:rPr>
          <w:rFonts w:asciiTheme="majorBidi" w:hAnsiTheme="majorBidi" w:cstheme="majorBidi"/>
          <w:sz w:val="24"/>
          <w:szCs w:val="24"/>
          <w:lang w:val="tr-TR"/>
        </w:rPr>
        <w:t>2000 reformunda,  eğitim kalitesini artırmak için İl Eğitim Müdürlükleri ve Temel Eğitim Müfettişlikleri sırasıyla Eğitim Akademilere ve Pedagojik Eğitim Merkezlere dönüştürülmüştür. Aynı reformda ortaöğretim Müfettişliği (IES) de oluşturulmuştur.</w:t>
      </w:r>
      <w:r w:rsidR="00F1475F" w:rsidRPr="008C1310">
        <w:rPr>
          <w:rFonts w:asciiTheme="majorBidi" w:hAnsiTheme="majorBidi" w:cstheme="majorBidi"/>
          <w:sz w:val="24"/>
          <w:szCs w:val="24"/>
          <w:lang w:val="tr-TR"/>
        </w:rPr>
        <w:t xml:space="preserve"> Bu</w:t>
      </w:r>
      <w:r w:rsidRPr="008C1310">
        <w:rPr>
          <w:rFonts w:asciiTheme="majorBidi" w:hAnsiTheme="majorBidi" w:cstheme="majorBidi"/>
          <w:bCs/>
          <w:color w:val="000000" w:themeColor="text1"/>
          <w:sz w:val="24"/>
          <w:szCs w:val="24"/>
          <w:lang w:val="tr-TR"/>
        </w:rPr>
        <w:t xml:space="preserve"> reforma kadar</w:t>
      </w:r>
      <w:r w:rsidR="00F1475F" w:rsidRPr="008C1310">
        <w:rPr>
          <w:rFonts w:asciiTheme="majorBidi" w:hAnsiTheme="majorBidi" w:cstheme="majorBidi"/>
          <w:bCs/>
          <w:color w:val="000000" w:themeColor="text1"/>
          <w:sz w:val="24"/>
          <w:szCs w:val="24"/>
          <w:lang w:val="tr-TR"/>
        </w:rPr>
        <w:t xml:space="preserve"> Temel Eğitim müfettişleri</w:t>
      </w:r>
      <w:r w:rsidRPr="008C1310">
        <w:rPr>
          <w:rFonts w:asciiTheme="majorBidi" w:hAnsiTheme="majorBidi" w:cstheme="majorBidi"/>
          <w:bCs/>
          <w:color w:val="000000" w:themeColor="text1"/>
          <w:sz w:val="24"/>
          <w:szCs w:val="24"/>
          <w:lang w:val="tr-TR"/>
        </w:rPr>
        <w:t xml:space="preserve"> Milli Eğitim Bakanlığı’</w:t>
      </w:r>
      <w:r w:rsidR="00B1538A" w:rsidRPr="008C1310">
        <w:rPr>
          <w:rFonts w:asciiTheme="majorBidi" w:hAnsiTheme="majorBidi" w:cstheme="majorBidi"/>
          <w:bCs/>
          <w:color w:val="000000" w:themeColor="text1"/>
          <w:sz w:val="24"/>
          <w:szCs w:val="24"/>
          <w:lang w:val="tr-TR"/>
        </w:rPr>
        <w:t xml:space="preserve">nın kararnamesiyle atanmış ve </w:t>
      </w:r>
      <w:r w:rsidR="001432FF" w:rsidRPr="008C1310">
        <w:rPr>
          <w:rFonts w:asciiTheme="majorBidi" w:hAnsiTheme="majorBidi" w:cstheme="majorBidi"/>
          <w:bCs/>
          <w:color w:val="000000" w:themeColor="text1"/>
          <w:sz w:val="24"/>
          <w:szCs w:val="24"/>
          <w:lang w:val="tr-TR"/>
        </w:rPr>
        <w:t>“</w:t>
      </w:r>
      <w:r w:rsidRPr="008C1310">
        <w:rPr>
          <w:rFonts w:asciiTheme="majorBidi" w:hAnsiTheme="majorBidi" w:cstheme="majorBidi"/>
          <w:bCs/>
          <w:color w:val="000000" w:themeColor="text1"/>
          <w:sz w:val="24"/>
          <w:szCs w:val="24"/>
          <w:lang w:val="tr-TR"/>
        </w:rPr>
        <w:t>Atama kriterleri temel olarak becerilere, mesleki niteliklere ve ahlaka dayalı olmuştur. Bununla birlikte, bu kriterler pratikte nadiren dikkate alınmış ​​ve atamalar siyasi görüşler veya adam kayırmacılık temelinde yapılmıştır</w:t>
      </w:r>
      <w:r w:rsidR="001432FF" w:rsidRPr="008C1310">
        <w:rPr>
          <w:rFonts w:asciiTheme="majorBidi" w:hAnsiTheme="majorBidi" w:cstheme="majorBidi"/>
          <w:bCs/>
          <w:color w:val="000000" w:themeColor="text1"/>
          <w:sz w:val="24"/>
          <w:szCs w:val="24"/>
          <w:lang w:val="tr-TR"/>
        </w:rPr>
        <w:t>”</w:t>
      </w:r>
      <w:r w:rsidR="005A541C" w:rsidRPr="008C1310">
        <w:rPr>
          <w:rFonts w:asciiTheme="majorBidi" w:hAnsiTheme="majorBidi" w:cstheme="majorBidi"/>
          <w:bCs/>
          <w:color w:val="000000" w:themeColor="text1"/>
          <w:sz w:val="24"/>
          <w:szCs w:val="24"/>
          <w:lang w:val="tr-TR"/>
        </w:rPr>
        <w:t xml:space="preserve"> </w:t>
      </w:r>
      <w:r w:rsidR="00AC3189" w:rsidRPr="008C1310">
        <w:rPr>
          <w:rFonts w:asciiTheme="majorBidi" w:hAnsiTheme="majorBidi" w:cstheme="majorBidi"/>
          <w:bCs/>
          <w:color w:val="000000" w:themeColor="text1"/>
          <w:sz w:val="24"/>
          <w:szCs w:val="24"/>
          <w:lang w:val="tr-TR"/>
        </w:rPr>
        <w:t>(</w:t>
      </w:r>
      <w:r w:rsidR="00EE759E" w:rsidRPr="008C1310">
        <w:rPr>
          <w:rFonts w:asciiTheme="majorBidi" w:hAnsiTheme="majorBidi" w:cstheme="majorBidi"/>
          <w:sz w:val="24"/>
          <w:szCs w:val="24"/>
          <w:lang w:val="tr-TR"/>
        </w:rPr>
        <w:t>Dougnon</w:t>
      </w:r>
      <w:r w:rsidR="00AC3189" w:rsidRPr="008C1310">
        <w:rPr>
          <w:rFonts w:asciiTheme="majorBidi" w:hAnsiTheme="majorBidi" w:cstheme="majorBidi"/>
          <w:bCs/>
          <w:color w:val="000000" w:themeColor="text1"/>
          <w:sz w:val="24"/>
          <w:szCs w:val="24"/>
          <w:lang w:val="tr-TR"/>
        </w:rPr>
        <w:t xml:space="preserve"> </w:t>
      </w:r>
      <w:r w:rsidR="00DF7968" w:rsidRPr="008C1310">
        <w:rPr>
          <w:rFonts w:asciiTheme="majorBidi" w:hAnsiTheme="majorBidi" w:cstheme="majorBidi"/>
          <w:bCs/>
          <w:color w:val="000000" w:themeColor="text1"/>
          <w:sz w:val="24"/>
          <w:szCs w:val="24"/>
          <w:lang w:val="tr-TR"/>
        </w:rPr>
        <w:t xml:space="preserve">ve diğer, </w:t>
      </w:r>
      <w:r w:rsidR="00AC3189" w:rsidRPr="008C1310">
        <w:rPr>
          <w:rFonts w:asciiTheme="majorBidi" w:hAnsiTheme="majorBidi" w:cstheme="majorBidi"/>
          <w:bCs/>
          <w:color w:val="000000" w:themeColor="text1"/>
          <w:sz w:val="24"/>
          <w:szCs w:val="24"/>
          <w:lang w:val="tr-TR"/>
        </w:rPr>
        <w:t>2008, s.</w:t>
      </w:r>
      <w:r w:rsidRPr="008C1310">
        <w:rPr>
          <w:rFonts w:asciiTheme="majorBidi" w:hAnsiTheme="majorBidi" w:cstheme="majorBidi"/>
          <w:bCs/>
          <w:color w:val="000000" w:themeColor="text1"/>
          <w:sz w:val="24"/>
          <w:szCs w:val="24"/>
          <w:lang w:val="tr-TR"/>
        </w:rPr>
        <w:t>20). İşte bu nedenle, giderek artan sayıda araştırma,</w:t>
      </w:r>
      <w:r w:rsidRPr="008C1310">
        <w:rPr>
          <w:rFonts w:asciiTheme="majorBidi" w:hAnsiTheme="majorBidi" w:cstheme="majorBidi"/>
          <w:color w:val="000000" w:themeColor="text1"/>
          <w:lang w:val="tr-TR"/>
        </w:rPr>
        <w:t xml:space="preserve"> </w:t>
      </w:r>
      <w:r w:rsidRPr="008C1310">
        <w:rPr>
          <w:rFonts w:asciiTheme="majorBidi" w:hAnsiTheme="majorBidi" w:cstheme="majorBidi"/>
          <w:bCs/>
          <w:color w:val="000000" w:themeColor="text1"/>
          <w:sz w:val="24"/>
          <w:szCs w:val="24"/>
          <w:lang w:val="tr-TR"/>
        </w:rPr>
        <w:t>saygı duyulmayan veya kusurlu olan eğitim personelinin istihdam edilmesine ilişkin kriterlerin ve pr</w:t>
      </w:r>
      <w:r w:rsidR="00C1768F" w:rsidRPr="008C1310">
        <w:rPr>
          <w:rFonts w:asciiTheme="majorBidi" w:hAnsiTheme="majorBidi" w:cstheme="majorBidi"/>
          <w:bCs/>
          <w:color w:val="000000" w:themeColor="text1"/>
          <w:sz w:val="24"/>
          <w:szCs w:val="24"/>
          <w:lang w:val="tr-TR"/>
        </w:rPr>
        <w:t>osedürlerin gözden geçirilmesi</w:t>
      </w:r>
      <w:r w:rsidRPr="008C1310">
        <w:rPr>
          <w:rFonts w:asciiTheme="majorBidi" w:hAnsiTheme="majorBidi" w:cstheme="majorBidi"/>
          <w:bCs/>
          <w:color w:val="000000" w:themeColor="text1"/>
          <w:sz w:val="24"/>
          <w:szCs w:val="24"/>
          <w:lang w:val="tr-TR"/>
        </w:rPr>
        <w:t xml:space="preserve"> önerilmiştir (De</w:t>
      </w:r>
      <w:r w:rsidRPr="008C1310">
        <w:rPr>
          <w:rFonts w:asciiTheme="majorBidi" w:hAnsiTheme="majorBidi" w:cstheme="majorBidi"/>
          <w:color w:val="000000" w:themeColor="text1"/>
          <w:sz w:val="24"/>
          <w:szCs w:val="24"/>
          <w:lang w:val="tr-TR"/>
        </w:rPr>
        <w:t xml:space="preserve"> Grauwe, 2005)</w:t>
      </w:r>
      <w:r w:rsidRPr="008C1310">
        <w:rPr>
          <w:rFonts w:asciiTheme="majorBidi" w:hAnsiTheme="majorBidi" w:cstheme="majorBidi"/>
          <w:bCs/>
          <w:color w:val="000000" w:themeColor="text1"/>
          <w:sz w:val="24"/>
          <w:szCs w:val="24"/>
          <w:lang w:val="tr-TR"/>
        </w:rPr>
        <w:t>. Bir grup öğretmen, müfettiş ve eğitim danışmanına, müfettiş atama kriterleri konusunda bir anket uygulanmıştı</w:t>
      </w:r>
      <w:r w:rsidR="00C1768F" w:rsidRPr="008C1310">
        <w:rPr>
          <w:rFonts w:asciiTheme="majorBidi" w:hAnsiTheme="majorBidi" w:cstheme="majorBidi"/>
          <w:bCs/>
          <w:color w:val="000000" w:themeColor="text1"/>
          <w:sz w:val="24"/>
          <w:szCs w:val="24"/>
          <w:lang w:val="tr-TR"/>
        </w:rPr>
        <w:t>r ve anket yapılan personelin %</w:t>
      </w:r>
      <w:r w:rsidRPr="008C1310">
        <w:rPr>
          <w:rFonts w:asciiTheme="majorBidi" w:hAnsiTheme="majorBidi" w:cstheme="majorBidi"/>
          <w:bCs/>
          <w:color w:val="000000" w:themeColor="text1"/>
          <w:sz w:val="24"/>
          <w:szCs w:val="24"/>
          <w:lang w:val="tr-TR"/>
        </w:rPr>
        <w:t>76’sı müfettiş atama kriterlerinin iyi olmadığını belirtmiştir (Diabaté, 1995</w:t>
      </w:r>
      <w:r w:rsidR="00C1768F" w:rsidRPr="008C1310">
        <w:rPr>
          <w:rFonts w:asciiTheme="majorBidi" w:hAnsiTheme="majorBidi" w:cstheme="majorBidi"/>
          <w:bCs/>
          <w:color w:val="000000" w:themeColor="text1"/>
          <w:sz w:val="24"/>
          <w:szCs w:val="24"/>
          <w:lang w:val="tr-TR"/>
        </w:rPr>
        <w:t>,</w:t>
      </w:r>
      <w:r w:rsidRPr="008C1310">
        <w:rPr>
          <w:rFonts w:asciiTheme="majorBidi" w:hAnsiTheme="majorBidi" w:cstheme="majorBidi"/>
          <w:bCs/>
          <w:color w:val="000000" w:themeColor="text1"/>
          <w:sz w:val="24"/>
          <w:szCs w:val="24"/>
          <w:lang w:val="tr-TR"/>
        </w:rPr>
        <w:t xml:space="preserve"> </w:t>
      </w:r>
      <w:r w:rsidR="00DF7968" w:rsidRPr="008C1310">
        <w:rPr>
          <w:rFonts w:asciiTheme="majorBidi" w:hAnsiTheme="majorBidi" w:cstheme="majorBidi"/>
          <w:bCs/>
          <w:color w:val="000000" w:themeColor="text1"/>
          <w:sz w:val="24"/>
          <w:szCs w:val="24"/>
          <w:lang w:val="tr-TR"/>
        </w:rPr>
        <w:t>s</w:t>
      </w:r>
      <w:r w:rsidRPr="008C1310">
        <w:rPr>
          <w:rFonts w:asciiTheme="majorBidi" w:hAnsiTheme="majorBidi" w:cstheme="majorBidi"/>
          <w:bCs/>
          <w:color w:val="000000" w:themeColor="text1"/>
          <w:sz w:val="24"/>
          <w:szCs w:val="24"/>
          <w:lang w:val="tr-TR"/>
        </w:rPr>
        <w:t>.37).</w:t>
      </w:r>
    </w:p>
    <w:p w:rsidR="0030117D" w:rsidRPr="008C1310" w:rsidRDefault="0030117D" w:rsidP="0005582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yönetiminde, insan kaynakları yönetiminde ve lider pozisyonlarda yer alan personelin hizmet öncesi ve hizmet içi eğitimi, misyonlarının başarısı için hayati bir öneme sahiptir.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Denetim hizmetlerinin kalitesinin personelin kalitesini aşamayacağının bilincinde olarak, personelin çoğunun görevlerini yerine getirmeye hazırlanmasına yönelik </w:t>
      </w:r>
      <w:r w:rsidR="00916BE0" w:rsidRPr="008C1310">
        <w:rPr>
          <w:rFonts w:asciiTheme="majorBidi" w:hAnsiTheme="majorBidi" w:cstheme="majorBidi"/>
          <w:color w:val="000000" w:themeColor="text1"/>
          <w:sz w:val="24"/>
          <w:szCs w:val="24"/>
          <w:lang w:val="tr-TR"/>
        </w:rPr>
        <w:t>eğitim almadığı açıktır (MEN</w:t>
      </w:r>
      <w:r w:rsidR="00DD26B4" w:rsidRPr="008C1310">
        <w:rPr>
          <w:rFonts w:asciiTheme="majorBidi" w:hAnsiTheme="majorBidi" w:cstheme="majorBidi"/>
          <w:color w:val="000000" w:themeColor="text1"/>
          <w:sz w:val="24"/>
          <w:szCs w:val="24"/>
          <w:lang w:val="tr-TR"/>
        </w:rPr>
        <w:t>, 2015</w:t>
      </w:r>
      <w:r w:rsidR="0020097A">
        <w:rPr>
          <w:rFonts w:asciiTheme="majorBidi" w:hAnsiTheme="majorBidi" w:cstheme="majorBidi"/>
          <w:color w:val="000000" w:themeColor="text1"/>
          <w:sz w:val="24"/>
          <w:szCs w:val="24"/>
          <w:lang w:val="tr-TR"/>
        </w:rPr>
        <w:t>,</w:t>
      </w:r>
      <w:r w:rsidR="00DD26B4" w:rsidRPr="008C1310">
        <w:rPr>
          <w:rFonts w:asciiTheme="majorBidi" w:hAnsiTheme="majorBidi" w:cstheme="majorBidi"/>
          <w:color w:val="000000" w:themeColor="text1"/>
          <w:sz w:val="24"/>
          <w:szCs w:val="24"/>
          <w:lang w:val="tr-TR"/>
        </w:rPr>
        <w:t xml:space="preserve"> s</w:t>
      </w:r>
      <w:r w:rsidRPr="008C1310">
        <w:rPr>
          <w:rFonts w:asciiTheme="majorBidi" w:hAnsiTheme="majorBidi" w:cstheme="majorBidi"/>
          <w:color w:val="000000" w:themeColor="text1"/>
          <w:sz w:val="24"/>
          <w:szCs w:val="24"/>
          <w:lang w:val="tr-TR"/>
        </w:rPr>
        <w:t>.11).</w:t>
      </w:r>
    </w:p>
    <w:p w:rsidR="0030117D" w:rsidRPr="008C1310" w:rsidRDefault="0030117D" w:rsidP="0005582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2000 reformundan önce, birçok öğretmen, hatta bazı denetmenler, müfettişlerin faaliyetlerinden ve teftiş hizmetlerinden duydukları memnuniyetsizliği ifade etmişlerdir.</w:t>
      </w:r>
    </w:p>
    <w:p w:rsidR="0030117D" w:rsidRPr="008C1310" w:rsidRDefault="0030117D" w:rsidP="0005582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Bir araştırmada, müfettişlerin işlevlerinin doğru bir biçimde yerine getirmesiyle ilgili anket uygulanan pedagojik danışmanların % 61’i, pedagojik misyonlarının doğru şekilde kabul görmediğini teyit etmişlerdir </w:t>
      </w:r>
      <w:r w:rsidR="0020097A">
        <w:rPr>
          <w:rFonts w:asciiTheme="majorBidi" w:hAnsiTheme="majorBidi" w:cstheme="majorBidi"/>
          <w:bCs/>
          <w:color w:val="000000" w:themeColor="text1"/>
          <w:sz w:val="24"/>
          <w:szCs w:val="24"/>
          <w:lang w:val="tr-TR"/>
        </w:rPr>
        <w:t>(Diabaté, 1995,</w:t>
      </w:r>
      <w:r w:rsidR="00DD26B4" w:rsidRPr="008C1310">
        <w:rPr>
          <w:rFonts w:asciiTheme="majorBidi" w:hAnsiTheme="majorBidi" w:cstheme="majorBidi"/>
          <w:bCs/>
          <w:color w:val="000000" w:themeColor="text1"/>
          <w:sz w:val="24"/>
          <w:szCs w:val="24"/>
          <w:lang w:val="tr-TR"/>
        </w:rPr>
        <w:t xml:space="preserve"> s</w:t>
      </w:r>
      <w:r w:rsidRPr="008C1310">
        <w:rPr>
          <w:rFonts w:asciiTheme="majorBidi" w:hAnsiTheme="majorBidi" w:cstheme="majorBidi"/>
          <w:bCs/>
          <w:color w:val="000000" w:themeColor="text1"/>
          <w:sz w:val="24"/>
          <w:szCs w:val="24"/>
          <w:lang w:val="tr-TR"/>
        </w:rPr>
        <w:t>.39).</w:t>
      </w:r>
    </w:p>
    <w:p w:rsidR="0030117D" w:rsidRPr="008C1310" w:rsidRDefault="0030117D" w:rsidP="0005582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Bir müfettiş, ortalama 400 öğretmenin idaresinden ve pedagojik takibinin sağlanmasından sorumludur. Bir araştırmaya göre, ar</w:t>
      </w:r>
      <w:r w:rsidR="005867B2" w:rsidRPr="008C1310">
        <w:rPr>
          <w:rFonts w:asciiTheme="majorBidi" w:hAnsiTheme="majorBidi" w:cstheme="majorBidi"/>
          <w:color w:val="000000" w:themeColor="text1"/>
          <w:sz w:val="24"/>
          <w:szCs w:val="24"/>
          <w:lang w:val="tr-TR"/>
        </w:rPr>
        <w:t>aştırmaya katılan 17 müfettişten</w:t>
      </w:r>
      <w:r w:rsidRPr="008C1310">
        <w:rPr>
          <w:rFonts w:asciiTheme="majorBidi" w:hAnsiTheme="majorBidi" w:cstheme="majorBidi"/>
          <w:color w:val="000000" w:themeColor="text1"/>
          <w:sz w:val="24"/>
          <w:szCs w:val="24"/>
          <w:lang w:val="tr-TR"/>
        </w:rPr>
        <w:t xml:space="preserve"> sadece 6’sının, zamanlarının % 30’dan fazlasını okulların denetimi ile geçi</w:t>
      </w:r>
      <w:r w:rsidR="00FB030C" w:rsidRPr="008C1310">
        <w:rPr>
          <w:rFonts w:asciiTheme="majorBidi" w:hAnsiTheme="majorBidi" w:cstheme="majorBidi"/>
          <w:color w:val="000000" w:themeColor="text1"/>
          <w:sz w:val="24"/>
          <w:szCs w:val="24"/>
          <w:lang w:val="tr-TR"/>
        </w:rPr>
        <w:t xml:space="preserve">rdiği sonucuna varılmıştır </w:t>
      </w:r>
      <w:r w:rsidRPr="008C1310">
        <w:rPr>
          <w:rFonts w:asciiTheme="majorBidi" w:hAnsiTheme="majorBidi" w:cstheme="majorBidi"/>
          <w:color w:val="000000" w:themeColor="text1"/>
          <w:sz w:val="24"/>
          <w:szCs w:val="24"/>
          <w:lang w:val="tr-TR"/>
        </w:rPr>
        <w:t>(</w:t>
      </w:r>
      <w:r w:rsidR="00600806" w:rsidRPr="008C1310">
        <w:rPr>
          <w:rFonts w:asciiTheme="majorBidi" w:hAnsiTheme="majorBidi" w:cstheme="majorBidi"/>
          <w:sz w:val="24"/>
          <w:szCs w:val="24"/>
          <w:lang w:val="tr-TR"/>
        </w:rPr>
        <w:t>Carron</w:t>
      </w:r>
      <w:r w:rsidR="00600806" w:rsidRPr="008C1310">
        <w:rPr>
          <w:rFonts w:asciiTheme="majorBidi" w:hAnsiTheme="majorBidi" w:cstheme="majorBidi"/>
          <w:color w:val="000000" w:themeColor="text1"/>
          <w:sz w:val="24"/>
          <w:szCs w:val="24"/>
          <w:lang w:val="tr-TR"/>
        </w:rPr>
        <w:t xml:space="preserve"> ve </w:t>
      </w:r>
      <w:r w:rsidR="003C4FFF" w:rsidRPr="008C1310">
        <w:rPr>
          <w:rFonts w:asciiTheme="majorBidi" w:hAnsiTheme="majorBidi" w:cstheme="majorBidi"/>
          <w:color w:val="000000" w:themeColor="text1"/>
          <w:sz w:val="24"/>
          <w:szCs w:val="24"/>
          <w:lang w:val="tr-TR"/>
        </w:rPr>
        <w:t>diğer</w:t>
      </w:r>
      <w:r w:rsidR="00480CAC"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1997</w:t>
      </w:r>
      <w:r w:rsidR="00885501"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.30). Bu sürenin çoğu idari görevler için ayrılmaktadır. Mü</w:t>
      </w:r>
      <w:r w:rsidR="001432FF" w:rsidRPr="008C1310">
        <w:rPr>
          <w:rFonts w:asciiTheme="majorBidi" w:hAnsiTheme="majorBidi" w:cstheme="majorBidi"/>
          <w:color w:val="000000" w:themeColor="text1"/>
          <w:sz w:val="24"/>
          <w:szCs w:val="24"/>
          <w:lang w:val="tr-TR"/>
        </w:rPr>
        <w:t xml:space="preserve">fettişlerin denetim sırasında </w:t>
      </w:r>
      <w:r w:rsidR="001432FF" w:rsidRPr="008C1310">
        <w:rPr>
          <w:rFonts w:asciiTheme="majorBidi" w:hAnsiTheme="majorBidi" w:cstheme="majorBidi"/>
          <w:bCs/>
          <w:color w:val="000000" w:themeColor="text1"/>
          <w:sz w:val="24"/>
          <w:szCs w:val="24"/>
          <w:lang w:val="tr-TR"/>
        </w:rPr>
        <w:t>“</w:t>
      </w:r>
      <w:r w:rsidRPr="008C1310">
        <w:rPr>
          <w:rFonts w:asciiTheme="majorBidi" w:hAnsiTheme="majorBidi" w:cstheme="majorBidi"/>
          <w:color w:val="000000" w:themeColor="text1"/>
          <w:sz w:val="24"/>
          <w:szCs w:val="24"/>
          <w:lang w:val="tr-TR"/>
        </w:rPr>
        <w:t>denetleyen görüşlerini denetim alan kişiye empoze etmeye çalışması otoriter bir tutum olarak görülmüştür. Bu, eğitim denetimin amacına ters düşen, pedagojik denetimi düzenleyen herhangi bir düzenleyici çerçeve yokmuş gibi gerçekleşen çatışmalara, denetmen ve denetim alan kişi arasında anlaşmazlıklara neden olabilecek bir gerilim oluşturabilmektedir</w:t>
      </w:r>
      <w:r w:rsidR="000A6749" w:rsidRPr="008C1310">
        <w:rPr>
          <w:rFonts w:asciiTheme="majorBidi" w:hAnsiTheme="majorBidi" w:cstheme="majorBidi"/>
          <w:bCs/>
          <w:color w:val="000000" w:themeColor="text1"/>
          <w:sz w:val="24"/>
          <w:szCs w:val="24"/>
          <w:lang w:val="tr-TR"/>
        </w:rPr>
        <w:t>”</w:t>
      </w:r>
      <w:r w:rsidR="003B3FD1" w:rsidRPr="008C1310">
        <w:rPr>
          <w:rFonts w:asciiTheme="majorBidi" w:hAnsiTheme="majorBidi" w:cstheme="majorBidi"/>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(Diabaté,</w:t>
      </w:r>
      <w:r w:rsidR="00FB030C" w:rsidRPr="008C1310">
        <w:rPr>
          <w:rFonts w:asciiTheme="majorBidi" w:hAnsiTheme="majorBidi" w:cstheme="majorBidi"/>
          <w:color w:val="000000" w:themeColor="text1"/>
          <w:sz w:val="24"/>
          <w:szCs w:val="24"/>
          <w:lang w:val="tr-TR"/>
        </w:rPr>
        <w:t xml:space="preserve"> 1995</w:t>
      </w:r>
      <w:r w:rsidR="00D5432C"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.35)</w:t>
      </w:r>
      <w:r w:rsidR="003B3FD1"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p>
    <w:p w:rsidR="0030117D" w:rsidRPr="008C1310" w:rsidRDefault="0030117D" w:rsidP="0005582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Arapça dili danışmanlar, Mali okullarının yüzde 10 ila 15’ini oluşturan medrese öğretmenlerinin sadece denetimi ile sınırlı kalmayıp aynı zamanda eğitim, teknik destek ve pedagojik olarak öncülük yapmakla sorumludurlar.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Bulgular, Arap danışmanların bu yükümlülükleri yerine getiremediklerini göstermektedir</w:t>
      </w:r>
      <w:r w:rsidR="006E1D15"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(M.</w:t>
      </w:r>
      <w:r w:rsidR="00885501" w:rsidRPr="008C1310">
        <w:rPr>
          <w:rFonts w:asciiTheme="majorBidi" w:hAnsiTheme="majorBidi" w:cstheme="majorBidi"/>
          <w:color w:val="000000" w:themeColor="text1"/>
          <w:sz w:val="24"/>
          <w:szCs w:val="24"/>
          <w:lang w:val="tr-TR"/>
        </w:rPr>
        <w:t>EN</w:t>
      </w:r>
      <w:r w:rsidRPr="008C1310">
        <w:rPr>
          <w:rFonts w:asciiTheme="majorBidi" w:hAnsiTheme="majorBidi" w:cstheme="majorBidi"/>
          <w:color w:val="000000" w:themeColor="text1"/>
          <w:sz w:val="24"/>
          <w:szCs w:val="24"/>
          <w:lang w:val="tr-TR"/>
        </w:rPr>
        <w:t xml:space="preserve">, </w:t>
      </w:r>
      <w:r w:rsidR="00D939EC" w:rsidRPr="008C1310">
        <w:rPr>
          <w:rFonts w:asciiTheme="majorBidi" w:hAnsiTheme="majorBidi" w:cstheme="majorBidi"/>
          <w:color w:val="000000" w:themeColor="text1"/>
          <w:sz w:val="24"/>
          <w:szCs w:val="24"/>
          <w:lang w:val="tr-TR"/>
        </w:rPr>
        <w:t xml:space="preserve"> 2010</w:t>
      </w:r>
      <w:r w:rsidR="002D2A6F"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 xml:space="preserve">.45). </w:t>
      </w:r>
    </w:p>
    <w:p w:rsidR="0030117D" w:rsidRPr="008C1310" w:rsidRDefault="0030117D" w:rsidP="0005582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2000 reformlarından sonra, görevlerin adlandırılması ve atamaları çerçevesinde, merkezi olmayan denetim hizmetleri, diğer bir deyişle Pedagojik Eğitim Merkezleri (</w:t>
      </w:r>
      <w:r w:rsidR="00DD26B4" w:rsidRPr="008C1310">
        <w:rPr>
          <w:rFonts w:asciiTheme="majorBidi" w:hAnsiTheme="majorBidi" w:cstheme="majorBidi"/>
          <w:color w:val="000000" w:themeColor="text1"/>
          <w:sz w:val="24"/>
          <w:szCs w:val="24"/>
          <w:lang w:val="tr-TR"/>
        </w:rPr>
        <w:t>CAP</w:t>
      </w:r>
      <w:r w:rsidRPr="008C1310">
        <w:rPr>
          <w:rFonts w:asciiTheme="majorBidi" w:hAnsiTheme="majorBidi" w:cstheme="majorBidi"/>
          <w:color w:val="000000" w:themeColor="text1"/>
          <w:sz w:val="24"/>
          <w:szCs w:val="24"/>
          <w:lang w:val="tr-TR"/>
        </w:rPr>
        <w:t xml:space="preserve">) yalnızca pedagojik denetimden sorumlu tutulmuş ve </w:t>
      </w:r>
      <w:r w:rsidR="00DD26B4" w:rsidRPr="008C1310">
        <w:rPr>
          <w:rFonts w:asciiTheme="majorBidi" w:hAnsiTheme="majorBidi" w:cstheme="majorBidi"/>
          <w:color w:val="000000" w:themeColor="text1"/>
          <w:sz w:val="24"/>
          <w:szCs w:val="24"/>
          <w:lang w:val="tr-TR"/>
        </w:rPr>
        <w:t xml:space="preserve">kurum </w:t>
      </w:r>
      <w:r w:rsidRPr="008C1310">
        <w:rPr>
          <w:rFonts w:asciiTheme="majorBidi" w:hAnsiTheme="majorBidi" w:cstheme="majorBidi"/>
          <w:color w:val="000000" w:themeColor="text1"/>
          <w:sz w:val="24"/>
          <w:szCs w:val="24"/>
          <w:lang w:val="tr-TR"/>
        </w:rPr>
        <w:t>teftiş, ilke olarak artık onların sorumluluğuna verilmemiştir. Bu reformdan sonra, denetim kavramı yerel düzeyde resmi olarak pedagojik denetim profilinde yok olmuş ancak gerçekte denetim personeli teftişleri referans almaya devam etmiştir. Çoğu ke</w:t>
      </w:r>
      <w:r w:rsidR="00BE330A" w:rsidRPr="008C1310">
        <w:rPr>
          <w:rFonts w:asciiTheme="majorBidi" w:hAnsiTheme="majorBidi" w:cstheme="majorBidi"/>
          <w:color w:val="000000" w:themeColor="text1"/>
          <w:sz w:val="24"/>
          <w:szCs w:val="24"/>
          <w:lang w:val="tr-TR"/>
        </w:rPr>
        <w:t xml:space="preserve">z yorumlandığı gibi, </w:t>
      </w:r>
      <w:r w:rsidR="00895BFE" w:rsidRPr="008C1310">
        <w:rPr>
          <w:rFonts w:asciiTheme="majorBidi" w:hAnsiTheme="majorBidi" w:cstheme="majorBidi"/>
          <w:bCs/>
          <w:color w:val="000000" w:themeColor="text1"/>
          <w:sz w:val="24"/>
          <w:szCs w:val="24"/>
          <w:lang w:val="tr-TR"/>
        </w:rPr>
        <w:t>“</w:t>
      </w:r>
      <w:r w:rsidRPr="008C1310">
        <w:rPr>
          <w:rFonts w:asciiTheme="majorBidi" w:hAnsiTheme="majorBidi" w:cstheme="majorBidi"/>
          <w:color w:val="000000" w:themeColor="text1"/>
          <w:sz w:val="24"/>
          <w:szCs w:val="24"/>
          <w:lang w:val="tr-TR"/>
        </w:rPr>
        <w:t>denetimin izlenmesi ya da pedagojik desteğin takibi, not verme biçimi haricinde, izleme değerlendirme (teftiş) ile</w:t>
      </w:r>
      <w:r w:rsidR="00F0078F" w:rsidRPr="008C1310">
        <w:rPr>
          <w:rFonts w:asciiTheme="majorBidi" w:hAnsiTheme="majorBidi" w:cstheme="majorBidi"/>
          <w:color w:val="000000" w:themeColor="text1"/>
          <w:sz w:val="24"/>
          <w:szCs w:val="24"/>
          <w:lang w:val="tr-TR"/>
        </w:rPr>
        <w:t xml:space="preserve"> aynı şekilde gerçekleşmektedir”</w:t>
      </w:r>
      <w:r w:rsidR="00D5432C"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(De Grauwe, 2010</w:t>
      </w:r>
      <w:r w:rsidR="00D5432C"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 xml:space="preserve">.45).  </w:t>
      </w:r>
    </w:p>
    <w:p w:rsidR="0030117D" w:rsidRPr="008C1310" w:rsidRDefault="0030117D" w:rsidP="0005582F">
      <w:pPr>
        <w:widowControl w:val="0"/>
        <w:autoSpaceDE w:val="0"/>
        <w:autoSpaceDN w:val="0"/>
        <w:adjustRightInd w:val="0"/>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Eğitimin </w:t>
      </w:r>
      <w:r w:rsidR="003B3FD1" w:rsidRPr="008C1310">
        <w:rPr>
          <w:rFonts w:asciiTheme="majorBidi" w:hAnsiTheme="majorBidi" w:cstheme="majorBidi"/>
          <w:color w:val="000000" w:themeColor="text1"/>
          <w:sz w:val="24"/>
          <w:szCs w:val="24"/>
          <w:lang w:val="tr-TR"/>
        </w:rPr>
        <w:t>yerelleştirilmesi</w:t>
      </w:r>
      <w:r w:rsidRPr="008C1310">
        <w:rPr>
          <w:rFonts w:asciiTheme="majorBidi" w:hAnsiTheme="majorBidi" w:cstheme="majorBidi"/>
          <w:color w:val="000000" w:themeColor="text1"/>
          <w:sz w:val="24"/>
          <w:szCs w:val="24"/>
          <w:lang w:val="tr-TR"/>
        </w:rPr>
        <w:t xml:space="preserve">, okul yönetiminde, özellikle merkezi olmayan otoritenin siyasi meşruiyetine ve </w:t>
      </w:r>
      <w:r w:rsidR="006B698B" w:rsidRPr="008C1310">
        <w:rPr>
          <w:rFonts w:asciiTheme="majorBidi" w:hAnsiTheme="majorBidi" w:cstheme="majorBidi"/>
          <w:color w:val="000000" w:themeColor="text1"/>
          <w:sz w:val="24"/>
          <w:szCs w:val="24"/>
          <w:lang w:val="tr-TR"/>
        </w:rPr>
        <w:t>CAP</w:t>
      </w:r>
      <w:r w:rsidRPr="008C1310">
        <w:rPr>
          <w:rFonts w:asciiTheme="majorBidi" w:hAnsiTheme="majorBidi" w:cstheme="majorBidi"/>
          <w:color w:val="000000" w:themeColor="text1"/>
          <w:sz w:val="24"/>
          <w:szCs w:val="24"/>
          <w:lang w:val="tr-TR"/>
        </w:rPr>
        <w:t xml:space="preserve">’nin teknik meşruiyetine karşı çıkan yetki çatışmaları gibi bir dizi yerel yönetim problemi doğurmuştur. </w:t>
      </w:r>
      <w:r w:rsidR="00740E64" w:rsidRPr="008C1310">
        <w:rPr>
          <w:rFonts w:asciiTheme="majorBidi" w:hAnsiTheme="majorBidi" w:cstheme="majorBidi"/>
          <w:color w:val="000000" w:themeColor="text1"/>
          <w:sz w:val="24"/>
          <w:szCs w:val="24"/>
          <w:lang w:val="tr-TR"/>
        </w:rPr>
        <w:t>CAP</w:t>
      </w:r>
      <w:r w:rsidRPr="008C1310">
        <w:rPr>
          <w:rFonts w:asciiTheme="majorBidi" w:hAnsiTheme="majorBidi" w:cstheme="majorBidi"/>
          <w:color w:val="000000" w:themeColor="text1"/>
          <w:sz w:val="24"/>
          <w:szCs w:val="24"/>
          <w:lang w:val="tr-TR"/>
        </w:rPr>
        <w:t xml:space="preserve"> ve </w:t>
      </w:r>
      <w:r w:rsidR="00740E64" w:rsidRPr="008C1310">
        <w:rPr>
          <w:rFonts w:asciiTheme="majorBidi" w:hAnsiTheme="majorBidi" w:cstheme="majorBidi"/>
          <w:color w:val="000000" w:themeColor="text1"/>
          <w:sz w:val="24"/>
          <w:szCs w:val="24"/>
          <w:lang w:val="tr-TR"/>
        </w:rPr>
        <w:t>AE</w:t>
      </w:r>
      <w:r w:rsidRPr="008C1310">
        <w:rPr>
          <w:rFonts w:asciiTheme="majorBidi" w:hAnsiTheme="majorBidi" w:cstheme="majorBidi"/>
          <w:color w:val="000000" w:themeColor="text1"/>
          <w:sz w:val="24"/>
          <w:szCs w:val="24"/>
          <w:lang w:val="tr-TR"/>
        </w:rPr>
        <w:t xml:space="preserve"> arasındaki yetki çatışmaları, öğretmenler için sürekli eğitim programlarının uygulanmasında da </w:t>
      </w:r>
      <w:r w:rsidR="00C50E69" w:rsidRPr="008C1310">
        <w:rPr>
          <w:rFonts w:asciiTheme="majorBidi" w:hAnsiTheme="majorBidi" w:cstheme="majorBidi"/>
          <w:color w:val="000000" w:themeColor="text1"/>
          <w:sz w:val="24"/>
          <w:szCs w:val="24"/>
          <w:lang w:val="tr-TR"/>
        </w:rPr>
        <w:t>kendini göstermiştir. Örneğin “</w:t>
      </w:r>
      <w:r w:rsidRPr="008C1310">
        <w:rPr>
          <w:rFonts w:asciiTheme="majorBidi" w:hAnsiTheme="majorBidi" w:cstheme="majorBidi"/>
          <w:color w:val="000000" w:themeColor="text1"/>
          <w:sz w:val="24"/>
          <w:szCs w:val="24"/>
          <w:lang w:val="tr-TR"/>
        </w:rPr>
        <w:t xml:space="preserve">Resmi olarak, öğretmenlerin hizmet içi eğitiminin uygulanması </w:t>
      </w:r>
      <w:r w:rsidR="003E525C" w:rsidRPr="008C1310">
        <w:rPr>
          <w:rFonts w:asciiTheme="majorBidi" w:hAnsiTheme="majorBidi" w:cstheme="majorBidi"/>
          <w:color w:val="000000" w:themeColor="text1"/>
          <w:sz w:val="24"/>
          <w:szCs w:val="24"/>
          <w:lang w:val="tr-TR"/>
        </w:rPr>
        <w:t>PE</w:t>
      </w:r>
      <w:r w:rsidRPr="008C1310">
        <w:rPr>
          <w:rFonts w:asciiTheme="majorBidi" w:hAnsiTheme="majorBidi" w:cstheme="majorBidi"/>
          <w:color w:val="000000" w:themeColor="text1"/>
          <w:sz w:val="24"/>
          <w:szCs w:val="24"/>
          <w:lang w:val="tr-TR"/>
        </w:rPr>
        <w:t>M</w:t>
      </w:r>
      <w:r w:rsidR="003E525C"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in sorumluluğundadır. Ama pratikte, bu </w:t>
      </w:r>
      <w:r w:rsidR="00C44503" w:rsidRPr="008C1310">
        <w:rPr>
          <w:rFonts w:asciiTheme="majorBidi" w:hAnsiTheme="majorBidi" w:cstheme="majorBidi"/>
          <w:color w:val="000000" w:themeColor="text1"/>
          <w:sz w:val="24"/>
          <w:szCs w:val="24"/>
          <w:lang w:val="tr-TR"/>
        </w:rPr>
        <w:t>a</w:t>
      </w:r>
      <w:r w:rsidRPr="008C1310">
        <w:rPr>
          <w:rFonts w:asciiTheme="majorBidi" w:hAnsiTheme="majorBidi" w:cstheme="majorBidi"/>
          <w:color w:val="000000" w:themeColor="text1"/>
          <w:sz w:val="24"/>
          <w:szCs w:val="24"/>
          <w:lang w:val="tr-TR"/>
        </w:rPr>
        <w:t>ka</w:t>
      </w:r>
      <w:r w:rsidR="00C50E69" w:rsidRPr="008C1310">
        <w:rPr>
          <w:rFonts w:asciiTheme="majorBidi" w:hAnsiTheme="majorBidi" w:cstheme="majorBidi"/>
          <w:color w:val="000000" w:themeColor="text1"/>
          <w:sz w:val="24"/>
          <w:szCs w:val="24"/>
          <w:lang w:val="tr-TR"/>
        </w:rPr>
        <w:t>demi tarafından sağlanmaktadır”</w:t>
      </w:r>
      <w:r w:rsidR="00C44503" w:rsidRPr="008C1310">
        <w:rPr>
          <w:rFonts w:asciiTheme="majorBidi" w:hAnsiTheme="majorBidi" w:cstheme="majorBidi"/>
          <w:color w:val="000000" w:themeColor="text1"/>
          <w:sz w:val="24"/>
          <w:szCs w:val="24"/>
          <w:lang w:val="tr-TR"/>
        </w:rPr>
        <w:t xml:space="preserve"> </w:t>
      </w:r>
      <w:r w:rsidR="006B698B" w:rsidRPr="008C1310">
        <w:rPr>
          <w:rFonts w:asciiTheme="majorBidi" w:hAnsiTheme="majorBidi" w:cstheme="majorBidi"/>
          <w:color w:val="000000" w:themeColor="text1"/>
          <w:sz w:val="24"/>
          <w:szCs w:val="24"/>
          <w:lang w:val="tr-TR"/>
        </w:rPr>
        <w:t>(</w:t>
      </w:r>
      <w:r w:rsidR="00B606C8" w:rsidRPr="008C1310">
        <w:rPr>
          <w:rFonts w:asciiTheme="majorBidi" w:hAnsiTheme="majorBidi" w:cstheme="majorBidi"/>
          <w:color w:val="000000" w:themeColor="text1"/>
          <w:sz w:val="24"/>
          <w:szCs w:val="24"/>
          <w:lang w:val="tr-TR"/>
        </w:rPr>
        <w:t>Traore</w:t>
      </w:r>
      <w:r w:rsidRPr="008C1310">
        <w:rPr>
          <w:rFonts w:asciiTheme="majorBidi" w:hAnsiTheme="majorBidi" w:cstheme="majorBidi"/>
          <w:color w:val="000000" w:themeColor="text1"/>
          <w:sz w:val="24"/>
          <w:szCs w:val="24"/>
          <w:lang w:val="tr-TR"/>
        </w:rPr>
        <w:t>, 201</w:t>
      </w:r>
      <w:r w:rsidR="00B606C8" w:rsidRPr="008C1310">
        <w:rPr>
          <w:rFonts w:asciiTheme="majorBidi" w:hAnsiTheme="majorBidi" w:cstheme="majorBidi"/>
          <w:color w:val="000000" w:themeColor="text1"/>
          <w:sz w:val="24"/>
          <w:szCs w:val="24"/>
          <w:lang w:val="tr-TR"/>
        </w:rPr>
        <w:t>3</w:t>
      </w:r>
      <w:r w:rsidRPr="008C1310">
        <w:rPr>
          <w:rFonts w:asciiTheme="majorBidi" w:hAnsiTheme="majorBidi" w:cstheme="majorBidi"/>
          <w:color w:val="000000" w:themeColor="text1"/>
          <w:sz w:val="24"/>
          <w:szCs w:val="24"/>
          <w:lang w:val="tr-TR"/>
        </w:rPr>
        <w:t>). Bu görevin iki kurum (</w:t>
      </w:r>
      <w:r w:rsidR="006B698B" w:rsidRPr="008C1310">
        <w:rPr>
          <w:rFonts w:asciiTheme="majorBidi" w:hAnsiTheme="majorBidi" w:cstheme="majorBidi"/>
          <w:color w:val="000000" w:themeColor="text1"/>
          <w:sz w:val="24"/>
          <w:szCs w:val="24"/>
          <w:lang w:val="tr-TR"/>
        </w:rPr>
        <w:t>CAP</w:t>
      </w:r>
      <w:r w:rsidRPr="008C1310">
        <w:rPr>
          <w:rFonts w:asciiTheme="majorBidi" w:hAnsiTheme="majorBidi" w:cstheme="majorBidi"/>
          <w:color w:val="000000" w:themeColor="text1"/>
          <w:sz w:val="24"/>
          <w:szCs w:val="24"/>
          <w:lang w:val="tr-TR"/>
        </w:rPr>
        <w:t xml:space="preserve"> ve Akademi) tarafından paylaşılması bu çatışmaları azaltmıştır ancak bu çatışmanın başka bir boyutu </w:t>
      </w:r>
      <w:r w:rsidR="006B698B" w:rsidRPr="008C1310">
        <w:rPr>
          <w:rFonts w:asciiTheme="majorBidi" w:hAnsiTheme="majorBidi" w:cstheme="majorBidi"/>
          <w:color w:val="000000" w:themeColor="text1"/>
          <w:sz w:val="24"/>
          <w:szCs w:val="24"/>
          <w:lang w:val="tr-TR"/>
        </w:rPr>
        <w:t>CAP</w:t>
      </w:r>
      <w:r w:rsidRPr="008C1310">
        <w:rPr>
          <w:rFonts w:asciiTheme="majorBidi" w:hAnsiTheme="majorBidi" w:cstheme="majorBidi"/>
          <w:color w:val="000000" w:themeColor="text1"/>
          <w:sz w:val="24"/>
          <w:szCs w:val="24"/>
          <w:lang w:val="tr-TR"/>
        </w:rPr>
        <w:t xml:space="preserve"> tarafından gerçekleştirilen eğitim atölyelerinin idaresidir. Bazı öğretmenlere göre, bu eğitim atölyelerine katılımcıların seçilmesine yönelik kriterler bilinmemektedir ya da bu kriterle</w:t>
      </w:r>
      <w:r w:rsidR="00C50E69" w:rsidRPr="008C1310">
        <w:rPr>
          <w:rFonts w:asciiTheme="majorBidi" w:hAnsiTheme="majorBidi" w:cstheme="majorBidi"/>
          <w:color w:val="000000" w:themeColor="text1"/>
          <w:sz w:val="24"/>
          <w:szCs w:val="24"/>
          <w:lang w:val="tr-TR"/>
        </w:rPr>
        <w:t>r geçerliliğini yitirmiştir.  “</w:t>
      </w:r>
      <w:r w:rsidRPr="008C1310">
        <w:rPr>
          <w:rFonts w:asciiTheme="majorBidi" w:hAnsiTheme="majorBidi" w:cstheme="majorBidi"/>
          <w:color w:val="000000" w:themeColor="text1"/>
          <w:sz w:val="24"/>
          <w:szCs w:val="24"/>
          <w:lang w:val="tr-TR"/>
        </w:rPr>
        <w:t>İyi ödeme yapılan b</w:t>
      </w:r>
      <w:r w:rsidR="00B836ED" w:rsidRPr="008C1310">
        <w:rPr>
          <w:rFonts w:asciiTheme="majorBidi" w:hAnsiTheme="majorBidi" w:cstheme="majorBidi"/>
          <w:color w:val="000000" w:themeColor="text1"/>
          <w:sz w:val="24"/>
          <w:szCs w:val="24"/>
          <w:lang w:val="tr-TR"/>
        </w:rPr>
        <w:t>u eğitimler, bazılarının yani “</w:t>
      </w:r>
      <w:r w:rsidR="00DD26B4" w:rsidRPr="008C1310">
        <w:rPr>
          <w:rFonts w:asciiTheme="majorBidi" w:hAnsiTheme="majorBidi" w:cstheme="majorBidi"/>
          <w:color w:val="000000" w:themeColor="text1"/>
          <w:sz w:val="24"/>
          <w:szCs w:val="24"/>
          <w:lang w:val="tr-TR"/>
        </w:rPr>
        <w:t>CAP</w:t>
      </w:r>
      <w:r w:rsidRPr="008C1310">
        <w:rPr>
          <w:rFonts w:asciiTheme="majorBidi" w:hAnsiTheme="majorBidi" w:cstheme="majorBidi"/>
          <w:color w:val="000000" w:themeColor="text1"/>
          <w:sz w:val="24"/>
          <w:szCs w:val="24"/>
          <w:lang w:val="tr-TR"/>
        </w:rPr>
        <w:t>’</w:t>
      </w:r>
      <w:r w:rsidR="00A06276" w:rsidRPr="008C1310">
        <w:rPr>
          <w:rFonts w:asciiTheme="majorBidi" w:hAnsiTheme="majorBidi" w:cstheme="majorBidi"/>
          <w:color w:val="000000" w:themeColor="text1"/>
          <w:sz w:val="24"/>
          <w:szCs w:val="24"/>
          <w:lang w:val="tr-TR"/>
        </w:rPr>
        <w:t>i</w:t>
      </w:r>
      <w:r w:rsidR="00B836ED" w:rsidRPr="008C1310">
        <w:rPr>
          <w:rFonts w:asciiTheme="majorBidi" w:hAnsiTheme="majorBidi" w:cstheme="majorBidi"/>
          <w:color w:val="000000" w:themeColor="text1"/>
          <w:sz w:val="24"/>
          <w:szCs w:val="24"/>
          <w:lang w:val="tr-TR"/>
        </w:rPr>
        <w:t>n yöneticilerinin adamlarının”</w:t>
      </w:r>
      <w:r w:rsidRPr="008C1310">
        <w:rPr>
          <w:rFonts w:asciiTheme="majorBidi" w:hAnsiTheme="majorBidi" w:cstheme="majorBidi"/>
          <w:color w:val="000000" w:themeColor="text1"/>
          <w:sz w:val="24"/>
          <w:szCs w:val="24"/>
          <w:lang w:val="tr-TR"/>
        </w:rPr>
        <w:t xml:space="preserve"> kendi mülkü haline gelmiş ve bunların isimleri her zaman katılımcılar listesinde yer al</w:t>
      </w:r>
      <w:r w:rsidR="00C50E69" w:rsidRPr="008C1310">
        <w:rPr>
          <w:rFonts w:asciiTheme="majorBidi" w:hAnsiTheme="majorBidi" w:cstheme="majorBidi"/>
          <w:color w:val="000000" w:themeColor="text1"/>
          <w:sz w:val="24"/>
          <w:szCs w:val="24"/>
          <w:lang w:val="tr-TR"/>
        </w:rPr>
        <w:t>mıştır</w:t>
      </w:r>
      <w:r w:rsidR="00B836ED" w:rsidRPr="008C1310">
        <w:rPr>
          <w:rFonts w:asciiTheme="majorBidi" w:hAnsiTheme="majorBidi" w:cstheme="majorBidi"/>
          <w:color w:val="000000" w:themeColor="text1"/>
          <w:sz w:val="24"/>
          <w:szCs w:val="24"/>
          <w:lang w:val="tr-TR"/>
        </w:rPr>
        <w:t>”</w:t>
      </w:r>
      <w:r w:rsidR="00C50E69"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(Ibid, </w:t>
      </w:r>
      <w:r w:rsidR="00DD26B4"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 xml:space="preserve">.261). </w:t>
      </w:r>
    </w:p>
    <w:p w:rsidR="0030117D" w:rsidRPr="008C1310" w:rsidRDefault="0030117D" w:rsidP="003C13E2">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Gerçekten de, </w:t>
      </w:r>
      <w:r w:rsidR="007D1DB2">
        <w:rPr>
          <w:rFonts w:asciiTheme="majorBidi" w:hAnsiTheme="majorBidi" w:cstheme="majorBidi"/>
          <w:color w:val="000000" w:themeColor="text1"/>
          <w:sz w:val="24"/>
          <w:szCs w:val="24"/>
          <w:lang w:val="tr-TR"/>
        </w:rPr>
        <w:t>denetim</w:t>
      </w:r>
      <w:r w:rsidRPr="008C1310">
        <w:rPr>
          <w:rFonts w:asciiTheme="majorBidi" w:hAnsiTheme="majorBidi" w:cstheme="majorBidi"/>
          <w:color w:val="000000" w:themeColor="text1"/>
          <w:sz w:val="24"/>
          <w:szCs w:val="24"/>
          <w:lang w:val="tr-TR"/>
        </w:rPr>
        <w:t xml:space="preserve"> hizmetleri,</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reformların öncesinde ya da sonrasında, ulusal eğitim sisteminin karşılaştığı öğretmenlerin hizmet öncesi ve hizmet içi eğitimlerinin geliştirilmesi,</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bırakma ve her çeşit eşitsizliğin azaltılması, tamamlanma oranının iyileştirilmesi, öğretim süresinin ciddi şekilde kaybedilmesi gibi zorlukların üstesinden gelemeyecekleri ölçüde bir verimsizliği ortaya çık</w:t>
      </w:r>
      <w:r w:rsidR="00A06276" w:rsidRPr="008C1310">
        <w:rPr>
          <w:rFonts w:asciiTheme="majorBidi" w:hAnsiTheme="majorBidi" w:cstheme="majorBidi"/>
          <w:color w:val="000000" w:themeColor="text1"/>
          <w:sz w:val="24"/>
          <w:szCs w:val="24"/>
          <w:lang w:val="tr-TR"/>
        </w:rPr>
        <w:t>ar</w:t>
      </w:r>
      <w:r w:rsidR="002539E8" w:rsidRPr="008C1310">
        <w:rPr>
          <w:rFonts w:asciiTheme="majorBidi" w:hAnsiTheme="majorBidi" w:cstheme="majorBidi"/>
          <w:color w:val="000000" w:themeColor="text1"/>
          <w:sz w:val="24"/>
          <w:szCs w:val="24"/>
          <w:lang w:val="tr-TR"/>
        </w:rPr>
        <w:t>mıştır</w:t>
      </w:r>
      <w:r w:rsidR="00421DC7" w:rsidRPr="008C1310">
        <w:rPr>
          <w:rFonts w:asciiTheme="majorBidi" w:hAnsiTheme="majorBidi" w:cstheme="majorBidi"/>
          <w:color w:val="000000" w:themeColor="text1"/>
          <w:sz w:val="24"/>
          <w:szCs w:val="24"/>
          <w:lang w:val="tr-TR"/>
        </w:rPr>
        <w:t>.</w:t>
      </w:r>
      <w:r w:rsidR="002539E8" w:rsidRPr="008C1310">
        <w:rPr>
          <w:rFonts w:asciiTheme="majorBidi" w:hAnsiTheme="majorBidi" w:cstheme="majorBidi"/>
          <w:color w:val="000000" w:themeColor="text1"/>
          <w:sz w:val="24"/>
          <w:szCs w:val="24"/>
          <w:lang w:val="tr-TR"/>
        </w:rPr>
        <w:t xml:space="preserve"> </w:t>
      </w:r>
      <w:r w:rsidR="001E0A66" w:rsidRPr="008C1310">
        <w:rPr>
          <w:rFonts w:asciiTheme="majorBidi" w:hAnsiTheme="majorBidi" w:cstheme="majorBidi"/>
          <w:sz w:val="24"/>
          <w:szCs w:val="24"/>
          <w:lang w:val="tr-TR"/>
        </w:rPr>
        <w:t>Couli</w:t>
      </w:r>
      <w:r w:rsidR="00651872" w:rsidRPr="008C1310">
        <w:rPr>
          <w:rFonts w:asciiTheme="majorBidi" w:hAnsiTheme="majorBidi" w:cstheme="majorBidi"/>
          <w:sz w:val="24"/>
          <w:szCs w:val="24"/>
          <w:lang w:val="tr-TR"/>
        </w:rPr>
        <w:t>baly (2013)</w:t>
      </w:r>
      <w:r w:rsidR="00421DC7" w:rsidRPr="008C1310">
        <w:rPr>
          <w:rFonts w:asciiTheme="majorBidi" w:hAnsiTheme="majorBidi" w:cstheme="majorBidi"/>
          <w:sz w:val="24"/>
          <w:szCs w:val="24"/>
          <w:lang w:val="tr-TR"/>
        </w:rPr>
        <w:t xml:space="preserve"> </w:t>
      </w:r>
      <w:r w:rsidR="002539E8" w:rsidRPr="008C1310">
        <w:rPr>
          <w:rFonts w:asciiTheme="majorBidi" w:hAnsiTheme="majorBidi" w:cstheme="majorBidi"/>
          <w:color w:val="000000" w:themeColor="text1"/>
          <w:sz w:val="24"/>
          <w:szCs w:val="24"/>
          <w:lang w:val="tr-TR"/>
        </w:rPr>
        <w:t>Çalışma</w:t>
      </w:r>
      <w:r w:rsidR="00DD26B4" w:rsidRPr="008C1310">
        <w:rPr>
          <w:rFonts w:asciiTheme="majorBidi" w:hAnsiTheme="majorBidi" w:cstheme="majorBidi"/>
          <w:color w:val="000000" w:themeColor="text1"/>
          <w:sz w:val="24"/>
          <w:szCs w:val="24"/>
          <w:lang w:val="tr-TR"/>
        </w:rPr>
        <w:t>sı</w:t>
      </w:r>
      <w:r w:rsidR="002539E8" w:rsidRPr="008C1310">
        <w:rPr>
          <w:rFonts w:asciiTheme="majorBidi" w:hAnsiTheme="majorBidi" w:cstheme="majorBidi"/>
          <w:color w:val="000000" w:themeColor="text1"/>
          <w:sz w:val="24"/>
          <w:szCs w:val="24"/>
          <w:lang w:val="tr-TR"/>
        </w:rPr>
        <w:t xml:space="preserve">nın </w:t>
      </w:r>
      <w:r w:rsidR="00B836ED" w:rsidRPr="008C1310">
        <w:rPr>
          <w:rFonts w:asciiTheme="majorBidi" w:hAnsiTheme="majorBidi" w:cstheme="majorBidi"/>
          <w:color w:val="000000" w:themeColor="text1"/>
          <w:sz w:val="24"/>
          <w:szCs w:val="24"/>
          <w:lang w:val="tr-TR"/>
        </w:rPr>
        <w:t>sonuçlar</w:t>
      </w:r>
      <w:r w:rsidR="00637C9F">
        <w:rPr>
          <w:rFonts w:asciiTheme="majorBidi" w:hAnsiTheme="majorBidi" w:cstheme="majorBidi"/>
          <w:color w:val="000000" w:themeColor="text1"/>
          <w:sz w:val="24"/>
          <w:szCs w:val="24"/>
          <w:lang w:val="tr-TR"/>
        </w:rPr>
        <w:t>ın</w:t>
      </w:r>
      <w:r w:rsidR="00B836ED" w:rsidRPr="008C1310">
        <w:rPr>
          <w:rFonts w:asciiTheme="majorBidi" w:hAnsiTheme="majorBidi" w:cstheme="majorBidi"/>
          <w:color w:val="000000" w:themeColor="text1"/>
          <w:sz w:val="24"/>
          <w:szCs w:val="24"/>
          <w:lang w:val="tr-TR"/>
        </w:rPr>
        <w:t>a göre</w:t>
      </w:r>
      <w:r w:rsidR="00651872" w:rsidRPr="008C1310">
        <w:rPr>
          <w:rFonts w:asciiTheme="majorBidi" w:hAnsiTheme="majorBidi" w:cstheme="majorBidi"/>
          <w:color w:val="000000" w:themeColor="text1"/>
          <w:sz w:val="24"/>
          <w:szCs w:val="24"/>
          <w:lang w:val="tr-TR"/>
        </w:rPr>
        <w:t xml:space="preserve"> </w:t>
      </w:r>
      <w:r w:rsidR="00B836ED"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Malili öğrencilerin, 2009-2010 öğretim yılında, Bakanlık tarafından planlanan 172 günlük öğrenim süresinin yalnızca 122 gününde, yani belirlenen sürenin % 71’inde eğitim aldıklarını göstermektedir. Her yıl resmi öğrenme süresinin yalnızca % 71’ini alan bir ilköğretim öğrencisi, 6 yıllık eğitim gerektiren bir programda belirtilen becerileri geliştirmek için y</w:t>
      </w:r>
      <w:r w:rsidR="00B836ED" w:rsidRPr="008C1310">
        <w:rPr>
          <w:rFonts w:asciiTheme="majorBidi" w:hAnsiTheme="majorBidi" w:cstheme="majorBidi"/>
          <w:color w:val="000000" w:themeColor="text1"/>
          <w:sz w:val="24"/>
          <w:szCs w:val="24"/>
          <w:lang w:val="tr-TR"/>
        </w:rPr>
        <w:t>alnızca 4,2 yıl geçirmektedir”</w:t>
      </w:r>
      <w:r w:rsidRPr="008C1310">
        <w:rPr>
          <w:rFonts w:asciiTheme="majorBidi" w:hAnsiTheme="majorBidi" w:cstheme="majorBidi"/>
          <w:color w:val="000000" w:themeColor="text1"/>
          <w:sz w:val="24"/>
          <w:szCs w:val="24"/>
          <w:lang w:val="tr-TR"/>
        </w:rPr>
        <w:t xml:space="preserve">. </w:t>
      </w:r>
      <w:proofErr w:type="gramStart"/>
      <w:r w:rsidRPr="008C1310">
        <w:rPr>
          <w:rFonts w:asciiTheme="majorBidi" w:hAnsiTheme="majorBidi" w:cstheme="majorBidi"/>
          <w:color w:val="000000" w:themeColor="text1"/>
          <w:sz w:val="24"/>
          <w:szCs w:val="24"/>
          <w:lang w:val="tr-TR"/>
        </w:rPr>
        <w:t>Bu nedenle, 2008 Ulusal Eğitim Forumu’ndaki katılımcılar, denetim sisteminin zayıflığının, ulusal eğitim sisteminin kalitenin kaybedilmesine önemli ölçü</w:t>
      </w:r>
      <w:r w:rsidR="001E0A66" w:rsidRPr="008C1310">
        <w:rPr>
          <w:rFonts w:asciiTheme="majorBidi" w:hAnsiTheme="majorBidi" w:cstheme="majorBidi"/>
          <w:color w:val="000000" w:themeColor="text1"/>
          <w:sz w:val="24"/>
          <w:szCs w:val="24"/>
          <w:lang w:val="tr-TR"/>
        </w:rPr>
        <w:t>de etki ettiğini kabul etmişler</w:t>
      </w:r>
      <w:r w:rsidRPr="008C1310">
        <w:rPr>
          <w:rFonts w:asciiTheme="majorBidi" w:hAnsiTheme="majorBidi" w:cstheme="majorBidi"/>
          <w:color w:val="000000" w:themeColor="text1"/>
          <w:sz w:val="24"/>
          <w:szCs w:val="24"/>
          <w:lang w:val="tr-TR"/>
        </w:rPr>
        <w:t xml:space="preserve"> ve </w:t>
      </w:r>
      <w:r w:rsidR="00ED4316" w:rsidRPr="008C1310">
        <w:rPr>
          <w:rFonts w:asciiTheme="majorBidi" w:hAnsiTheme="majorBidi" w:cstheme="majorBidi"/>
          <w:color w:val="000000" w:themeColor="text1"/>
          <w:sz w:val="24"/>
          <w:szCs w:val="24"/>
          <w:lang w:val="tr-TR"/>
        </w:rPr>
        <w:t>görüşleri</w:t>
      </w:r>
      <w:r w:rsidR="001E0A66" w:rsidRPr="008C1310">
        <w:rPr>
          <w:rFonts w:asciiTheme="majorBidi" w:hAnsiTheme="majorBidi" w:cstheme="majorBidi"/>
          <w:color w:val="000000" w:themeColor="text1"/>
          <w:sz w:val="24"/>
          <w:szCs w:val="24"/>
          <w:lang w:val="tr-TR"/>
        </w:rPr>
        <w:t>ni</w:t>
      </w:r>
      <w:r w:rsidRPr="008C1310">
        <w:rPr>
          <w:rFonts w:asciiTheme="majorBidi" w:hAnsiTheme="majorBidi" w:cstheme="majorBidi"/>
          <w:color w:val="000000" w:themeColor="text1"/>
          <w:sz w:val="24"/>
          <w:szCs w:val="24"/>
          <w:lang w:val="tr-TR"/>
        </w:rPr>
        <w:t xml:space="preserve"> </w:t>
      </w:r>
      <w:r w:rsidR="00D1408A"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ülkedeki 500 eğitim kurumu</w:t>
      </w:r>
      <w:r w:rsidR="00947E31" w:rsidRPr="008C1310">
        <w:rPr>
          <w:rFonts w:asciiTheme="majorBidi" w:hAnsiTheme="majorBidi" w:cstheme="majorBidi"/>
          <w:color w:val="000000" w:themeColor="text1"/>
          <w:sz w:val="24"/>
          <w:szCs w:val="24"/>
          <w:lang w:val="tr-TR"/>
        </w:rPr>
        <w:t>nu</w:t>
      </w:r>
      <w:r w:rsidRPr="008C1310">
        <w:rPr>
          <w:rFonts w:asciiTheme="majorBidi" w:hAnsiTheme="majorBidi" w:cstheme="majorBidi"/>
          <w:color w:val="000000" w:themeColor="text1"/>
          <w:sz w:val="24"/>
          <w:szCs w:val="24"/>
          <w:lang w:val="tr-TR"/>
        </w:rPr>
        <w:t xml:space="preserve"> kontrol etmek için sadece 37 müfettiş olduğunu, ellerindeki araçların çok sınırlı olduğunu, müfettişlerin ücretlerinin düşük seviyede olduğunu, müfettişlerin başlangıç ve hizmet içi eğitim programlarının zayıf olduğu,  mevcut </w:t>
      </w:r>
      <w:r w:rsidR="007D1DB2">
        <w:rPr>
          <w:rFonts w:asciiTheme="majorBidi" w:hAnsiTheme="majorBidi" w:cstheme="majorBidi"/>
          <w:color w:val="000000" w:themeColor="text1"/>
          <w:sz w:val="24"/>
          <w:szCs w:val="24"/>
          <w:lang w:val="tr-TR"/>
        </w:rPr>
        <w:t>denetim</w:t>
      </w:r>
      <w:r w:rsidRPr="008C1310">
        <w:rPr>
          <w:rFonts w:asciiTheme="majorBidi" w:hAnsiTheme="majorBidi" w:cstheme="majorBidi"/>
          <w:color w:val="000000" w:themeColor="text1"/>
          <w:sz w:val="24"/>
          <w:szCs w:val="24"/>
          <w:lang w:val="tr-TR"/>
        </w:rPr>
        <w:t xml:space="preserve"> misyonunu zorl</w:t>
      </w:r>
      <w:r w:rsidR="00D1408A" w:rsidRPr="008C1310">
        <w:rPr>
          <w:rFonts w:asciiTheme="majorBidi" w:hAnsiTheme="majorBidi" w:cstheme="majorBidi"/>
          <w:color w:val="000000" w:themeColor="text1"/>
          <w:sz w:val="24"/>
          <w:szCs w:val="24"/>
          <w:lang w:val="tr-TR"/>
        </w:rPr>
        <w:t>ukla yerine getirebildiklerini”</w:t>
      </w:r>
      <w:r w:rsidR="00CD469E" w:rsidRPr="008C1310">
        <w:rPr>
          <w:rFonts w:asciiTheme="majorBidi" w:hAnsiTheme="majorBidi" w:cstheme="majorBidi"/>
          <w:color w:val="000000" w:themeColor="text1"/>
          <w:sz w:val="24"/>
          <w:szCs w:val="24"/>
          <w:lang w:val="tr-TR"/>
        </w:rPr>
        <w:t xml:space="preserve"> (</w:t>
      </w:r>
      <w:r w:rsidR="006B174C" w:rsidRPr="008C1310">
        <w:rPr>
          <w:rFonts w:asciiTheme="majorBidi" w:hAnsiTheme="majorBidi" w:cstheme="majorBidi"/>
          <w:color w:val="000000" w:themeColor="text1"/>
          <w:sz w:val="24"/>
          <w:szCs w:val="24"/>
          <w:lang w:val="tr-TR"/>
        </w:rPr>
        <w:t>M</w:t>
      </w:r>
      <w:r w:rsidR="00E3379C" w:rsidRPr="008C1310">
        <w:rPr>
          <w:rFonts w:asciiTheme="majorBidi" w:hAnsiTheme="majorBidi" w:cstheme="majorBidi"/>
          <w:color w:val="000000" w:themeColor="text1"/>
          <w:sz w:val="24"/>
          <w:szCs w:val="24"/>
          <w:lang w:val="tr-TR"/>
        </w:rPr>
        <w:t>EN</w:t>
      </w:r>
      <w:r w:rsidR="006B174C" w:rsidRPr="008C1310">
        <w:rPr>
          <w:rFonts w:asciiTheme="majorBidi" w:hAnsiTheme="majorBidi" w:cstheme="majorBidi"/>
          <w:color w:val="000000" w:themeColor="text1"/>
          <w:sz w:val="24"/>
          <w:szCs w:val="24"/>
          <w:lang w:val="tr-TR"/>
        </w:rPr>
        <w:t>, 2009</w:t>
      </w:r>
      <w:r w:rsidR="00637C9F">
        <w:rPr>
          <w:rFonts w:asciiTheme="majorBidi" w:hAnsiTheme="majorBidi" w:cstheme="majorBidi"/>
          <w:color w:val="000000" w:themeColor="text1"/>
          <w:sz w:val="24"/>
          <w:szCs w:val="24"/>
          <w:lang w:val="tr-TR"/>
        </w:rPr>
        <w:t>,</w:t>
      </w:r>
      <w:r w:rsidR="006B174C"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s</w:t>
      </w:r>
      <w:r w:rsidR="006B174C" w:rsidRPr="008C1310">
        <w:rPr>
          <w:rFonts w:asciiTheme="majorBidi" w:hAnsiTheme="majorBidi" w:cstheme="majorBidi"/>
          <w:color w:val="000000" w:themeColor="text1"/>
          <w:sz w:val="24"/>
          <w:szCs w:val="24"/>
          <w:lang w:val="tr-TR"/>
        </w:rPr>
        <w:t>.22) şeklinde ifade etmişlerdir.</w:t>
      </w:r>
      <w:r w:rsidRPr="008C1310">
        <w:rPr>
          <w:rFonts w:asciiTheme="majorBidi" w:hAnsiTheme="majorBidi" w:cstheme="majorBidi"/>
          <w:color w:val="000000" w:themeColor="text1"/>
          <w:sz w:val="24"/>
          <w:szCs w:val="24"/>
          <w:lang w:val="tr-TR"/>
        </w:rPr>
        <w:t xml:space="preserve"> </w:t>
      </w:r>
      <w:proofErr w:type="gramEnd"/>
      <w:r w:rsidRPr="008C1310">
        <w:rPr>
          <w:rFonts w:asciiTheme="majorBidi" w:hAnsiTheme="majorBidi" w:cstheme="majorBidi"/>
          <w:color w:val="000000" w:themeColor="text1"/>
          <w:sz w:val="24"/>
          <w:szCs w:val="24"/>
          <w:lang w:val="tr-TR"/>
        </w:rPr>
        <w:t>Ancak kusurları düzeltmek, yukarıda belirtilen zorlukların üstesinden gelmek ve halkın beklentileri ve umutları</w:t>
      </w:r>
      <w:r w:rsidR="006B3C64" w:rsidRPr="008C1310">
        <w:rPr>
          <w:rFonts w:asciiTheme="majorBidi" w:hAnsiTheme="majorBidi" w:cstheme="majorBidi"/>
          <w:color w:val="000000" w:themeColor="text1"/>
          <w:sz w:val="24"/>
          <w:szCs w:val="24"/>
          <w:lang w:val="tr-TR"/>
        </w:rPr>
        <w:t>nı</w:t>
      </w:r>
      <w:r w:rsidRPr="008C1310">
        <w:rPr>
          <w:rFonts w:asciiTheme="majorBidi" w:hAnsiTheme="majorBidi" w:cstheme="majorBidi"/>
          <w:color w:val="000000" w:themeColor="text1"/>
          <w:sz w:val="24"/>
          <w:szCs w:val="24"/>
          <w:lang w:val="tr-TR"/>
        </w:rPr>
        <w:t xml:space="preserve"> karşılamak için eğitim sisteminin nitel düzenlenmesinin şart olduğu yorumunu getirmişlerdir. Bu forum,</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Mali eğitim sisteminde, Orta Öğretim</w:t>
      </w:r>
      <w:r w:rsidR="00281DF4"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Müfettişliğinin</w:t>
      </w:r>
      <w:r w:rsidRPr="008C1310">
        <w:rPr>
          <w:rFonts w:asciiTheme="majorBidi" w:hAnsiTheme="majorBidi" w:cstheme="majorBidi"/>
          <w:color w:val="000000" w:themeColor="text1"/>
          <w:sz w:val="24"/>
          <w:szCs w:val="24"/>
          <w:lang w:val="tr-TR"/>
        </w:rPr>
        <w:t xml:space="preserve"> yerine Milli Eğitim Genel Müfettişliği (</w:t>
      </w:r>
      <w:r w:rsidR="006A2A73" w:rsidRPr="008C1310">
        <w:rPr>
          <w:rFonts w:asciiTheme="majorBidi" w:hAnsiTheme="majorBidi" w:cstheme="majorBidi"/>
          <w:color w:val="000000" w:themeColor="text1"/>
          <w:sz w:val="24"/>
          <w:szCs w:val="24"/>
          <w:lang w:val="tr-TR"/>
        </w:rPr>
        <w:t>IGEN</w:t>
      </w:r>
      <w:r w:rsidRPr="008C1310">
        <w:rPr>
          <w:rFonts w:asciiTheme="majorBidi" w:hAnsiTheme="majorBidi" w:cstheme="majorBidi"/>
          <w:color w:val="000000" w:themeColor="text1"/>
          <w:sz w:val="24"/>
          <w:szCs w:val="24"/>
          <w:lang w:val="tr-TR"/>
        </w:rPr>
        <w:t xml:space="preserve">) olarak adlandırılan tek bir denetim yapısının oluşturulmasını önermiştir. Bu kurum eğitim kalitesini sağlamalı ve kaliteli yakın bir </w:t>
      </w:r>
      <w:r w:rsidR="003C13E2">
        <w:rPr>
          <w:rFonts w:asciiTheme="majorBidi" w:hAnsiTheme="majorBidi" w:cstheme="majorBidi"/>
          <w:color w:val="000000" w:themeColor="text1"/>
          <w:sz w:val="24"/>
          <w:szCs w:val="24"/>
          <w:lang w:val="tr-TR"/>
        </w:rPr>
        <w:t>denetim</w:t>
      </w:r>
      <w:r w:rsidRPr="008C1310">
        <w:rPr>
          <w:rFonts w:asciiTheme="majorBidi" w:hAnsiTheme="majorBidi" w:cstheme="majorBidi"/>
          <w:color w:val="000000" w:themeColor="text1"/>
          <w:sz w:val="24"/>
          <w:szCs w:val="24"/>
          <w:lang w:val="tr-TR"/>
        </w:rPr>
        <w:t xml:space="preserve">i geliştirmelidir. </w:t>
      </w:r>
    </w:p>
    <w:p w:rsidR="0030117D" w:rsidRPr="008C1310" w:rsidRDefault="0030117D" w:rsidP="0005582F">
      <w:pPr>
        <w:spacing w:after="0" w:line="360" w:lineRule="auto"/>
        <w:ind w:firstLine="567"/>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color w:val="000000" w:themeColor="text1"/>
          <w:sz w:val="24"/>
          <w:szCs w:val="24"/>
          <w:lang w:val="tr-TR"/>
        </w:rPr>
        <w:t>Bu amaçla, Mali Hükümeti tarafından 26 Şubat 2013 tarih ve 2013-002 /P-RM sayılı Kararname ile Milli Eğitim Genel Müfettişliği (</w:t>
      </w:r>
      <w:r w:rsidR="006A2A73" w:rsidRPr="008C1310">
        <w:rPr>
          <w:rFonts w:asciiTheme="majorBidi" w:hAnsiTheme="majorBidi" w:cstheme="majorBidi"/>
          <w:color w:val="000000" w:themeColor="text1"/>
          <w:sz w:val="24"/>
          <w:szCs w:val="24"/>
          <w:lang w:val="tr-TR"/>
        </w:rPr>
        <w:t>IGEN</w:t>
      </w:r>
      <w:r w:rsidR="003E390D" w:rsidRPr="008C1310">
        <w:rPr>
          <w:rFonts w:asciiTheme="majorBidi" w:hAnsiTheme="majorBidi" w:cstheme="majorBidi"/>
          <w:color w:val="000000" w:themeColor="text1"/>
          <w:sz w:val="24"/>
          <w:szCs w:val="24"/>
          <w:lang w:val="tr-TR"/>
        </w:rPr>
        <w:t>) ve b</w:t>
      </w:r>
      <w:r w:rsidRPr="008C1310">
        <w:rPr>
          <w:rFonts w:asciiTheme="majorBidi" w:hAnsiTheme="majorBidi" w:cstheme="majorBidi"/>
          <w:color w:val="000000" w:themeColor="text1"/>
          <w:sz w:val="24"/>
          <w:szCs w:val="24"/>
          <w:lang w:val="tr-TR"/>
        </w:rPr>
        <w:t xml:space="preserve">una bağlı olarak da </w:t>
      </w:r>
      <w:r w:rsidR="00E40510" w:rsidRPr="008C1310">
        <w:rPr>
          <w:rFonts w:asciiTheme="majorBidi" w:hAnsiTheme="majorBidi" w:cstheme="majorBidi"/>
          <w:color w:val="000000" w:themeColor="text1"/>
          <w:sz w:val="24"/>
          <w:szCs w:val="24"/>
          <w:lang w:val="tr-TR"/>
        </w:rPr>
        <w:t>IGEN</w:t>
      </w:r>
      <w:r w:rsidR="003E525C" w:rsidRPr="008C1310">
        <w:rPr>
          <w:rFonts w:asciiTheme="majorBidi" w:hAnsiTheme="majorBidi" w:cstheme="majorBidi"/>
          <w:color w:val="000000" w:themeColor="text1"/>
          <w:sz w:val="24"/>
          <w:szCs w:val="24"/>
          <w:lang w:val="tr-TR"/>
        </w:rPr>
        <w:t>’i bütün i</w:t>
      </w:r>
      <w:r w:rsidRPr="008C1310">
        <w:rPr>
          <w:rFonts w:asciiTheme="majorBidi" w:hAnsiTheme="majorBidi" w:cstheme="majorBidi"/>
          <w:color w:val="000000" w:themeColor="text1"/>
          <w:sz w:val="24"/>
          <w:szCs w:val="24"/>
          <w:lang w:val="tr-TR"/>
        </w:rPr>
        <w:t>llerde temsil edecek olan Ortaöğretim Bölgesel Eğitim Müfettişliği (</w:t>
      </w:r>
      <w:r w:rsidR="00DD26B4" w:rsidRPr="008C1310">
        <w:rPr>
          <w:rFonts w:asciiTheme="majorBidi" w:hAnsiTheme="majorBidi" w:cstheme="majorBidi"/>
          <w:color w:val="000000" w:themeColor="text1"/>
          <w:sz w:val="24"/>
          <w:szCs w:val="24"/>
          <w:lang w:val="tr-TR"/>
        </w:rPr>
        <w:t>IPRES</w:t>
      </w:r>
      <w:r w:rsidRPr="008C1310">
        <w:rPr>
          <w:rFonts w:asciiTheme="majorBidi" w:hAnsiTheme="majorBidi" w:cstheme="majorBidi"/>
          <w:color w:val="000000" w:themeColor="text1"/>
          <w:sz w:val="24"/>
          <w:szCs w:val="24"/>
          <w:lang w:val="tr-TR"/>
        </w:rPr>
        <w:t>) 17 Nisan 2013 tarih ve 2013-333/P-RM s</w:t>
      </w:r>
      <w:r w:rsidR="00DD26B4" w:rsidRPr="008C1310">
        <w:rPr>
          <w:rFonts w:asciiTheme="majorBidi" w:hAnsiTheme="majorBidi" w:cstheme="majorBidi"/>
          <w:color w:val="000000" w:themeColor="text1"/>
          <w:sz w:val="24"/>
          <w:szCs w:val="24"/>
          <w:lang w:val="tr-TR"/>
        </w:rPr>
        <w:t xml:space="preserve">ayılı Kararname ile kurulmuştur. </w:t>
      </w:r>
      <w:proofErr w:type="gramEnd"/>
    </w:p>
    <w:p w:rsidR="0030117D" w:rsidRPr="008C1310" w:rsidRDefault="0030117D" w:rsidP="0005582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reform, siyasi ve eğitim alanındaki sorumluların bu değişimi, bu yapıların değişimi için bir sıçrama tahtası olarak görmek istedikleri ölçüde, eğitim kalitesini yükseltmek için gerçek bir araç haline getirme isteklerini ve taahhütlerini açıkça göstermektedir. Bu reformun bazı noktalarına ışık tutmak gerekmektir.</w:t>
      </w:r>
      <w:r w:rsidRPr="008C1310">
        <w:rPr>
          <w:rFonts w:asciiTheme="majorBidi" w:hAnsiTheme="majorBidi" w:cstheme="majorBidi"/>
          <w:color w:val="000000" w:themeColor="text1"/>
          <w:lang w:val="tr-TR"/>
        </w:rPr>
        <w:t xml:space="preserve"> Mesela, </w:t>
      </w:r>
      <w:r w:rsidRPr="008C1310">
        <w:rPr>
          <w:rFonts w:asciiTheme="majorBidi" w:hAnsiTheme="majorBidi" w:cstheme="majorBidi"/>
          <w:color w:val="000000" w:themeColor="text1"/>
          <w:sz w:val="24"/>
          <w:szCs w:val="24"/>
          <w:lang w:val="tr-TR"/>
        </w:rPr>
        <w:t>17 Nisan 2013 tarihli ve 2013-332 / P-RM s</w:t>
      </w:r>
      <w:r w:rsidR="00D1408A" w:rsidRPr="008C1310">
        <w:rPr>
          <w:rFonts w:asciiTheme="majorBidi" w:hAnsiTheme="majorBidi" w:cstheme="majorBidi"/>
          <w:color w:val="000000" w:themeColor="text1"/>
          <w:sz w:val="24"/>
          <w:szCs w:val="24"/>
          <w:lang w:val="tr-TR"/>
        </w:rPr>
        <w:t>ayılı Kararname’nin 5. Maddesi “</w:t>
      </w:r>
      <w:r w:rsidRPr="008C1310">
        <w:rPr>
          <w:rFonts w:asciiTheme="majorBidi" w:hAnsiTheme="majorBidi" w:cstheme="majorBidi"/>
          <w:color w:val="000000" w:themeColor="text1"/>
          <w:sz w:val="24"/>
          <w:szCs w:val="24"/>
          <w:lang w:val="tr-TR"/>
        </w:rPr>
        <w:t>Milli Eğitim Müfettişliği Müfettişleri, Milli Eğitim Bakanı’nın önerisi üzerine Bakan</w:t>
      </w:r>
      <w:r w:rsidR="00D1408A" w:rsidRPr="008C1310">
        <w:rPr>
          <w:rFonts w:asciiTheme="majorBidi" w:hAnsiTheme="majorBidi" w:cstheme="majorBidi"/>
          <w:color w:val="000000" w:themeColor="text1"/>
          <w:sz w:val="24"/>
          <w:szCs w:val="24"/>
          <w:lang w:val="tr-TR"/>
        </w:rPr>
        <w:t>lar Kurulu kararı ile atanır...”</w:t>
      </w:r>
      <w:r w:rsidRPr="008C1310">
        <w:rPr>
          <w:rFonts w:asciiTheme="majorBidi" w:hAnsiTheme="majorBidi" w:cstheme="majorBidi"/>
          <w:color w:val="000000" w:themeColor="text1"/>
          <w:sz w:val="24"/>
          <w:szCs w:val="24"/>
          <w:lang w:val="tr-TR"/>
        </w:rPr>
        <w:t xml:space="preserve"> şeklinde bir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şart koşmaktadır ve </w:t>
      </w:r>
      <w:r w:rsidR="00DD26B4" w:rsidRPr="008C1310">
        <w:rPr>
          <w:rFonts w:asciiTheme="majorBidi" w:hAnsiTheme="majorBidi" w:cstheme="majorBidi"/>
          <w:color w:val="000000" w:themeColor="text1"/>
          <w:sz w:val="24"/>
          <w:szCs w:val="24"/>
          <w:lang w:val="tr-TR"/>
        </w:rPr>
        <w:t>IPRES</w:t>
      </w:r>
      <w:r w:rsidRPr="008C1310">
        <w:rPr>
          <w:rFonts w:asciiTheme="majorBidi" w:hAnsiTheme="majorBidi" w:cstheme="majorBidi"/>
          <w:color w:val="000000" w:themeColor="text1"/>
          <w:sz w:val="24"/>
          <w:szCs w:val="24"/>
          <w:lang w:val="tr-TR"/>
        </w:rPr>
        <w:t xml:space="preserve"> müfettişleri de orta öğretimden sorumlu Bakanın emri ile atanmaktadır. </w:t>
      </w:r>
      <w:r w:rsidR="00B26668" w:rsidRPr="008C1310">
        <w:rPr>
          <w:rFonts w:asciiTheme="majorBidi" w:hAnsiTheme="majorBidi" w:cstheme="majorBidi"/>
          <w:sz w:val="24"/>
          <w:szCs w:val="24"/>
          <w:lang w:val="tr-TR"/>
        </w:rPr>
        <w:t xml:space="preserve">Bu, 28 Aralık 1999 tarihli 99-046 sayılı ulusal </w:t>
      </w:r>
      <w:r w:rsidR="00B26668" w:rsidRPr="008C1310">
        <w:rPr>
          <w:rFonts w:asciiTheme="majorBidi" w:hAnsiTheme="majorBidi" w:cstheme="majorBidi"/>
          <w:sz w:val="24"/>
          <w:szCs w:val="24"/>
          <w:lang w:val="tr-TR"/>
        </w:rPr>
        <w:lastRenderedPageBreak/>
        <w:t>eğitim kanununun 60. Maddesi  “Okul müdürlerin, pedagojik danışmanların, müfettişlerin ve Pedagojik Eğitim Merkezlerin müdürlerin işe alınma bir sınava tabidir” d</w:t>
      </w:r>
      <w:r w:rsidR="00323F2D" w:rsidRPr="008C1310">
        <w:rPr>
          <w:rFonts w:asciiTheme="majorBidi" w:hAnsiTheme="majorBidi" w:cstheme="majorBidi"/>
          <w:sz w:val="24"/>
          <w:szCs w:val="24"/>
          <w:lang w:val="tr-TR"/>
        </w:rPr>
        <w:t>ikkate alınmadığı görülmektedir</w:t>
      </w:r>
      <w:r w:rsidR="00D1408A" w:rsidRPr="008C1310">
        <w:rPr>
          <w:rFonts w:asciiTheme="majorBidi" w:hAnsiTheme="majorBidi" w:cstheme="majorBidi"/>
          <w:color w:val="000000" w:themeColor="text1"/>
          <w:sz w:val="24"/>
          <w:szCs w:val="24"/>
          <w:lang w:val="tr-TR"/>
        </w:rPr>
        <w:t xml:space="preserve">. </w:t>
      </w:r>
      <w:r w:rsidR="00AD0F65" w:rsidRPr="008C1310">
        <w:rPr>
          <w:rFonts w:asciiTheme="majorBidi" w:hAnsiTheme="majorBidi" w:cstheme="majorBidi"/>
          <w:color w:val="000000" w:themeColor="text1"/>
          <w:sz w:val="24"/>
          <w:szCs w:val="24"/>
          <w:lang w:val="tr-TR"/>
        </w:rPr>
        <w:t>Ayrıca</w:t>
      </w:r>
      <w:r w:rsidR="00D1408A" w:rsidRPr="008C1310">
        <w:rPr>
          <w:rFonts w:asciiTheme="majorBidi" w:hAnsiTheme="majorBidi" w:cstheme="majorBidi"/>
          <w:color w:val="000000" w:themeColor="text1"/>
          <w:sz w:val="24"/>
          <w:szCs w:val="24"/>
          <w:lang w:val="tr-TR"/>
        </w:rPr>
        <w:t xml:space="preserve"> </w:t>
      </w:r>
      <w:r w:rsidR="00AD0F65" w:rsidRPr="008C1310">
        <w:rPr>
          <w:rFonts w:asciiTheme="majorBidi" w:hAnsiTheme="majorBidi" w:cstheme="majorBidi"/>
          <w:color w:val="000000" w:themeColor="text1"/>
          <w:sz w:val="24"/>
          <w:szCs w:val="24"/>
          <w:lang w:val="tr-TR"/>
        </w:rPr>
        <w:t xml:space="preserve">2008 yılındaki forum </w:t>
      </w:r>
      <w:r w:rsidR="00D1408A"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müfettişlerin ve pedagojik danışmanların seçiminde kriterlerin tanımlanmasında, deneyimlerini dikkate alarak görevin uygulanmasında ahlaki ve entelektüel becerilerinin çok ciddi bir şekil</w:t>
      </w:r>
      <w:r w:rsidR="00090DB9" w:rsidRPr="008C1310">
        <w:rPr>
          <w:rFonts w:asciiTheme="majorBidi" w:hAnsiTheme="majorBidi" w:cstheme="majorBidi"/>
          <w:color w:val="000000" w:themeColor="text1"/>
          <w:sz w:val="24"/>
          <w:szCs w:val="24"/>
          <w:lang w:val="tr-TR"/>
        </w:rPr>
        <w:t>de incelenmesine dayalı olması”</w:t>
      </w:r>
      <w:r w:rsidR="00BC4075" w:rsidRPr="008C1310">
        <w:rPr>
          <w:rFonts w:asciiTheme="majorBidi" w:hAnsiTheme="majorBidi" w:cstheme="majorBidi"/>
          <w:color w:val="000000" w:themeColor="text1"/>
          <w:sz w:val="24"/>
          <w:szCs w:val="24"/>
          <w:lang w:val="tr-TR"/>
        </w:rPr>
        <w:t xml:space="preserve"> gerektiğini savunmuştur (M</w:t>
      </w:r>
      <w:r w:rsidR="00517D6D" w:rsidRPr="008C1310">
        <w:rPr>
          <w:rFonts w:asciiTheme="majorBidi" w:hAnsiTheme="majorBidi" w:cstheme="majorBidi"/>
          <w:color w:val="000000" w:themeColor="text1"/>
          <w:sz w:val="24"/>
          <w:szCs w:val="24"/>
          <w:lang w:val="tr-TR"/>
        </w:rPr>
        <w:t>EN</w:t>
      </w:r>
      <w:r w:rsidRPr="008C1310">
        <w:rPr>
          <w:rFonts w:asciiTheme="majorBidi" w:hAnsiTheme="majorBidi" w:cstheme="majorBidi"/>
          <w:color w:val="000000" w:themeColor="text1"/>
          <w:sz w:val="24"/>
          <w:szCs w:val="24"/>
          <w:lang w:val="tr-TR"/>
        </w:rPr>
        <w:t>, 2009). </w:t>
      </w:r>
      <w:r w:rsidR="003C08D9" w:rsidRPr="008C1310">
        <w:rPr>
          <w:rFonts w:asciiTheme="majorBidi" w:hAnsiTheme="majorBidi" w:cstheme="majorBidi"/>
          <w:color w:val="000000" w:themeColor="text1"/>
          <w:sz w:val="24"/>
          <w:szCs w:val="24"/>
          <w:lang w:val="tr-TR"/>
        </w:rPr>
        <w:t>17 Nisan 2013 tarihli ve 2013-332 / P-RM sayılı Kararname’nin 22.maddesinde</w:t>
      </w:r>
      <w:r w:rsidR="00090DB9"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bu kararname imzalanırken Ortaöğretim Müfettişliği görevindeki müfettişler Genel Müfettiş ya da Ortaöğretim Bölgesel Eğitim Müfet</w:t>
      </w:r>
      <w:r w:rsidR="00090DB9" w:rsidRPr="008C1310">
        <w:rPr>
          <w:rFonts w:asciiTheme="majorBidi" w:hAnsiTheme="majorBidi" w:cstheme="majorBidi"/>
          <w:color w:val="000000" w:themeColor="text1"/>
          <w:sz w:val="24"/>
          <w:szCs w:val="24"/>
          <w:lang w:val="tr-TR"/>
        </w:rPr>
        <w:t>tişi görevine getirilmişlerdir”</w:t>
      </w:r>
      <w:r w:rsidRPr="008C1310">
        <w:rPr>
          <w:rFonts w:asciiTheme="majorBidi" w:hAnsiTheme="majorBidi" w:cstheme="majorBidi"/>
          <w:color w:val="000000" w:themeColor="text1"/>
          <w:sz w:val="24"/>
          <w:szCs w:val="24"/>
          <w:lang w:val="tr-TR"/>
        </w:rPr>
        <w:t xml:space="preserve"> ibaresi yer almaktadır. Bu da, bu yeni sistemdeki yeni personel sayısının tutarlı olmayacağı anlamına gelmekte ve bir sürekliliği veya içi boş bir reformu desteklemektedir.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26 Şubat 2013 tarihli ve 2013-002 / P-RM sayılı Kararname’nin 8. maddesine göre </w:t>
      </w:r>
      <w:r w:rsidR="004D5E18" w:rsidRPr="008C1310">
        <w:rPr>
          <w:rFonts w:asciiTheme="majorBidi" w:hAnsiTheme="majorBidi" w:cstheme="majorBidi"/>
          <w:color w:val="000000" w:themeColor="text1"/>
          <w:sz w:val="24"/>
          <w:szCs w:val="24"/>
          <w:lang w:val="tr-TR"/>
        </w:rPr>
        <w:t>IGEN</w:t>
      </w:r>
      <w:r w:rsidRPr="008C1310">
        <w:rPr>
          <w:rFonts w:asciiTheme="majorBidi" w:hAnsiTheme="majorBidi" w:cstheme="majorBidi"/>
          <w:color w:val="000000" w:themeColor="text1"/>
          <w:sz w:val="24"/>
          <w:szCs w:val="24"/>
          <w:lang w:val="tr-TR"/>
        </w:rPr>
        <w:t xml:space="preserve">, bölgelerde </w:t>
      </w:r>
      <w:r w:rsidR="004D5E18" w:rsidRPr="008C1310">
        <w:rPr>
          <w:rFonts w:asciiTheme="majorBidi" w:hAnsiTheme="majorBidi" w:cstheme="majorBidi"/>
          <w:color w:val="000000" w:themeColor="text1"/>
          <w:sz w:val="24"/>
          <w:szCs w:val="24"/>
          <w:lang w:val="tr-TR"/>
        </w:rPr>
        <w:t>IPRES</w:t>
      </w:r>
      <w:r w:rsidRPr="008C1310">
        <w:rPr>
          <w:rFonts w:asciiTheme="majorBidi" w:hAnsiTheme="majorBidi" w:cstheme="majorBidi"/>
          <w:color w:val="000000" w:themeColor="text1"/>
          <w:sz w:val="24"/>
          <w:szCs w:val="24"/>
          <w:lang w:val="tr-TR"/>
        </w:rPr>
        <w:t xml:space="preserve"> tarafından ve alt bölgelerde Pedagojik Eğitim Merkezi tarafından temsil edilmektedir. Bu, </w:t>
      </w:r>
      <w:r w:rsidR="004D5E18" w:rsidRPr="008C1310">
        <w:rPr>
          <w:rFonts w:asciiTheme="majorBidi" w:hAnsiTheme="majorBidi" w:cstheme="majorBidi"/>
          <w:color w:val="000000" w:themeColor="text1"/>
          <w:sz w:val="24"/>
          <w:szCs w:val="24"/>
          <w:lang w:val="tr-TR"/>
        </w:rPr>
        <w:t>Öğretim</w:t>
      </w:r>
      <w:r w:rsidRPr="008C1310">
        <w:rPr>
          <w:rFonts w:asciiTheme="majorBidi" w:hAnsiTheme="majorBidi" w:cstheme="majorBidi"/>
          <w:color w:val="000000" w:themeColor="text1"/>
          <w:sz w:val="24"/>
          <w:szCs w:val="24"/>
          <w:lang w:val="tr-TR"/>
        </w:rPr>
        <w:t xml:space="preserve"> Akademisinin (A.E) artık 2013 reformundan önce olduğu gibi </w:t>
      </w:r>
      <w:r w:rsidR="00A208AC" w:rsidRPr="008C1310">
        <w:rPr>
          <w:rFonts w:asciiTheme="majorBidi" w:hAnsiTheme="majorBidi" w:cstheme="majorBidi"/>
          <w:color w:val="000000" w:themeColor="text1"/>
          <w:sz w:val="24"/>
          <w:szCs w:val="24"/>
          <w:lang w:val="tr-TR"/>
        </w:rPr>
        <w:t>CAP</w:t>
      </w:r>
      <w:r w:rsidRPr="008C1310">
        <w:rPr>
          <w:rFonts w:asciiTheme="majorBidi" w:hAnsiTheme="majorBidi" w:cstheme="majorBidi"/>
          <w:color w:val="000000" w:themeColor="text1"/>
          <w:sz w:val="24"/>
          <w:szCs w:val="24"/>
          <w:lang w:val="tr-TR"/>
        </w:rPr>
        <w:t xml:space="preserve">’nin teknik lideri olmadığı anlamına </w:t>
      </w:r>
      <w:r w:rsidR="000871F8" w:rsidRPr="008C1310">
        <w:rPr>
          <w:rFonts w:asciiTheme="majorBidi" w:hAnsiTheme="majorBidi" w:cstheme="majorBidi"/>
          <w:color w:val="000000" w:themeColor="text1"/>
          <w:sz w:val="24"/>
          <w:szCs w:val="24"/>
          <w:lang w:val="tr-TR"/>
        </w:rPr>
        <w:t xml:space="preserve">gelmektedir. </w:t>
      </w:r>
      <w:r w:rsidRPr="008C1310">
        <w:rPr>
          <w:rFonts w:asciiTheme="majorBidi" w:hAnsiTheme="majorBidi" w:cstheme="majorBidi"/>
          <w:color w:val="000000" w:themeColor="text1"/>
          <w:sz w:val="24"/>
          <w:szCs w:val="24"/>
          <w:lang w:val="tr-TR"/>
        </w:rPr>
        <w:t xml:space="preserve"> </w:t>
      </w:r>
    </w:p>
    <w:p w:rsidR="006D5BDF" w:rsidRPr="008C1310" w:rsidRDefault="006D5BDF" w:rsidP="00406DC3">
      <w:pPr>
        <w:spacing w:line="360" w:lineRule="auto"/>
        <w:jc w:val="both"/>
        <w:rPr>
          <w:rFonts w:asciiTheme="majorBidi" w:hAnsiTheme="majorBidi" w:cstheme="majorBidi"/>
          <w:b/>
          <w:bCs/>
          <w:color w:val="000000" w:themeColor="text1"/>
          <w:sz w:val="24"/>
          <w:szCs w:val="24"/>
          <w:lang w:val="tr-TR"/>
        </w:rPr>
      </w:pPr>
    </w:p>
    <w:p w:rsidR="002829D8" w:rsidRPr="008C1310" w:rsidRDefault="004041B1" w:rsidP="00065E29">
      <w:pPr>
        <w:pStyle w:val="Balk2"/>
        <w:rPr>
          <w:rFonts w:asciiTheme="majorBidi" w:hAnsiTheme="majorBidi"/>
          <w:color w:val="000000" w:themeColor="text1"/>
          <w:lang w:val="tr-TR"/>
        </w:rPr>
      </w:pPr>
      <w:bookmarkStart w:id="10" w:name="_Toc43746232"/>
      <w:r w:rsidRPr="008C1310">
        <w:rPr>
          <w:rFonts w:asciiTheme="majorBidi" w:hAnsiTheme="majorBidi"/>
          <w:color w:val="000000" w:themeColor="text1"/>
          <w:lang w:val="tr-TR"/>
        </w:rPr>
        <w:t>1.2.  Araştırma</w:t>
      </w:r>
      <w:r w:rsidR="007F1572" w:rsidRPr="008C1310">
        <w:rPr>
          <w:rFonts w:asciiTheme="majorBidi" w:hAnsiTheme="majorBidi"/>
          <w:color w:val="000000" w:themeColor="text1"/>
          <w:lang w:val="tr-TR"/>
        </w:rPr>
        <w:t>nın</w:t>
      </w:r>
      <w:r w:rsidRPr="008C1310">
        <w:rPr>
          <w:rFonts w:asciiTheme="majorBidi" w:hAnsiTheme="majorBidi"/>
          <w:color w:val="000000" w:themeColor="text1"/>
          <w:lang w:val="tr-TR"/>
        </w:rPr>
        <w:t xml:space="preserve"> </w:t>
      </w:r>
      <w:r w:rsidR="007F1572" w:rsidRPr="008C1310">
        <w:rPr>
          <w:rFonts w:asciiTheme="majorBidi" w:hAnsiTheme="majorBidi"/>
          <w:color w:val="000000" w:themeColor="text1"/>
          <w:lang w:val="tr-TR"/>
        </w:rPr>
        <w:t>Amacı</w:t>
      </w:r>
      <w:bookmarkEnd w:id="10"/>
    </w:p>
    <w:p w:rsidR="004041B1" w:rsidRPr="008C1310" w:rsidRDefault="004041B1" w:rsidP="00406DC3">
      <w:pPr>
        <w:spacing w:after="0" w:line="360" w:lineRule="auto"/>
        <w:jc w:val="both"/>
        <w:rPr>
          <w:rFonts w:asciiTheme="majorBidi" w:hAnsiTheme="majorBidi" w:cstheme="majorBidi"/>
          <w:b/>
          <w:bCs/>
          <w:color w:val="000000" w:themeColor="text1"/>
          <w:sz w:val="24"/>
          <w:szCs w:val="24"/>
          <w:lang w:val="tr-TR"/>
        </w:rPr>
      </w:pPr>
    </w:p>
    <w:p w:rsidR="002829D8" w:rsidRPr="008C1310" w:rsidRDefault="002829D8" w:rsidP="0005582F">
      <w:pPr>
        <w:spacing w:after="0" w:line="360" w:lineRule="auto"/>
        <w:ind w:firstLine="567"/>
        <w:jc w:val="both"/>
        <w:rPr>
          <w:rFonts w:asciiTheme="majorBidi" w:hAnsiTheme="majorBidi" w:cstheme="majorBidi"/>
          <w:bCs/>
          <w:color w:val="000000" w:themeColor="text1"/>
          <w:sz w:val="24"/>
          <w:szCs w:val="24"/>
          <w:lang w:val="tr-TR"/>
        </w:rPr>
      </w:pPr>
      <w:r w:rsidRPr="008C1310">
        <w:rPr>
          <w:rFonts w:asciiTheme="majorBidi" w:hAnsiTheme="majorBidi" w:cstheme="majorBidi"/>
          <w:bCs/>
          <w:color w:val="000000" w:themeColor="text1"/>
          <w:sz w:val="24"/>
          <w:szCs w:val="24"/>
          <w:lang w:val="tr-TR"/>
        </w:rPr>
        <w:t xml:space="preserve">Bu çalışmanın amacı, </w:t>
      </w:r>
      <w:r w:rsidR="00DD26B4" w:rsidRPr="008C1310">
        <w:rPr>
          <w:rFonts w:asciiTheme="majorBidi" w:hAnsiTheme="majorBidi" w:cstheme="majorBidi"/>
          <w:bCs/>
          <w:color w:val="000000" w:themeColor="text1"/>
          <w:sz w:val="24"/>
          <w:szCs w:val="24"/>
          <w:lang w:val="tr-TR"/>
        </w:rPr>
        <w:t xml:space="preserve">Mali’de </w:t>
      </w:r>
      <w:r w:rsidRPr="008C1310">
        <w:rPr>
          <w:rFonts w:asciiTheme="majorBidi" w:hAnsiTheme="majorBidi" w:cstheme="majorBidi"/>
          <w:bCs/>
          <w:color w:val="000000" w:themeColor="text1"/>
          <w:sz w:val="24"/>
          <w:szCs w:val="24"/>
          <w:lang w:val="tr-TR"/>
        </w:rPr>
        <w:t>Kayes, Koulikoro, bölgeleri ile Bamako Büyükşehirde denetim hizmetleri aktörlerinin, yönetici ve öğretmen</w:t>
      </w:r>
      <w:r w:rsidR="00B54C06" w:rsidRPr="008C1310">
        <w:rPr>
          <w:rFonts w:asciiTheme="majorBidi" w:hAnsiTheme="majorBidi" w:cstheme="majorBidi"/>
          <w:bCs/>
          <w:color w:val="000000" w:themeColor="text1"/>
          <w:sz w:val="24"/>
          <w:szCs w:val="24"/>
          <w:lang w:val="tr-TR"/>
        </w:rPr>
        <w:t xml:space="preserve">lerin görüşlerini inceleyerek, </w:t>
      </w:r>
      <w:r w:rsidRPr="008C1310">
        <w:rPr>
          <w:rFonts w:asciiTheme="majorBidi" w:hAnsiTheme="majorBidi" w:cstheme="majorBidi"/>
          <w:bCs/>
          <w:color w:val="000000" w:themeColor="text1"/>
          <w:sz w:val="24"/>
          <w:szCs w:val="24"/>
          <w:lang w:val="tr-TR"/>
        </w:rPr>
        <w:t>Mali eğitim sistemindeki temel ve orta öğretimin mevcut denetim sisteminin işleyişi üzerine ışık tutmaktır.</w:t>
      </w:r>
    </w:p>
    <w:p w:rsidR="00041764" w:rsidRPr="008C1310" w:rsidRDefault="007377FF" w:rsidP="005E18D5">
      <w:pPr>
        <w:pStyle w:val="Balk2"/>
        <w:rPr>
          <w:rFonts w:asciiTheme="majorBidi" w:hAnsiTheme="majorBidi"/>
          <w:color w:val="000000" w:themeColor="text1"/>
          <w:lang w:val="tr-TR"/>
        </w:rPr>
      </w:pPr>
      <w:bookmarkStart w:id="11" w:name="_Toc43746233"/>
      <w:r w:rsidRPr="008C1310">
        <w:rPr>
          <w:rFonts w:asciiTheme="majorBidi" w:hAnsiTheme="majorBidi"/>
          <w:color w:val="000000" w:themeColor="text1"/>
          <w:lang w:val="tr-TR"/>
        </w:rPr>
        <w:t>1.3.</w:t>
      </w:r>
      <w:r w:rsidR="00041764" w:rsidRPr="008C1310">
        <w:rPr>
          <w:rFonts w:asciiTheme="majorBidi" w:hAnsiTheme="majorBidi"/>
          <w:color w:val="000000" w:themeColor="text1"/>
          <w:lang w:val="tr-TR"/>
        </w:rPr>
        <w:t xml:space="preserve">  Araştırma Sorular</w:t>
      </w:r>
      <w:r w:rsidR="007F1572" w:rsidRPr="008C1310">
        <w:rPr>
          <w:rFonts w:asciiTheme="majorBidi" w:hAnsiTheme="majorBidi"/>
          <w:color w:val="000000" w:themeColor="text1"/>
          <w:lang w:val="tr-TR"/>
        </w:rPr>
        <w:t>ı</w:t>
      </w:r>
      <w:bookmarkEnd w:id="11"/>
      <w:r w:rsidR="00041764" w:rsidRPr="008C1310">
        <w:rPr>
          <w:rFonts w:asciiTheme="majorBidi" w:hAnsiTheme="majorBidi"/>
          <w:color w:val="000000" w:themeColor="text1"/>
          <w:lang w:val="tr-TR"/>
        </w:rPr>
        <w:t xml:space="preserve"> </w:t>
      </w:r>
    </w:p>
    <w:p w:rsidR="005E781B" w:rsidRPr="008C1310" w:rsidRDefault="005E781B" w:rsidP="005E781B">
      <w:pPr>
        <w:rPr>
          <w:rFonts w:asciiTheme="majorBidi" w:hAnsiTheme="majorBidi" w:cstheme="majorBidi"/>
          <w:lang w:val="tr-TR"/>
        </w:rPr>
      </w:pPr>
    </w:p>
    <w:p w:rsidR="00041764" w:rsidRPr="008C1310" w:rsidRDefault="00041764" w:rsidP="00406DC3">
      <w:pPr>
        <w:spacing w:after="0" w:line="360" w:lineRule="auto"/>
        <w:jc w:val="both"/>
        <w:rPr>
          <w:rFonts w:asciiTheme="majorBidi" w:hAnsiTheme="majorBidi" w:cstheme="majorBidi"/>
          <w:b/>
          <w:color w:val="000000" w:themeColor="text1"/>
          <w:sz w:val="24"/>
          <w:szCs w:val="24"/>
          <w:lang w:val="tr-TR"/>
        </w:rPr>
      </w:pPr>
      <w:r w:rsidRPr="008C1310">
        <w:rPr>
          <w:rFonts w:asciiTheme="majorBidi" w:hAnsiTheme="majorBidi" w:cstheme="majorBidi"/>
          <w:b/>
          <w:bCs/>
          <w:color w:val="000000" w:themeColor="text1"/>
          <w:sz w:val="24"/>
          <w:szCs w:val="24"/>
          <w:lang w:val="tr-TR"/>
        </w:rPr>
        <w:t>Araştırma genel Sorular:</w:t>
      </w:r>
    </w:p>
    <w:p w:rsidR="00CD4394" w:rsidRPr="008C1310" w:rsidRDefault="00CD4394" w:rsidP="00406DC3">
      <w:pPr>
        <w:spacing w:after="0" w:line="360" w:lineRule="auto"/>
        <w:jc w:val="both"/>
        <w:rPr>
          <w:rFonts w:asciiTheme="majorBidi" w:hAnsiTheme="majorBidi" w:cstheme="majorBidi"/>
          <w:bCs/>
          <w:color w:val="000000" w:themeColor="text1"/>
          <w:sz w:val="24"/>
          <w:szCs w:val="24"/>
          <w:lang w:val="tr-TR"/>
        </w:rPr>
      </w:pPr>
      <w:r w:rsidRPr="008C1310">
        <w:rPr>
          <w:rFonts w:asciiTheme="majorBidi" w:hAnsiTheme="majorBidi" w:cstheme="majorBidi"/>
          <w:bCs/>
          <w:color w:val="000000" w:themeColor="text1"/>
          <w:sz w:val="24"/>
          <w:szCs w:val="24"/>
          <w:lang w:val="tr-TR"/>
        </w:rPr>
        <w:t>Mali eğitim sistemindeki temel ve orta öğretim me</w:t>
      </w:r>
      <w:r w:rsidR="00C92DFC" w:rsidRPr="008C1310">
        <w:rPr>
          <w:rFonts w:asciiTheme="majorBidi" w:hAnsiTheme="majorBidi" w:cstheme="majorBidi"/>
          <w:bCs/>
          <w:color w:val="000000" w:themeColor="text1"/>
          <w:sz w:val="24"/>
          <w:szCs w:val="24"/>
          <w:lang w:val="tr-TR"/>
        </w:rPr>
        <w:t xml:space="preserve">vcut </w:t>
      </w:r>
      <w:r w:rsidR="00E421ED" w:rsidRPr="008C1310">
        <w:rPr>
          <w:rFonts w:asciiTheme="majorBidi" w:hAnsiTheme="majorBidi" w:cstheme="majorBidi"/>
          <w:bCs/>
          <w:color w:val="000000" w:themeColor="text1"/>
          <w:sz w:val="24"/>
          <w:szCs w:val="24"/>
          <w:lang w:val="tr-TR"/>
        </w:rPr>
        <w:t xml:space="preserve">denetim </w:t>
      </w:r>
      <w:r w:rsidR="00C92DFC" w:rsidRPr="008C1310">
        <w:rPr>
          <w:rFonts w:asciiTheme="majorBidi" w:hAnsiTheme="majorBidi" w:cstheme="majorBidi"/>
          <w:bCs/>
          <w:color w:val="000000" w:themeColor="text1"/>
          <w:sz w:val="24"/>
          <w:szCs w:val="24"/>
          <w:lang w:val="tr-TR"/>
        </w:rPr>
        <w:t>sisteminin işleyişi nasıldır</w:t>
      </w:r>
      <w:r w:rsidR="004B7910" w:rsidRPr="008C1310">
        <w:rPr>
          <w:rFonts w:asciiTheme="majorBidi" w:hAnsiTheme="majorBidi" w:cstheme="majorBidi"/>
          <w:color w:val="000000" w:themeColor="text1"/>
          <w:sz w:val="24"/>
          <w:szCs w:val="24"/>
          <w:lang w:val="tr-TR"/>
        </w:rPr>
        <w:t>?</w:t>
      </w:r>
    </w:p>
    <w:p w:rsidR="00345AE5" w:rsidRPr="008C1310" w:rsidRDefault="00345AE5" w:rsidP="00406DC3">
      <w:pPr>
        <w:spacing w:after="0" w:line="360" w:lineRule="auto"/>
        <w:jc w:val="both"/>
        <w:rPr>
          <w:rFonts w:asciiTheme="majorBidi" w:hAnsiTheme="majorBidi" w:cstheme="majorBidi"/>
          <w:b/>
          <w:color w:val="000000" w:themeColor="text1"/>
          <w:sz w:val="24"/>
          <w:szCs w:val="24"/>
          <w:lang w:val="tr-TR"/>
        </w:rPr>
      </w:pPr>
    </w:p>
    <w:p w:rsidR="00041764" w:rsidRPr="008C1310" w:rsidRDefault="007338E2" w:rsidP="00406DC3">
      <w:pPr>
        <w:spacing w:after="0" w:line="360" w:lineRule="auto"/>
        <w:jc w:val="both"/>
        <w:rPr>
          <w:rFonts w:asciiTheme="majorBidi" w:hAnsiTheme="majorBidi" w:cstheme="majorBidi"/>
          <w:b/>
          <w:color w:val="000000" w:themeColor="text1"/>
          <w:sz w:val="24"/>
          <w:szCs w:val="24"/>
          <w:lang w:val="tr-TR"/>
        </w:rPr>
      </w:pPr>
      <w:r w:rsidRPr="008C1310">
        <w:rPr>
          <w:rFonts w:asciiTheme="majorBidi" w:hAnsiTheme="majorBidi" w:cstheme="majorBidi"/>
          <w:b/>
          <w:color w:val="000000" w:themeColor="text1"/>
          <w:sz w:val="24"/>
          <w:szCs w:val="24"/>
          <w:lang w:val="tr-TR"/>
        </w:rPr>
        <w:t xml:space="preserve">Alt problemler </w:t>
      </w:r>
    </w:p>
    <w:p w:rsidR="000E2DCE" w:rsidRPr="008C1310" w:rsidRDefault="000E2DCE" w:rsidP="002973BE">
      <w:pPr>
        <w:pStyle w:val="ListeParagraf"/>
        <w:numPr>
          <w:ilvl w:val="0"/>
          <w:numId w:val="9"/>
        </w:num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Temel </w:t>
      </w:r>
      <w:r w:rsidR="0094758A">
        <w:rPr>
          <w:rFonts w:asciiTheme="majorBidi" w:hAnsiTheme="majorBidi" w:cstheme="majorBidi"/>
          <w:color w:val="000000" w:themeColor="text1"/>
          <w:sz w:val="24"/>
          <w:szCs w:val="24"/>
          <w:lang w:val="tr-TR"/>
        </w:rPr>
        <w:t xml:space="preserve">ve ortaöğretim </w:t>
      </w:r>
      <w:r w:rsidRPr="008C1310">
        <w:rPr>
          <w:rFonts w:asciiTheme="majorBidi" w:hAnsiTheme="majorBidi" w:cstheme="majorBidi"/>
          <w:color w:val="000000" w:themeColor="text1"/>
          <w:sz w:val="24"/>
          <w:szCs w:val="24"/>
          <w:lang w:val="tr-TR"/>
        </w:rPr>
        <w:t>eğitim denetim hizmetlerin</w:t>
      </w:r>
      <w:r w:rsidR="007338E2" w:rsidRPr="008C1310">
        <w:rPr>
          <w:rFonts w:asciiTheme="majorBidi" w:hAnsiTheme="majorBidi" w:cstheme="majorBidi"/>
          <w:color w:val="000000" w:themeColor="text1"/>
          <w:sz w:val="24"/>
          <w:szCs w:val="24"/>
          <w:lang w:val="tr-TR"/>
        </w:rPr>
        <w:t>de</w:t>
      </w:r>
      <w:r w:rsidR="00EA7A65"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roller</w:t>
      </w:r>
      <w:r w:rsidR="007409F9">
        <w:rPr>
          <w:rFonts w:asciiTheme="majorBidi" w:hAnsiTheme="majorBidi" w:cstheme="majorBidi"/>
          <w:color w:val="000000" w:themeColor="text1"/>
          <w:sz w:val="24"/>
          <w:szCs w:val="24"/>
          <w:lang w:val="tr-TR"/>
        </w:rPr>
        <w:t xml:space="preserve"> ve</w:t>
      </w:r>
      <w:r w:rsidR="00025F2F" w:rsidRPr="008C1310">
        <w:rPr>
          <w:rFonts w:asciiTheme="majorBidi" w:hAnsiTheme="majorBidi" w:cstheme="majorBidi"/>
          <w:color w:val="000000" w:themeColor="text1"/>
          <w:sz w:val="24"/>
          <w:szCs w:val="24"/>
          <w:lang w:val="tr-TR"/>
        </w:rPr>
        <w:t xml:space="preserve"> </w:t>
      </w:r>
      <w:r w:rsidR="00B54C06" w:rsidRPr="008C1310">
        <w:rPr>
          <w:rFonts w:asciiTheme="majorBidi" w:hAnsiTheme="majorBidi" w:cstheme="majorBidi"/>
          <w:color w:val="000000" w:themeColor="text1"/>
          <w:sz w:val="24"/>
          <w:szCs w:val="24"/>
          <w:lang w:val="tr-TR"/>
        </w:rPr>
        <w:t>m</w:t>
      </w:r>
      <w:r w:rsidR="00EA7A65" w:rsidRPr="008C1310">
        <w:rPr>
          <w:rFonts w:asciiTheme="majorBidi" w:hAnsiTheme="majorBidi" w:cstheme="majorBidi"/>
          <w:color w:val="000000" w:themeColor="text1"/>
          <w:sz w:val="24"/>
          <w:szCs w:val="24"/>
          <w:lang w:val="tr-TR"/>
        </w:rPr>
        <w:t>isyonlar</w:t>
      </w:r>
      <w:r w:rsidRPr="008C1310">
        <w:rPr>
          <w:rFonts w:asciiTheme="majorBidi" w:hAnsiTheme="majorBidi" w:cstheme="majorBidi"/>
          <w:color w:val="000000" w:themeColor="text1"/>
          <w:sz w:val="24"/>
          <w:szCs w:val="24"/>
          <w:lang w:val="tr-TR"/>
        </w:rPr>
        <w:t xml:space="preserve"> neleridir?</w:t>
      </w:r>
    </w:p>
    <w:p w:rsidR="000E2DCE" w:rsidRPr="008C1310" w:rsidRDefault="00025F2F" w:rsidP="002973BE">
      <w:pPr>
        <w:pStyle w:val="ListeParagraf"/>
        <w:numPr>
          <w:ilvl w:val="0"/>
          <w:numId w:val="9"/>
        </w:num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hizmetlerinin işleyişi nasıldır</w:t>
      </w:r>
      <w:r w:rsidR="00891168" w:rsidRPr="008C1310">
        <w:rPr>
          <w:rFonts w:asciiTheme="majorBidi" w:hAnsiTheme="majorBidi" w:cstheme="majorBidi"/>
          <w:color w:val="000000" w:themeColor="text1"/>
          <w:sz w:val="24"/>
          <w:szCs w:val="24"/>
          <w:lang w:val="tr-TR"/>
        </w:rPr>
        <w:t>?</w:t>
      </w:r>
    </w:p>
    <w:p w:rsidR="00891168" w:rsidRPr="008C1310" w:rsidRDefault="00025F2F" w:rsidP="002973BE">
      <w:pPr>
        <w:pStyle w:val="ListeParagraf"/>
        <w:numPr>
          <w:ilvl w:val="0"/>
          <w:numId w:val="9"/>
        </w:num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kurumlarının kaynakları nelerdir</w:t>
      </w:r>
      <w:r w:rsidR="00B37032" w:rsidRPr="008C1310">
        <w:rPr>
          <w:rFonts w:asciiTheme="majorBidi" w:hAnsiTheme="majorBidi" w:cstheme="majorBidi"/>
          <w:color w:val="000000" w:themeColor="text1"/>
          <w:sz w:val="24"/>
          <w:szCs w:val="24"/>
          <w:lang w:val="tr-TR"/>
        </w:rPr>
        <w:t>?</w:t>
      </w:r>
    </w:p>
    <w:p w:rsidR="00B37032" w:rsidRPr="008C1310" w:rsidRDefault="006E1603" w:rsidP="002973BE">
      <w:pPr>
        <w:pStyle w:val="ListeParagraf"/>
        <w:numPr>
          <w:ilvl w:val="0"/>
          <w:numId w:val="9"/>
        </w:num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 arasındaki ilişki nasıldır</w:t>
      </w:r>
      <w:r w:rsidR="00405EE5" w:rsidRPr="008C1310">
        <w:rPr>
          <w:rFonts w:asciiTheme="majorBidi" w:hAnsiTheme="majorBidi" w:cstheme="majorBidi"/>
          <w:color w:val="000000" w:themeColor="text1"/>
          <w:sz w:val="24"/>
          <w:szCs w:val="24"/>
          <w:lang w:val="tr-TR"/>
        </w:rPr>
        <w:t>?</w:t>
      </w:r>
    </w:p>
    <w:p w:rsidR="003D7AB4" w:rsidRPr="008C1310" w:rsidRDefault="009E300C" w:rsidP="002973BE">
      <w:pPr>
        <w:pStyle w:val="ListeParagraf"/>
        <w:numPr>
          <w:ilvl w:val="0"/>
          <w:numId w:val="9"/>
        </w:num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Denetim hizmetlerinde personel yönetimi</w:t>
      </w:r>
      <w:r w:rsidR="003D7AB4" w:rsidRPr="008C1310">
        <w:rPr>
          <w:rFonts w:asciiTheme="majorBidi" w:hAnsiTheme="majorBidi" w:cstheme="majorBidi"/>
          <w:color w:val="000000" w:themeColor="text1"/>
          <w:sz w:val="24"/>
          <w:szCs w:val="24"/>
          <w:lang w:val="tr-TR"/>
        </w:rPr>
        <w:t xml:space="preserve"> </w:t>
      </w:r>
      <w:r w:rsidR="00D5010C" w:rsidRPr="008C1310">
        <w:rPr>
          <w:rFonts w:asciiTheme="majorBidi" w:hAnsiTheme="majorBidi" w:cstheme="majorBidi"/>
          <w:color w:val="000000" w:themeColor="text1"/>
          <w:sz w:val="24"/>
          <w:szCs w:val="24"/>
          <w:lang w:val="tr-TR"/>
        </w:rPr>
        <w:t>nasıl yap</w:t>
      </w:r>
      <w:r w:rsidR="00DD26B4" w:rsidRPr="008C1310">
        <w:rPr>
          <w:rFonts w:asciiTheme="majorBidi" w:hAnsiTheme="majorBidi" w:cstheme="majorBidi"/>
          <w:color w:val="000000" w:themeColor="text1"/>
          <w:sz w:val="24"/>
          <w:szCs w:val="24"/>
          <w:lang w:val="tr-TR"/>
        </w:rPr>
        <w:t>ıl</w:t>
      </w:r>
      <w:r w:rsidR="00D5010C" w:rsidRPr="008C1310">
        <w:rPr>
          <w:rFonts w:asciiTheme="majorBidi" w:hAnsiTheme="majorBidi" w:cstheme="majorBidi"/>
          <w:color w:val="000000" w:themeColor="text1"/>
          <w:sz w:val="24"/>
          <w:szCs w:val="24"/>
          <w:lang w:val="tr-TR"/>
        </w:rPr>
        <w:t>maktadır</w:t>
      </w:r>
      <w:r w:rsidR="003D7AB4" w:rsidRPr="008C1310">
        <w:rPr>
          <w:rFonts w:asciiTheme="majorBidi" w:hAnsiTheme="majorBidi" w:cstheme="majorBidi"/>
          <w:color w:val="000000" w:themeColor="text1"/>
          <w:sz w:val="24"/>
          <w:szCs w:val="24"/>
          <w:lang w:val="tr-TR"/>
        </w:rPr>
        <w:t>?</w:t>
      </w:r>
    </w:p>
    <w:p w:rsidR="003D7AB4" w:rsidRPr="008C1310" w:rsidRDefault="009E300C" w:rsidP="002973BE">
      <w:pPr>
        <w:pStyle w:val="ListeParagraf"/>
        <w:numPr>
          <w:ilvl w:val="0"/>
          <w:numId w:val="9"/>
        </w:num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ve okuldaki personelin denetimi nasıl yapmaktadır</w:t>
      </w:r>
      <w:r w:rsidR="002D370B" w:rsidRPr="008C1310">
        <w:rPr>
          <w:rFonts w:asciiTheme="majorBidi" w:hAnsiTheme="majorBidi" w:cstheme="majorBidi"/>
          <w:color w:val="000000" w:themeColor="text1"/>
          <w:sz w:val="24"/>
          <w:szCs w:val="24"/>
          <w:lang w:val="tr-TR"/>
        </w:rPr>
        <w:t>?</w:t>
      </w:r>
      <w:r w:rsidR="003D7AB4" w:rsidRPr="008C1310">
        <w:rPr>
          <w:rFonts w:asciiTheme="majorBidi" w:hAnsiTheme="majorBidi" w:cstheme="majorBidi"/>
          <w:color w:val="000000" w:themeColor="text1"/>
          <w:sz w:val="24"/>
          <w:szCs w:val="24"/>
          <w:lang w:val="tr-TR"/>
        </w:rPr>
        <w:t xml:space="preserve"> </w:t>
      </w:r>
    </w:p>
    <w:p w:rsidR="00405EE5" w:rsidRPr="008C1310" w:rsidRDefault="00D5010C" w:rsidP="002973BE">
      <w:pPr>
        <w:pStyle w:val="ListeParagraf"/>
        <w:numPr>
          <w:ilvl w:val="0"/>
          <w:numId w:val="9"/>
        </w:num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sisteminde sorular ve çözüm önerileri nelerdir</w:t>
      </w:r>
      <w:r w:rsidR="00405EE5" w:rsidRPr="008C1310">
        <w:rPr>
          <w:rFonts w:asciiTheme="majorBidi" w:hAnsiTheme="majorBidi" w:cstheme="majorBidi"/>
          <w:color w:val="000000" w:themeColor="text1"/>
          <w:sz w:val="24"/>
          <w:szCs w:val="24"/>
          <w:lang w:val="tr-TR"/>
        </w:rPr>
        <w:t>?</w:t>
      </w:r>
    </w:p>
    <w:p w:rsidR="00405EE5" w:rsidRPr="008C1310" w:rsidRDefault="009315ED" w:rsidP="002973BE">
      <w:pPr>
        <w:pStyle w:val="ListeParagraf"/>
        <w:numPr>
          <w:ilvl w:val="0"/>
          <w:numId w:val="9"/>
        </w:num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İdeal okul denetimi nasıl olmalıdır</w:t>
      </w:r>
      <w:r w:rsidR="00AD4327" w:rsidRPr="008C1310">
        <w:rPr>
          <w:rFonts w:asciiTheme="majorBidi" w:hAnsiTheme="majorBidi" w:cstheme="majorBidi"/>
          <w:color w:val="000000" w:themeColor="text1"/>
          <w:sz w:val="24"/>
          <w:szCs w:val="24"/>
          <w:lang w:val="tr-TR"/>
        </w:rPr>
        <w:t>?</w:t>
      </w:r>
    </w:p>
    <w:p w:rsidR="00B37032" w:rsidRPr="008C1310" w:rsidRDefault="00B37032" w:rsidP="00744245">
      <w:pPr>
        <w:spacing w:after="0" w:line="360" w:lineRule="auto"/>
        <w:jc w:val="both"/>
        <w:rPr>
          <w:rFonts w:asciiTheme="majorBidi" w:hAnsiTheme="majorBidi" w:cstheme="majorBidi"/>
          <w:color w:val="000000" w:themeColor="text1"/>
          <w:sz w:val="24"/>
          <w:szCs w:val="24"/>
          <w:lang w:val="tr-TR"/>
        </w:rPr>
      </w:pPr>
    </w:p>
    <w:p w:rsidR="00122E19" w:rsidRPr="008C1310" w:rsidRDefault="00744245" w:rsidP="005321B7">
      <w:pPr>
        <w:pStyle w:val="Balk2"/>
        <w:rPr>
          <w:rFonts w:asciiTheme="majorBidi" w:hAnsiTheme="majorBidi"/>
          <w:color w:val="000000" w:themeColor="text1"/>
          <w:lang w:val="tr-TR"/>
        </w:rPr>
      </w:pPr>
      <w:bookmarkStart w:id="12" w:name="_Toc43746234"/>
      <w:r w:rsidRPr="008C1310">
        <w:rPr>
          <w:rFonts w:asciiTheme="majorBidi" w:hAnsiTheme="majorBidi"/>
          <w:color w:val="000000" w:themeColor="text1"/>
          <w:lang w:val="tr-TR"/>
        </w:rPr>
        <w:t xml:space="preserve">1.4. </w:t>
      </w:r>
      <w:r w:rsidR="005321B7" w:rsidRPr="008C1310">
        <w:rPr>
          <w:rFonts w:asciiTheme="majorBidi" w:hAnsiTheme="majorBidi"/>
          <w:color w:val="000000" w:themeColor="text1"/>
          <w:lang w:val="tr-TR"/>
        </w:rPr>
        <w:t>Araştırmanın</w:t>
      </w:r>
      <w:r w:rsidR="0028111B" w:rsidRPr="008C1310">
        <w:rPr>
          <w:rFonts w:asciiTheme="majorBidi" w:hAnsiTheme="majorBidi"/>
          <w:color w:val="000000" w:themeColor="text1"/>
          <w:lang w:val="tr-TR"/>
        </w:rPr>
        <w:t xml:space="preserve"> </w:t>
      </w:r>
      <w:r w:rsidR="00673407" w:rsidRPr="008C1310">
        <w:rPr>
          <w:rFonts w:asciiTheme="majorBidi" w:hAnsiTheme="majorBidi"/>
          <w:color w:val="000000" w:themeColor="text1"/>
          <w:lang w:val="tr-TR"/>
        </w:rPr>
        <w:t>Önemi</w:t>
      </w:r>
      <w:bookmarkEnd w:id="12"/>
    </w:p>
    <w:p w:rsidR="00744245" w:rsidRPr="008C1310" w:rsidRDefault="00744245" w:rsidP="00744245">
      <w:pPr>
        <w:spacing w:after="0" w:line="360" w:lineRule="auto"/>
        <w:jc w:val="both"/>
        <w:rPr>
          <w:rFonts w:asciiTheme="majorBidi" w:hAnsiTheme="majorBidi" w:cstheme="majorBidi"/>
          <w:color w:val="000000" w:themeColor="text1"/>
          <w:sz w:val="24"/>
          <w:szCs w:val="24"/>
          <w:lang w:val="tr-TR"/>
        </w:rPr>
      </w:pPr>
    </w:p>
    <w:p w:rsidR="00E01E37" w:rsidRPr="008C1310" w:rsidRDefault="00BF1CF6" w:rsidP="003C13E2">
      <w:pPr>
        <w:spacing w:line="360" w:lineRule="auto"/>
        <w:ind w:firstLine="567"/>
        <w:jc w:val="both"/>
        <w:rPr>
          <w:rFonts w:asciiTheme="majorBidi" w:hAnsiTheme="majorBidi" w:cstheme="majorBidi"/>
          <w:sz w:val="24"/>
          <w:szCs w:val="24"/>
          <w:lang w:val="tr-TR"/>
        </w:rPr>
      </w:pPr>
      <w:r w:rsidRPr="008C1310">
        <w:rPr>
          <w:rFonts w:asciiTheme="majorBidi" w:hAnsiTheme="majorBidi" w:cstheme="majorBidi"/>
          <w:sz w:val="24"/>
          <w:szCs w:val="24"/>
          <w:lang w:val="tr-TR"/>
        </w:rPr>
        <w:t>Mali’de t</w:t>
      </w:r>
      <w:r w:rsidR="00E01E37" w:rsidRPr="008C1310">
        <w:rPr>
          <w:rFonts w:asciiTheme="majorBidi" w:hAnsiTheme="majorBidi" w:cstheme="majorBidi"/>
          <w:sz w:val="24"/>
          <w:szCs w:val="24"/>
          <w:lang w:val="tr-TR"/>
        </w:rPr>
        <w:t xml:space="preserve">emel ve ortaöğretim </w:t>
      </w:r>
      <w:r w:rsidR="007D1DB2">
        <w:rPr>
          <w:rFonts w:asciiTheme="majorBidi" w:hAnsiTheme="majorBidi" w:cstheme="majorBidi"/>
          <w:sz w:val="24"/>
          <w:szCs w:val="24"/>
          <w:lang w:val="tr-TR"/>
        </w:rPr>
        <w:t>denetim</w:t>
      </w:r>
      <w:r w:rsidR="00E01E37" w:rsidRPr="008C1310">
        <w:rPr>
          <w:rFonts w:asciiTheme="majorBidi" w:hAnsiTheme="majorBidi" w:cstheme="majorBidi"/>
          <w:sz w:val="24"/>
          <w:szCs w:val="24"/>
          <w:lang w:val="tr-TR"/>
        </w:rPr>
        <w:t xml:space="preserve"> hizmetleri, 2000 ve 2013 reformları gibi birçok reformdan geçmiştir. Bu reformlar, </w:t>
      </w:r>
      <w:r w:rsidR="00DD26B4" w:rsidRPr="008C1310">
        <w:rPr>
          <w:rFonts w:asciiTheme="majorBidi" w:hAnsiTheme="majorBidi" w:cstheme="majorBidi"/>
          <w:sz w:val="24"/>
          <w:szCs w:val="24"/>
          <w:lang w:val="tr-TR"/>
        </w:rPr>
        <w:t>politika yapıcıların</w:t>
      </w:r>
      <w:r w:rsidR="00E01E37" w:rsidRPr="008C1310">
        <w:rPr>
          <w:rFonts w:asciiTheme="majorBidi" w:hAnsiTheme="majorBidi" w:cstheme="majorBidi"/>
          <w:sz w:val="24"/>
          <w:szCs w:val="24"/>
          <w:lang w:val="tr-TR"/>
        </w:rPr>
        <w:t xml:space="preserve"> ve eğitim yetkililerinin</w:t>
      </w:r>
      <w:r w:rsidR="00673407" w:rsidRPr="008C1310">
        <w:rPr>
          <w:rFonts w:asciiTheme="majorBidi" w:hAnsiTheme="majorBidi" w:cstheme="majorBidi"/>
          <w:sz w:val="24"/>
          <w:szCs w:val="24"/>
          <w:lang w:val="tr-TR"/>
        </w:rPr>
        <w:t>;</w:t>
      </w:r>
      <w:r w:rsidR="00E01E37" w:rsidRPr="008C1310">
        <w:rPr>
          <w:rFonts w:asciiTheme="majorBidi" w:hAnsiTheme="majorBidi" w:cstheme="majorBidi"/>
          <w:sz w:val="24"/>
          <w:szCs w:val="24"/>
          <w:lang w:val="tr-TR"/>
        </w:rPr>
        <w:t xml:space="preserve"> bu reformu </w:t>
      </w:r>
      <w:r w:rsidR="00673407" w:rsidRPr="008C1310">
        <w:rPr>
          <w:rFonts w:asciiTheme="majorBidi" w:hAnsiTheme="majorBidi" w:cstheme="majorBidi"/>
          <w:sz w:val="24"/>
          <w:szCs w:val="24"/>
          <w:lang w:val="tr-TR"/>
        </w:rPr>
        <w:t xml:space="preserve">Mali </w:t>
      </w:r>
      <w:r w:rsidR="00E01E37" w:rsidRPr="008C1310">
        <w:rPr>
          <w:rFonts w:asciiTheme="majorBidi" w:hAnsiTheme="majorBidi" w:cstheme="majorBidi"/>
          <w:sz w:val="24"/>
          <w:szCs w:val="24"/>
          <w:lang w:val="tr-TR"/>
        </w:rPr>
        <w:t xml:space="preserve">Milli </w:t>
      </w:r>
      <w:r w:rsidR="00B0648A" w:rsidRPr="008C1310">
        <w:rPr>
          <w:rFonts w:asciiTheme="majorBidi" w:hAnsiTheme="majorBidi" w:cstheme="majorBidi"/>
          <w:sz w:val="24"/>
          <w:szCs w:val="24"/>
          <w:lang w:val="tr-TR"/>
        </w:rPr>
        <w:t>E</w:t>
      </w:r>
      <w:r w:rsidR="00E01E37" w:rsidRPr="008C1310">
        <w:rPr>
          <w:rFonts w:asciiTheme="majorBidi" w:hAnsiTheme="majorBidi" w:cstheme="majorBidi"/>
          <w:sz w:val="24"/>
          <w:szCs w:val="24"/>
          <w:lang w:val="tr-TR"/>
        </w:rPr>
        <w:t>ğitimin</w:t>
      </w:r>
      <w:r w:rsidR="00B0648A" w:rsidRPr="008C1310">
        <w:rPr>
          <w:rFonts w:asciiTheme="majorBidi" w:hAnsiTheme="majorBidi" w:cstheme="majorBidi"/>
          <w:sz w:val="24"/>
          <w:szCs w:val="24"/>
          <w:lang w:val="tr-TR"/>
        </w:rPr>
        <w:t>in</w:t>
      </w:r>
      <w:r w:rsidR="00E01E37" w:rsidRPr="008C1310">
        <w:rPr>
          <w:rFonts w:asciiTheme="majorBidi" w:hAnsiTheme="majorBidi" w:cstheme="majorBidi"/>
          <w:sz w:val="24"/>
          <w:szCs w:val="24"/>
          <w:lang w:val="tr-TR"/>
        </w:rPr>
        <w:t xml:space="preserve"> kalitesinin artırılması için gerçek bir araç haline getirme taahhüdünü açıkça göstermektedir. Ayrıca reformlardan birkaç yıl sonra, bu reformların eğitim aktörleri tarafından nasıl uygulandığını ve bu reformların </w:t>
      </w:r>
      <w:r w:rsidR="003C13E2">
        <w:rPr>
          <w:rFonts w:asciiTheme="majorBidi" w:hAnsiTheme="majorBidi" w:cstheme="majorBidi"/>
          <w:sz w:val="24"/>
          <w:szCs w:val="24"/>
          <w:lang w:val="tr-TR"/>
        </w:rPr>
        <w:t>denetim</w:t>
      </w:r>
      <w:r w:rsidR="00E01E37" w:rsidRPr="008C1310">
        <w:rPr>
          <w:rFonts w:asciiTheme="majorBidi" w:hAnsiTheme="majorBidi" w:cstheme="majorBidi"/>
          <w:sz w:val="24"/>
          <w:szCs w:val="24"/>
          <w:lang w:val="tr-TR"/>
        </w:rPr>
        <w:t xml:space="preserve"> sistemi üzerindeki etkisini bilmesi gerekmektedir. Bu bağlamada, bu araştırma </w:t>
      </w:r>
      <w:r w:rsidR="00E01E37" w:rsidRPr="008C1310">
        <w:rPr>
          <w:rFonts w:asciiTheme="majorBidi" w:hAnsiTheme="majorBidi" w:cstheme="majorBidi"/>
          <w:bCs/>
          <w:sz w:val="24"/>
          <w:szCs w:val="24"/>
          <w:lang w:val="tr-TR"/>
        </w:rPr>
        <w:t>politika yapıcıların</w:t>
      </w:r>
      <w:r w:rsidR="00E01E37" w:rsidRPr="008C1310">
        <w:rPr>
          <w:rFonts w:asciiTheme="majorBidi" w:hAnsiTheme="majorBidi" w:cstheme="majorBidi"/>
          <w:sz w:val="24"/>
          <w:szCs w:val="24"/>
          <w:lang w:val="tr-TR"/>
        </w:rPr>
        <w:t xml:space="preserve"> teftiş hizmetlerinin işleyişini ve eğitim aktörlerin (müfettişler, okul yöneticileri ve öğretmenler) sistem üzerindeki görüşlerini net bir şekilde anlamalarını sağlayacaktır. Böylece politika yapıcılar denetim sistemin</w:t>
      </w:r>
      <w:r w:rsidR="00B0648A" w:rsidRPr="008C1310">
        <w:rPr>
          <w:rFonts w:asciiTheme="majorBidi" w:hAnsiTheme="majorBidi" w:cstheme="majorBidi"/>
          <w:sz w:val="24"/>
          <w:szCs w:val="24"/>
          <w:lang w:val="tr-TR"/>
        </w:rPr>
        <w:t>in</w:t>
      </w:r>
      <w:r w:rsidR="00E01E37" w:rsidRPr="008C1310">
        <w:rPr>
          <w:rFonts w:asciiTheme="majorBidi" w:hAnsiTheme="majorBidi" w:cstheme="majorBidi"/>
          <w:sz w:val="24"/>
          <w:szCs w:val="24"/>
          <w:lang w:val="tr-TR"/>
        </w:rPr>
        <w:t xml:space="preserve"> özellikleri</w:t>
      </w:r>
      <w:r w:rsidR="00B0648A" w:rsidRPr="008C1310">
        <w:rPr>
          <w:rFonts w:asciiTheme="majorBidi" w:hAnsiTheme="majorBidi" w:cstheme="majorBidi"/>
          <w:sz w:val="24"/>
          <w:szCs w:val="24"/>
          <w:lang w:val="tr-TR"/>
        </w:rPr>
        <w:t>ni</w:t>
      </w:r>
      <w:r w:rsidR="00E01E37" w:rsidRPr="008C1310">
        <w:rPr>
          <w:rFonts w:asciiTheme="majorBidi" w:hAnsiTheme="majorBidi" w:cstheme="majorBidi"/>
          <w:sz w:val="24"/>
          <w:szCs w:val="24"/>
          <w:lang w:val="tr-TR"/>
        </w:rPr>
        <w:t xml:space="preserve"> güçlendirmek ve kusurları düzeltmek için karar verme işlemlerini kolaylaştıracaktır. </w:t>
      </w:r>
    </w:p>
    <w:p w:rsidR="00E01E37" w:rsidRPr="008C1310" w:rsidRDefault="00E01E37" w:rsidP="0005582F">
      <w:pPr>
        <w:spacing w:line="360" w:lineRule="auto"/>
        <w:ind w:firstLine="567"/>
        <w:jc w:val="both"/>
        <w:rPr>
          <w:rFonts w:asciiTheme="majorBidi" w:hAnsiTheme="majorBidi" w:cstheme="majorBidi"/>
          <w:sz w:val="24"/>
          <w:szCs w:val="24"/>
          <w:lang w:val="tr-TR"/>
        </w:rPr>
      </w:pPr>
      <w:r w:rsidRPr="008C1310">
        <w:rPr>
          <w:rFonts w:asciiTheme="majorBidi" w:hAnsiTheme="majorBidi" w:cstheme="majorBidi"/>
          <w:sz w:val="24"/>
          <w:szCs w:val="24"/>
          <w:lang w:val="tr-TR"/>
        </w:rPr>
        <w:t xml:space="preserve">Araştırmalar, eğitim aktörlerin çoğunun eğitim politikasından oldukça habersiz olduğunu göstermiştir; dolayısıyla bu çalışma, </w:t>
      </w:r>
      <w:r w:rsidRPr="008C1310">
        <w:rPr>
          <w:rFonts w:asciiTheme="majorBidi" w:hAnsiTheme="majorBidi" w:cstheme="majorBidi"/>
          <w:bCs/>
          <w:sz w:val="24"/>
          <w:szCs w:val="24"/>
          <w:lang w:val="tr-TR"/>
        </w:rPr>
        <w:t>uygulayıcılar</w:t>
      </w:r>
      <w:r w:rsidR="00B0648A" w:rsidRPr="008C1310">
        <w:rPr>
          <w:rFonts w:asciiTheme="majorBidi" w:hAnsiTheme="majorBidi" w:cstheme="majorBidi"/>
          <w:bCs/>
          <w:sz w:val="24"/>
          <w:szCs w:val="24"/>
          <w:lang w:val="tr-TR"/>
        </w:rPr>
        <w:t>ın</w:t>
      </w:r>
      <w:r w:rsidRPr="008C1310">
        <w:rPr>
          <w:rFonts w:asciiTheme="majorBidi" w:hAnsiTheme="majorBidi" w:cstheme="majorBidi"/>
          <w:sz w:val="24"/>
          <w:szCs w:val="24"/>
          <w:lang w:val="tr-TR"/>
        </w:rPr>
        <w:t xml:space="preserve"> </w:t>
      </w:r>
      <w:r w:rsidR="00BB1831" w:rsidRPr="008C1310">
        <w:rPr>
          <w:rFonts w:asciiTheme="majorBidi" w:hAnsiTheme="majorBidi" w:cstheme="majorBidi"/>
          <w:sz w:val="24"/>
          <w:szCs w:val="24"/>
          <w:lang w:val="tr-TR"/>
        </w:rPr>
        <w:t>denetim</w:t>
      </w:r>
      <w:r w:rsidRPr="008C1310">
        <w:rPr>
          <w:rFonts w:asciiTheme="majorBidi" w:hAnsiTheme="majorBidi" w:cstheme="majorBidi"/>
          <w:sz w:val="24"/>
          <w:szCs w:val="24"/>
          <w:lang w:val="tr-TR"/>
        </w:rPr>
        <w:t xml:space="preserve"> hizmetleri le ilgili politika yapıcılarının beklentilerini tam olarak anlamalarını sağlayacaktır</w:t>
      </w:r>
      <w:r w:rsidR="00542C24" w:rsidRPr="008C1310">
        <w:rPr>
          <w:rFonts w:asciiTheme="majorBidi" w:hAnsiTheme="majorBidi" w:cstheme="majorBidi"/>
          <w:sz w:val="24"/>
          <w:szCs w:val="24"/>
          <w:lang w:val="tr-TR"/>
        </w:rPr>
        <w:t xml:space="preserve"> ve</w:t>
      </w:r>
      <w:r w:rsidRPr="008C1310">
        <w:rPr>
          <w:rFonts w:asciiTheme="majorBidi" w:hAnsiTheme="majorBidi" w:cstheme="majorBidi"/>
          <w:sz w:val="24"/>
          <w:szCs w:val="24"/>
          <w:lang w:val="tr-TR"/>
        </w:rPr>
        <w:t xml:space="preserve"> denetim hizmetlerinin amaçları</w:t>
      </w:r>
      <w:r w:rsidR="00806C54" w:rsidRPr="008C1310">
        <w:rPr>
          <w:rFonts w:asciiTheme="majorBidi" w:hAnsiTheme="majorBidi" w:cstheme="majorBidi"/>
          <w:sz w:val="24"/>
          <w:szCs w:val="24"/>
          <w:lang w:val="tr-TR"/>
        </w:rPr>
        <w:t>na</w:t>
      </w:r>
      <w:r w:rsidRPr="008C1310">
        <w:rPr>
          <w:rFonts w:asciiTheme="majorBidi" w:hAnsiTheme="majorBidi" w:cstheme="majorBidi"/>
          <w:sz w:val="24"/>
          <w:szCs w:val="24"/>
          <w:lang w:val="tr-TR"/>
        </w:rPr>
        <w:t xml:space="preserve"> ulaşma</w:t>
      </w:r>
      <w:r w:rsidR="00806C54" w:rsidRPr="008C1310">
        <w:rPr>
          <w:rFonts w:asciiTheme="majorBidi" w:hAnsiTheme="majorBidi" w:cstheme="majorBidi"/>
          <w:sz w:val="24"/>
          <w:szCs w:val="24"/>
          <w:lang w:val="tr-TR"/>
        </w:rPr>
        <w:t>sında yardımcı olabilir</w:t>
      </w:r>
      <w:r w:rsidRPr="008C1310">
        <w:rPr>
          <w:rFonts w:asciiTheme="majorBidi" w:hAnsiTheme="majorBidi" w:cstheme="majorBidi"/>
          <w:sz w:val="24"/>
          <w:szCs w:val="24"/>
          <w:lang w:val="tr-TR"/>
        </w:rPr>
        <w:t xml:space="preserve">. </w:t>
      </w:r>
    </w:p>
    <w:p w:rsidR="00E01E37" w:rsidRPr="008C1310" w:rsidRDefault="00E01E37" w:rsidP="0005582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sz w:val="24"/>
          <w:szCs w:val="24"/>
          <w:lang w:val="tr-TR"/>
        </w:rPr>
        <w:t>Ulusal ve uluslararası literatürde yapılan araştırmalara bakıldığında çalışama konu</w:t>
      </w:r>
      <w:r w:rsidR="00A24FEC" w:rsidRPr="008C1310">
        <w:rPr>
          <w:rFonts w:asciiTheme="majorBidi" w:hAnsiTheme="majorBidi" w:cstheme="majorBidi"/>
          <w:sz w:val="24"/>
          <w:szCs w:val="24"/>
          <w:lang w:val="tr-TR"/>
        </w:rPr>
        <w:t>s</w:t>
      </w:r>
      <w:r w:rsidR="005A02FB" w:rsidRPr="008C1310">
        <w:rPr>
          <w:rFonts w:asciiTheme="majorBidi" w:hAnsiTheme="majorBidi" w:cstheme="majorBidi"/>
          <w:sz w:val="24"/>
          <w:szCs w:val="24"/>
          <w:lang w:val="tr-TR"/>
        </w:rPr>
        <w:t>u ile ilgili bir araştırma</w:t>
      </w:r>
      <w:r w:rsidRPr="008C1310">
        <w:rPr>
          <w:rFonts w:asciiTheme="majorBidi" w:hAnsiTheme="majorBidi" w:cstheme="majorBidi"/>
          <w:sz w:val="24"/>
          <w:szCs w:val="24"/>
          <w:lang w:val="tr-TR"/>
        </w:rPr>
        <w:t xml:space="preserve"> yapılmadığı görülmektedir. Dolaysıyla bu çalışmanın literatürdeki boşluğu dolduracağı bekle</w:t>
      </w:r>
      <w:r w:rsidR="005A02FB" w:rsidRPr="008C1310">
        <w:rPr>
          <w:rFonts w:asciiTheme="majorBidi" w:hAnsiTheme="majorBidi" w:cstheme="majorBidi"/>
          <w:sz w:val="24"/>
          <w:szCs w:val="24"/>
          <w:lang w:val="tr-TR"/>
        </w:rPr>
        <w:t>n</w:t>
      </w:r>
      <w:r w:rsidRPr="008C1310">
        <w:rPr>
          <w:rFonts w:asciiTheme="majorBidi" w:hAnsiTheme="majorBidi" w:cstheme="majorBidi"/>
          <w:sz w:val="24"/>
          <w:szCs w:val="24"/>
          <w:lang w:val="tr-TR"/>
        </w:rPr>
        <w:t>mektedir. Çalışma ile elde edilen bulgular; temel ve orta öğretim denetim hizmetlerin</w:t>
      </w:r>
      <w:r w:rsidR="00CE3C7F" w:rsidRPr="008C1310">
        <w:rPr>
          <w:rFonts w:asciiTheme="majorBidi" w:hAnsiTheme="majorBidi" w:cstheme="majorBidi"/>
          <w:sz w:val="24"/>
          <w:szCs w:val="24"/>
          <w:lang w:val="tr-TR"/>
        </w:rPr>
        <w:t>de</w:t>
      </w:r>
      <w:r w:rsidRPr="008C1310">
        <w:rPr>
          <w:rFonts w:asciiTheme="majorBidi" w:hAnsiTheme="majorBidi" w:cstheme="majorBidi"/>
          <w:sz w:val="24"/>
          <w:szCs w:val="24"/>
          <w:lang w:val="tr-TR"/>
        </w:rPr>
        <w:t xml:space="preserve"> roller, kaynaklar ve </w:t>
      </w:r>
      <w:r w:rsidR="00CE3C7F" w:rsidRPr="008C1310">
        <w:rPr>
          <w:rFonts w:asciiTheme="majorBidi" w:hAnsiTheme="majorBidi" w:cstheme="majorBidi"/>
          <w:sz w:val="24"/>
          <w:szCs w:val="24"/>
          <w:lang w:val="tr-TR"/>
        </w:rPr>
        <w:t xml:space="preserve">denetimin </w:t>
      </w:r>
      <w:r w:rsidRPr="008C1310">
        <w:rPr>
          <w:rFonts w:asciiTheme="majorBidi" w:hAnsiTheme="majorBidi" w:cstheme="majorBidi"/>
          <w:sz w:val="24"/>
          <w:szCs w:val="24"/>
          <w:lang w:val="tr-TR"/>
        </w:rPr>
        <w:t>işleyişi, denetim hizmetlerin</w:t>
      </w:r>
      <w:r w:rsidR="00CE3C7F" w:rsidRPr="008C1310">
        <w:rPr>
          <w:rFonts w:asciiTheme="majorBidi" w:hAnsiTheme="majorBidi" w:cstheme="majorBidi"/>
          <w:sz w:val="24"/>
          <w:szCs w:val="24"/>
          <w:lang w:val="tr-TR"/>
        </w:rPr>
        <w:t>deki</w:t>
      </w:r>
      <w:r w:rsidRPr="008C1310">
        <w:rPr>
          <w:rFonts w:asciiTheme="majorBidi" w:hAnsiTheme="majorBidi" w:cstheme="majorBidi"/>
          <w:sz w:val="24"/>
          <w:szCs w:val="24"/>
          <w:lang w:val="tr-TR"/>
        </w:rPr>
        <w:t xml:space="preserve"> personellerin yönetimi ve okul ve okul </w:t>
      </w:r>
      <w:r w:rsidR="00D97A92" w:rsidRPr="008C1310">
        <w:rPr>
          <w:rFonts w:asciiTheme="majorBidi" w:hAnsiTheme="majorBidi" w:cstheme="majorBidi"/>
          <w:sz w:val="24"/>
          <w:szCs w:val="24"/>
          <w:lang w:val="tr-TR"/>
        </w:rPr>
        <w:t>çalışanlarını</w:t>
      </w:r>
      <w:r w:rsidR="00CE3C7F" w:rsidRPr="008C1310">
        <w:rPr>
          <w:rFonts w:asciiTheme="majorBidi" w:hAnsiTheme="majorBidi" w:cstheme="majorBidi"/>
          <w:sz w:val="24"/>
          <w:szCs w:val="24"/>
          <w:lang w:val="tr-TR"/>
        </w:rPr>
        <w:t>n</w:t>
      </w:r>
      <w:r w:rsidRPr="008C1310">
        <w:rPr>
          <w:rFonts w:asciiTheme="majorBidi" w:hAnsiTheme="majorBidi" w:cstheme="majorBidi"/>
          <w:sz w:val="24"/>
          <w:szCs w:val="24"/>
          <w:lang w:val="tr-TR"/>
        </w:rPr>
        <w:t xml:space="preserve"> denetim süreci, denetim hizmetlerin</w:t>
      </w:r>
      <w:r w:rsidR="009347D8" w:rsidRPr="008C1310">
        <w:rPr>
          <w:rFonts w:asciiTheme="majorBidi" w:hAnsiTheme="majorBidi" w:cstheme="majorBidi"/>
          <w:sz w:val="24"/>
          <w:szCs w:val="24"/>
          <w:lang w:val="tr-TR"/>
        </w:rPr>
        <w:t>in</w:t>
      </w:r>
      <w:r w:rsidRPr="008C1310">
        <w:rPr>
          <w:rFonts w:asciiTheme="majorBidi" w:hAnsiTheme="majorBidi" w:cstheme="majorBidi"/>
          <w:sz w:val="24"/>
          <w:szCs w:val="24"/>
          <w:lang w:val="tr-TR"/>
        </w:rPr>
        <w:t xml:space="preserve"> sorunları ve sorunları çözülmede eğitim</w:t>
      </w:r>
      <w:r w:rsidR="009347D8" w:rsidRPr="008C1310">
        <w:rPr>
          <w:rFonts w:asciiTheme="majorBidi" w:hAnsiTheme="majorBidi" w:cstheme="majorBidi"/>
          <w:sz w:val="24"/>
          <w:szCs w:val="24"/>
          <w:lang w:val="tr-TR"/>
        </w:rPr>
        <w:t>deki</w:t>
      </w:r>
      <w:r w:rsidRPr="008C1310">
        <w:rPr>
          <w:rFonts w:asciiTheme="majorBidi" w:hAnsiTheme="majorBidi" w:cstheme="majorBidi"/>
          <w:sz w:val="24"/>
          <w:szCs w:val="24"/>
          <w:lang w:val="tr-TR"/>
        </w:rPr>
        <w:t xml:space="preserve"> temel aktörlerin önerilerini belirleyerek bu alanda araştırmacılara yardımcı olacağı beklemektedir.  </w:t>
      </w:r>
    </w:p>
    <w:p w:rsidR="000545DD" w:rsidRPr="008C1310" w:rsidRDefault="000545DD" w:rsidP="00DC392E">
      <w:pPr>
        <w:pStyle w:val="Balk2"/>
        <w:ind w:right="57"/>
        <w:rPr>
          <w:rFonts w:asciiTheme="majorBidi" w:hAnsiTheme="majorBidi"/>
          <w:color w:val="000000" w:themeColor="text1"/>
          <w:lang w:val="tr-TR"/>
        </w:rPr>
      </w:pPr>
      <w:bookmarkStart w:id="13" w:name="_Toc43746235"/>
      <w:r w:rsidRPr="008C1310">
        <w:rPr>
          <w:rFonts w:asciiTheme="majorBidi" w:hAnsiTheme="majorBidi"/>
          <w:color w:val="000000" w:themeColor="text1"/>
          <w:lang w:val="tr-TR"/>
        </w:rPr>
        <w:t>1.5.</w:t>
      </w:r>
      <w:r w:rsidR="009B6B53" w:rsidRPr="008C1310">
        <w:rPr>
          <w:rFonts w:asciiTheme="majorBidi" w:hAnsiTheme="majorBidi"/>
          <w:color w:val="000000" w:themeColor="text1"/>
          <w:lang w:val="tr-TR"/>
        </w:rPr>
        <w:t xml:space="preserve"> </w:t>
      </w:r>
      <w:r w:rsidR="00CD469E" w:rsidRPr="008C1310">
        <w:rPr>
          <w:rFonts w:asciiTheme="majorBidi" w:hAnsiTheme="majorBidi"/>
          <w:color w:val="000000" w:themeColor="text1"/>
          <w:lang w:val="tr-TR"/>
        </w:rPr>
        <w:t>T</w:t>
      </w:r>
      <w:r w:rsidR="00D27148" w:rsidRPr="008C1310">
        <w:rPr>
          <w:rFonts w:asciiTheme="majorBidi" w:hAnsiTheme="majorBidi"/>
          <w:color w:val="000000" w:themeColor="text1"/>
          <w:lang w:val="tr-TR"/>
        </w:rPr>
        <w:t>anımlar</w:t>
      </w:r>
      <w:bookmarkEnd w:id="13"/>
    </w:p>
    <w:p w:rsidR="00122E19" w:rsidRPr="008C1310" w:rsidRDefault="00122E19" w:rsidP="00DC392E">
      <w:pPr>
        <w:spacing w:after="0" w:line="360" w:lineRule="auto"/>
        <w:ind w:right="57"/>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 </w:t>
      </w:r>
    </w:p>
    <w:p w:rsidR="00D27148" w:rsidRPr="008C1310" w:rsidRDefault="00D27148" w:rsidP="00DC392E">
      <w:pPr>
        <w:spacing w:after="0" w:line="360" w:lineRule="auto"/>
        <w:ind w:right="57"/>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t xml:space="preserve">Süreç: </w:t>
      </w:r>
      <w:r w:rsidRPr="008C1310">
        <w:rPr>
          <w:rFonts w:asciiTheme="majorBidi" w:hAnsiTheme="majorBidi" w:cstheme="majorBidi"/>
          <w:color w:val="000000" w:themeColor="text1"/>
          <w:sz w:val="24"/>
          <w:szCs w:val="24"/>
          <w:lang w:val="tr-TR"/>
        </w:rPr>
        <w:t>Denetim hizmetinin yürütülmesi için üstlenilen faaliyet ve girişimler bütünüdür.</w:t>
      </w:r>
    </w:p>
    <w:p w:rsidR="00D27148" w:rsidRPr="008C1310" w:rsidRDefault="00D27148" w:rsidP="007D7B20">
      <w:p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lastRenderedPageBreak/>
        <w:t>Temel eğitim:</w:t>
      </w:r>
      <w:r w:rsidRPr="008C1310">
        <w:rPr>
          <w:rFonts w:asciiTheme="majorBidi" w:hAnsiTheme="majorBidi" w:cstheme="majorBidi"/>
          <w:color w:val="000000" w:themeColor="text1"/>
          <w:sz w:val="24"/>
          <w:szCs w:val="24"/>
          <w:lang w:val="tr-TR"/>
        </w:rPr>
        <w:t xml:space="preserve"> İlköğretimin ilk ve ikinci döngüsü, okul öncesi eğitim, yaygın ve özel eğitimden oluşan temel eğitimdir.</w:t>
      </w:r>
    </w:p>
    <w:p w:rsidR="00D27148" w:rsidRPr="008C1310" w:rsidRDefault="00D27148" w:rsidP="007D7B20">
      <w:p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t>Yaygın eğitim:</w:t>
      </w:r>
      <w:r w:rsidRPr="008C1310">
        <w:rPr>
          <w:rFonts w:asciiTheme="majorBidi" w:hAnsiTheme="majorBidi" w:cstheme="majorBidi"/>
          <w:color w:val="000000" w:themeColor="text1"/>
          <w:sz w:val="24"/>
          <w:szCs w:val="24"/>
          <w:lang w:val="tr-TR"/>
        </w:rPr>
        <w:t xml:space="preserve"> Yetişkinlere okuma-yazma öğreten merkezlerde, gelişim için kurulan eğitim merkezlerinde verilen eğitimdir.</w:t>
      </w:r>
    </w:p>
    <w:p w:rsidR="00D27148" w:rsidRPr="008C1310" w:rsidRDefault="00D27148" w:rsidP="007D7B20">
      <w:p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t xml:space="preserve">Özel eğitim: </w:t>
      </w:r>
      <w:r w:rsidRPr="008C1310">
        <w:rPr>
          <w:rFonts w:asciiTheme="majorBidi" w:hAnsiTheme="majorBidi" w:cstheme="majorBidi"/>
          <w:color w:val="000000" w:themeColor="text1"/>
          <w:sz w:val="24"/>
          <w:szCs w:val="24"/>
          <w:lang w:val="tr-TR"/>
        </w:rPr>
        <w:t>Psikolojik sorunları olan, engelli veya hassas çocuklar ve ergenler için verilen eğitimdir.</w:t>
      </w:r>
    </w:p>
    <w:p w:rsidR="00D27148" w:rsidRPr="008C1310" w:rsidRDefault="00D27148" w:rsidP="007D7B20">
      <w:p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t xml:space="preserve">Ortaöğretim: </w:t>
      </w:r>
      <w:r w:rsidRPr="008C1310">
        <w:rPr>
          <w:rFonts w:asciiTheme="majorBidi" w:hAnsiTheme="majorBidi" w:cstheme="majorBidi"/>
          <w:color w:val="000000" w:themeColor="text1"/>
          <w:sz w:val="24"/>
          <w:szCs w:val="24"/>
          <w:lang w:val="tr-TR"/>
        </w:rPr>
        <w:t>Genel, teknik, mesleki ve normal ortaöğretim eğitimini içeren eğitimdir.</w:t>
      </w:r>
    </w:p>
    <w:p w:rsidR="00D27148" w:rsidRPr="008C1310" w:rsidRDefault="00D27148" w:rsidP="007D7B20">
      <w:p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t xml:space="preserve">Normal öğretim: </w:t>
      </w:r>
      <w:r w:rsidRPr="008C1310">
        <w:rPr>
          <w:rFonts w:asciiTheme="majorBidi" w:hAnsiTheme="majorBidi" w:cstheme="majorBidi"/>
          <w:color w:val="000000" w:themeColor="text1"/>
          <w:sz w:val="24"/>
          <w:szCs w:val="24"/>
          <w:lang w:val="tr-TR"/>
        </w:rPr>
        <w:t>İlk öğretim öğretmenlerinin başlangıç eğitiminden sorumlu olan öğretimdir.</w:t>
      </w:r>
    </w:p>
    <w:p w:rsidR="00D27148" w:rsidRPr="008C1310" w:rsidRDefault="00D27148" w:rsidP="007D7B20">
      <w:pPr>
        <w:spacing w:after="0" w:line="360" w:lineRule="auto"/>
        <w:jc w:val="both"/>
        <w:rPr>
          <w:rFonts w:asciiTheme="majorBidi" w:hAnsiTheme="majorBidi" w:cstheme="majorBidi"/>
          <w:b/>
          <w:color w:val="000000" w:themeColor="text1"/>
          <w:sz w:val="24"/>
          <w:szCs w:val="24"/>
          <w:lang w:val="tr-TR"/>
        </w:rPr>
      </w:pPr>
      <w:r w:rsidRPr="008C1310">
        <w:rPr>
          <w:rFonts w:asciiTheme="majorBidi" w:hAnsiTheme="majorBidi" w:cstheme="majorBidi"/>
          <w:b/>
          <w:color w:val="000000" w:themeColor="text1"/>
          <w:sz w:val="24"/>
          <w:szCs w:val="24"/>
          <w:lang w:val="tr-TR"/>
        </w:rPr>
        <w:t xml:space="preserve">Milli Eğitim Genel Müfettişliği (IGEN): </w:t>
      </w:r>
      <w:r w:rsidRPr="008C1310">
        <w:rPr>
          <w:rFonts w:asciiTheme="majorBidi" w:hAnsiTheme="majorBidi" w:cstheme="majorBidi"/>
          <w:color w:val="000000" w:themeColor="text1"/>
          <w:sz w:val="24"/>
          <w:szCs w:val="24"/>
          <w:lang w:val="tr-TR"/>
        </w:rPr>
        <w:t>Bölgesel düzeyde IPRES tarafından ve alt bölgelerde CAP’ler tarafından temsil edilen, tüm ulusal bölgeyi kapsayan kalıcı bir kontrol, danışma ve değerlendirme misyonu sağlayan merkezi bir denetim hizmetleri organıdır.</w:t>
      </w:r>
    </w:p>
    <w:p w:rsidR="00D27148" w:rsidRPr="008C1310" w:rsidRDefault="00D27148" w:rsidP="007D7B20">
      <w:pPr>
        <w:spacing w:after="0" w:line="360" w:lineRule="auto"/>
        <w:jc w:val="both"/>
        <w:rPr>
          <w:rFonts w:asciiTheme="majorBidi" w:hAnsiTheme="majorBidi" w:cstheme="majorBidi"/>
          <w:b/>
          <w:color w:val="000000" w:themeColor="text1"/>
          <w:sz w:val="24"/>
          <w:szCs w:val="24"/>
          <w:lang w:val="tr-TR"/>
        </w:rPr>
      </w:pPr>
      <w:r w:rsidRPr="008C1310">
        <w:rPr>
          <w:rFonts w:asciiTheme="majorBidi" w:hAnsiTheme="majorBidi" w:cstheme="majorBidi"/>
          <w:b/>
          <w:color w:val="000000" w:themeColor="text1"/>
          <w:sz w:val="24"/>
          <w:szCs w:val="24"/>
          <w:lang w:val="tr-TR"/>
        </w:rPr>
        <w:t xml:space="preserve">Bölgesel Ortaöğretim Eğitim Müfettişliği (IPRES): </w:t>
      </w:r>
      <w:r w:rsidRPr="008C1310">
        <w:rPr>
          <w:rFonts w:asciiTheme="majorBidi" w:hAnsiTheme="majorBidi" w:cstheme="majorBidi"/>
          <w:color w:val="000000" w:themeColor="text1"/>
          <w:sz w:val="24"/>
          <w:szCs w:val="24"/>
          <w:lang w:val="tr-TR"/>
        </w:rPr>
        <w:t>Ortaöğretimde bir pedagojik yakınlık denetimini kontrol eden ve sunan bölgesel bir yapıdır ve bölgesel düzeyde IGEN’i temsil etmektedir.</w:t>
      </w:r>
    </w:p>
    <w:p w:rsidR="00D27148" w:rsidRPr="008C1310" w:rsidRDefault="00D27148" w:rsidP="007D7B20">
      <w:p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t xml:space="preserve">Pedagojik Eğitim Merkezi (CAP): </w:t>
      </w:r>
      <w:r w:rsidRPr="008C1310">
        <w:rPr>
          <w:rFonts w:asciiTheme="majorBidi" w:hAnsiTheme="majorBidi" w:cstheme="majorBidi"/>
          <w:color w:val="000000" w:themeColor="text1"/>
          <w:sz w:val="24"/>
          <w:szCs w:val="24"/>
          <w:lang w:val="tr-TR"/>
        </w:rPr>
        <w:t>Okul personellerin desteklenmesi ve denetlenmesi için oluşturulan bir yapıdır.</w:t>
      </w:r>
    </w:p>
    <w:p w:rsidR="00D27148" w:rsidRPr="008C1310" w:rsidRDefault="00D27148" w:rsidP="007D7B20">
      <w:p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t xml:space="preserve">Müfettiş: </w:t>
      </w:r>
      <w:r w:rsidRPr="008C1310">
        <w:rPr>
          <w:rFonts w:asciiTheme="majorBidi" w:hAnsiTheme="majorBidi" w:cstheme="majorBidi"/>
          <w:color w:val="000000" w:themeColor="text1"/>
          <w:sz w:val="24"/>
          <w:szCs w:val="24"/>
          <w:lang w:val="tr-TR"/>
        </w:rPr>
        <w:t>Okulun veya eğitim kurumlarının teftişinden ve kontrolünden, eğitim personelinin gözetiminden ve denetiminden sorumlu, IGEN veya IPRES personelidir.</w:t>
      </w:r>
    </w:p>
    <w:p w:rsidR="00D27148" w:rsidRPr="008C1310" w:rsidRDefault="00D27148" w:rsidP="007D7B20">
      <w:pPr>
        <w:spacing w:after="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color w:val="000000" w:themeColor="text1"/>
          <w:sz w:val="24"/>
          <w:szCs w:val="24"/>
          <w:lang w:val="tr-TR"/>
        </w:rPr>
        <w:t xml:space="preserve">Danışman: </w:t>
      </w:r>
      <w:r w:rsidRPr="008C1310">
        <w:rPr>
          <w:rFonts w:asciiTheme="majorBidi" w:hAnsiTheme="majorBidi" w:cstheme="majorBidi"/>
          <w:color w:val="000000" w:themeColor="text1"/>
          <w:sz w:val="24"/>
          <w:szCs w:val="24"/>
          <w:lang w:val="tr-TR"/>
        </w:rPr>
        <w:t>Yöneticileri denetleyen, destekleyen, onlara danışmanlık yapan ve yönlendiren CAP personelidir.</w:t>
      </w:r>
    </w:p>
    <w:p w:rsidR="00D27148" w:rsidRPr="008C1310" w:rsidRDefault="00533B3C" w:rsidP="007D7B20">
      <w:pPr>
        <w:spacing w:after="0" w:line="360" w:lineRule="auto"/>
        <w:jc w:val="both"/>
        <w:rPr>
          <w:rFonts w:asciiTheme="majorBidi" w:hAnsiTheme="majorBidi" w:cstheme="majorBidi"/>
          <w:b/>
          <w:color w:val="000000" w:themeColor="text1"/>
          <w:sz w:val="24"/>
          <w:szCs w:val="24"/>
          <w:lang w:val="tr-TR"/>
        </w:rPr>
      </w:pPr>
      <w:r w:rsidRPr="008C1310">
        <w:rPr>
          <w:rFonts w:asciiTheme="majorBidi" w:hAnsiTheme="majorBidi" w:cstheme="majorBidi"/>
          <w:b/>
          <w:color w:val="000000" w:themeColor="text1"/>
          <w:sz w:val="24"/>
          <w:szCs w:val="24"/>
          <w:lang w:val="tr-TR"/>
        </w:rPr>
        <w:t>Denetim</w:t>
      </w:r>
      <w:r w:rsidR="00D27148" w:rsidRPr="008C1310">
        <w:rPr>
          <w:rFonts w:asciiTheme="majorBidi" w:hAnsiTheme="majorBidi" w:cstheme="majorBidi"/>
          <w:b/>
          <w:color w:val="000000" w:themeColor="text1"/>
          <w:sz w:val="24"/>
          <w:szCs w:val="24"/>
          <w:lang w:val="tr-TR"/>
        </w:rPr>
        <w:t xml:space="preserve"> hizmeti:</w:t>
      </w:r>
      <w:r w:rsidR="00375A89" w:rsidRPr="008C1310">
        <w:rPr>
          <w:rFonts w:asciiTheme="majorBidi" w:hAnsiTheme="majorBidi" w:cstheme="majorBidi"/>
          <w:b/>
          <w:color w:val="000000" w:themeColor="text1"/>
          <w:sz w:val="24"/>
          <w:szCs w:val="24"/>
          <w:lang w:val="tr-TR"/>
        </w:rPr>
        <w:t xml:space="preserve"> </w:t>
      </w:r>
      <w:r w:rsidR="00375A89" w:rsidRPr="008C1310">
        <w:rPr>
          <w:rFonts w:asciiTheme="majorBidi" w:hAnsiTheme="majorBidi" w:cstheme="majorBidi"/>
          <w:bCs/>
          <w:color w:val="000000" w:themeColor="text1"/>
          <w:sz w:val="24"/>
          <w:szCs w:val="24"/>
          <w:lang w:val="tr-TR"/>
        </w:rPr>
        <w:t>Mali’de</w:t>
      </w:r>
      <w:r w:rsidR="00375A89" w:rsidRPr="008C1310">
        <w:rPr>
          <w:rFonts w:asciiTheme="majorBidi" w:hAnsiTheme="majorBidi" w:cstheme="majorBidi"/>
          <w:b/>
          <w:color w:val="000000" w:themeColor="text1"/>
          <w:sz w:val="24"/>
          <w:szCs w:val="24"/>
          <w:lang w:val="tr-TR"/>
        </w:rPr>
        <w:t xml:space="preserve"> </w:t>
      </w:r>
      <w:r w:rsidR="00375A89" w:rsidRPr="008C1310">
        <w:rPr>
          <w:rFonts w:asciiTheme="majorBidi" w:hAnsiTheme="majorBidi" w:cstheme="majorBidi"/>
          <w:bCs/>
          <w:color w:val="000000" w:themeColor="text1"/>
          <w:sz w:val="24"/>
          <w:szCs w:val="24"/>
          <w:lang w:val="tr-TR"/>
        </w:rPr>
        <w:t>Bamako, Kayes, Koulikoro illerde</w:t>
      </w:r>
      <w:r w:rsidR="00D27148" w:rsidRPr="008C1310">
        <w:rPr>
          <w:rFonts w:asciiTheme="majorBidi" w:hAnsiTheme="majorBidi" w:cstheme="majorBidi"/>
          <w:b/>
          <w:color w:val="000000" w:themeColor="text1"/>
          <w:sz w:val="24"/>
          <w:szCs w:val="24"/>
          <w:lang w:val="tr-TR"/>
        </w:rPr>
        <w:t xml:space="preserve"> </w:t>
      </w:r>
      <w:r w:rsidR="00D27148" w:rsidRPr="008C1310">
        <w:rPr>
          <w:rFonts w:asciiTheme="majorBidi" w:hAnsiTheme="majorBidi" w:cstheme="majorBidi"/>
          <w:color w:val="000000" w:themeColor="text1"/>
          <w:sz w:val="24"/>
          <w:szCs w:val="24"/>
          <w:lang w:val="tr-TR"/>
        </w:rPr>
        <w:t>teftiş etme, gözetim, kontrol etme, değerlendirme, danışmanlık ve yardım etmeyi içeren bütün idari hizmetler ve eğitim hizmetleridir.</w:t>
      </w:r>
    </w:p>
    <w:p w:rsidR="00476D59" w:rsidRPr="008C1310" w:rsidRDefault="00476D59" w:rsidP="000D000F">
      <w:pPr>
        <w:spacing w:line="360" w:lineRule="auto"/>
        <w:jc w:val="both"/>
        <w:rPr>
          <w:rFonts w:asciiTheme="majorBidi" w:hAnsiTheme="majorBidi" w:cstheme="majorBidi"/>
          <w:bCs/>
          <w:color w:val="FF0000"/>
          <w:sz w:val="24"/>
          <w:szCs w:val="24"/>
          <w:lang w:val="tr-TR"/>
        </w:rPr>
      </w:pPr>
      <w:r w:rsidRPr="008C1310">
        <w:rPr>
          <w:rFonts w:asciiTheme="majorBidi" w:hAnsiTheme="majorBidi" w:cstheme="majorBidi"/>
          <w:bCs/>
          <w:color w:val="FF0000"/>
          <w:sz w:val="24"/>
          <w:szCs w:val="24"/>
          <w:lang w:val="tr-TR"/>
        </w:rPr>
        <w:br w:type="page"/>
      </w:r>
    </w:p>
    <w:p w:rsidR="00476D59" w:rsidRPr="008C1310" w:rsidRDefault="00FB01BB" w:rsidP="005E781B">
      <w:pPr>
        <w:pStyle w:val="Balk1"/>
        <w:jc w:val="center"/>
        <w:rPr>
          <w:rFonts w:asciiTheme="majorBidi" w:hAnsiTheme="majorBidi"/>
          <w:color w:val="000000" w:themeColor="text1"/>
          <w:lang w:val="tr-TR"/>
        </w:rPr>
      </w:pPr>
      <w:bookmarkStart w:id="14" w:name="_Toc43746236"/>
      <w:r w:rsidRPr="008C1310">
        <w:rPr>
          <w:rFonts w:asciiTheme="majorBidi" w:hAnsiTheme="majorBidi"/>
          <w:color w:val="000000" w:themeColor="text1"/>
          <w:lang w:val="tr-TR"/>
        </w:rPr>
        <w:lastRenderedPageBreak/>
        <w:t>BÖLÜM II</w:t>
      </w:r>
      <w:bookmarkEnd w:id="14"/>
    </w:p>
    <w:p w:rsidR="00C651BA" w:rsidRPr="008C1310" w:rsidRDefault="00E421ED" w:rsidP="005E781B">
      <w:pPr>
        <w:pStyle w:val="Balk1"/>
        <w:jc w:val="center"/>
        <w:rPr>
          <w:rFonts w:asciiTheme="majorBidi" w:hAnsiTheme="majorBidi"/>
          <w:color w:val="000000" w:themeColor="text1"/>
          <w:lang w:val="tr-TR"/>
        </w:rPr>
      </w:pPr>
      <w:bookmarkStart w:id="15" w:name="_Toc43746237"/>
      <w:r w:rsidRPr="008C1310">
        <w:rPr>
          <w:rFonts w:asciiTheme="majorBidi" w:hAnsiTheme="majorBidi"/>
          <w:color w:val="000000" w:themeColor="text1"/>
          <w:lang w:val="tr-TR"/>
        </w:rPr>
        <w:t>MALİ’YE GENEL BAKIŞ</w:t>
      </w:r>
      <w:bookmarkEnd w:id="15"/>
    </w:p>
    <w:p w:rsidR="00D43232" w:rsidRPr="008C1310" w:rsidRDefault="00D43232" w:rsidP="00406DC3">
      <w:pPr>
        <w:spacing w:line="360" w:lineRule="auto"/>
        <w:jc w:val="both"/>
        <w:rPr>
          <w:rFonts w:asciiTheme="majorBidi" w:hAnsiTheme="majorBidi" w:cstheme="majorBidi"/>
          <w:b/>
          <w:bCs/>
          <w:color w:val="000000" w:themeColor="text1"/>
          <w:sz w:val="24"/>
          <w:szCs w:val="24"/>
          <w:lang w:val="tr-TR"/>
        </w:rPr>
      </w:pPr>
    </w:p>
    <w:p w:rsidR="00FD2BBC" w:rsidRPr="008C1310" w:rsidRDefault="00FD2BBC" w:rsidP="00406DC3">
      <w:pPr>
        <w:spacing w:line="360" w:lineRule="auto"/>
        <w:jc w:val="both"/>
        <w:rPr>
          <w:rFonts w:asciiTheme="majorBidi" w:hAnsiTheme="majorBidi" w:cstheme="majorBidi"/>
          <w:b/>
          <w:bCs/>
          <w:color w:val="000000" w:themeColor="text1"/>
          <w:sz w:val="24"/>
          <w:szCs w:val="24"/>
          <w:lang w:val="tr-TR"/>
        </w:rPr>
      </w:pPr>
    </w:p>
    <w:p w:rsidR="000F2C26" w:rsidRPr="008C1310" w:rsidRDefault="00D0169E" w:rsidP="003C07C6">
      <w:pPr>
        <w:pStyle w:val="Balk3"/>
        <w:rPr>
          <w:rFonts w:asciiTheme="majorBidi" w:hAnsiTheme="majorBidi"/>
          <w:color w:val="000000" w:themeColor="text1"/>
          <w:sz w:val="24"/>
          <w:szCs w:val="24"/>
          <w:lang w:val="tr-TR"/>
        </w:rPr>
      </w:pPr>
      <w:bookmarkStart w:id="16" w:name="_Toc43746238"/>
      <w:r w:rsidRPr="008C1310">
        <w:rPr>
          <w:rFonts w:asciiTheme="majorBidi" w:hAnsiTheme="majorBidi"/>
          <w:color w:val="000000" w:themeColor="text1"/>
          <w:sz w:val="24"/>
          <w:szCs w:val="24"/>
          <w:lang w:val="tr-TR"/>
        </w:rPr>
        <w:t>2.</w:t>
      </w:r>
      <w:r w:rsidR="003C07C6" w:rsidRPr="008C1310">
        <w:rPr>
          <w:rFonts w:asciiTheme="majorBidi" w:hAnsiTheme="majorBidi"/>
          <w:color w:val="000000" w:themeColor="text1"/>
          <w:sz w:val="24"/>
          <w:szCs w:val="24"/>
          <w:lang w:val="tr-TR"/>
        </w:rPr>
        <w:t xml:space="preserve"> </w:t>
      </w:r>
      <w:r w:rsidRPr="008C1310">
        <w:rPr>
          <w:rFonts w:asciiTheme="majorBidi" w:hAnsiTheme="majorBidi"/>
          <w:color w:val="000000" w:themeColor="text1"/>
          <w:sz w:val="24"/>
          <w:szCs w:val="24"/>
          <w:lang w:val="tr-TR"/>
        </w:rPr>
        <w:t xml:space="preserve">1. </w:t>
      </w:r>
      <w:r w:rsidR="00EE4D20" w:rsidRPr="008C1310">
        <w:rPr>
          <w:rFonts w:asciiTheme="majorBidi" w:hAnsiTheme="majorBidi"/>
          <w:color w:val="000000" w:themeColor="text1"/>
          <w:sz w:val="24"/>
          <w:szCs w:val="24"/>
          <w:lang w:val="tr-TR"/>
        </w:rPr>
        <w:t xml:space="preserve">Fiziksel </w:t>
      </w:r>
      <w:r w:rsidR="004B44F4" w:rsidRPr="008C1310">
        <w:rPr>
          <w:rFonts w:asciiTheme="majorBidi" w:hAnsiTheme="majorBidi"/>
          <w:color w:val="000000" w:themeColor="text1"/>
          <w:sz w:val="24"/>
          <w:szCs w:val="24"/>
          <w:lang w:val="tr-TR"/>
        </w:rPr>
        <w:t>v</w:t>
      </w:r>
      <w:r w:rsidR="000A567A" w:rsidRPr="008C1310">
        <w:rPr>
          <w:rFonts w:asciiTheme="majorBidi" w:hAnsiTheme="majorBidi"/>
          <w:color w:val="000000" w:themeColor="text1"/>
          <w:sz w:val="24"/>
          <w:szCs w:val="24"/>
          <w:lang w:val="tr-TR"/>
        </w:rPr>
        <w:t xml:space="preserve">e </w:t>
      </w:r>
      <w:r w:rsidR="00664735" w:rsidRPr="008C1310">
        <w:rPr>
          <w:rFonts w:asciiTheme="majorBidi" w:hAnsiTheme="majorBidi"/>
          <w:color w:val="000000" w:themeColor="text1"/>
          <w:sz w:val="24"/>
          <w:szCs w:val="24"/>
          <w:lang w:val="tr-TR"/>
        </w:rPr>
        <w:t>Demografik</w:t>
      </w:r>
      <w:r w:rsidR="000A567A" w:rsidRPr="008C1310">
        <w:rPr>
          <w:rFonts w:asciiTheme="majorBidi" w:hAnsiTheme="majorBidi"/>
          <w:color w:val="000000" w:themeColor="text1"/>
          <w:sz w:val="24"/>
          <w:szCs w:val="24"/>
          <w:lang w:val="tr-TR"/>
        </w:rPr>
        <w:t xml:space="preserve"> </w:t>
      </w:r>
      <w:r w:rsidR="00D11B21" w:rsidRPr="008C1310">
        <w:rPr>
          <w:rFonts w:asciiTheme="majorBidi" w:hAnsiTheme="majorBidi"/>
          <w:color w:val="000000" w:themeColor="text1"/>
          <w:sz w:val="24"/>
          <w:szCs w:val="24"/>
          <w:lang w:val="tr-TR"/>
        </w:rPr>
        <w:t>Yapı</w:t>
      </w:r>
      <w:bookmarkEnd w:id="16"/>
    </w:p>
    <w:p w:rsidR="00664735" w:rsidRPr="008C1310" w:rsidRDefault="00664735" w:rsidP="00664735">
      <w:pPr>
        <w:rPr>
          <w:rFonts w:asciiTheme="majorBidi" w:hAnsiTheme="majorBidi" w:cstheme="majorBidi"/>
          <w:lang w:val="tr-TR"/>
        </w:rPr>
      </w:pPr>
    </w:p>
    <w:p w:rsidR="00EE4D20" w:rsidRPr="008C1310" w:rsidRDefault="00DF04B8" w:rsidP="000558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Batı Afrika’nın ortasında yer alan ve denize kıyısı olmayan Mali Cumhuriyeti</w:t>
      </w:r>
      <w:r w:rsidR="008A00A5" w:rsidRPr="008C1310">
        <w:rPr>
          <w:rFonts w:asciiTheme="majorBidi" w:hAnsiTheme="majorBidi" w:cstheme="majorBidi"/>
          <w:color w:val="000000" w:themeColor="text1"/>
          <w:sz w:val="24"/>
          <w:szCs w:val="24"/>
          <w:lang w:val="tr-TR"/>
        </w:rPr>
        <w:t xml:space="preserve">, siyah Afrika ile beyaz Afrika arasında </w:t>
      </w:r>
      <w:r w:rsidR="00BE6E8F" w:rsidRPr="008C1310">
        <w:rPr>
          <w:rFonts w:asciiTheme="majorBidi" w:hAnsiTheme="majorBidi" w:cstheme="majorBidi"/>
          <w:color w:val="000000" w:themeColor="text1"/>
          <w:sz w:val="24"/>
          <w:szCs w:val="24"/>
          <w:lang w:val="tr-TR"/>
        </w:rPr>
        <w:t>iletişim</w:t>
      </w:r>
      <w:r w:rsidR="008A00A5" w:rsidRPr="008C1310">
        <w:rPr>
          <w:rFonts w:asciiTheme="majorBidi" w:hAnsiTheme="majorBidi" w:cstheme="majorBidi"/>
          <w:color w:val="000000" w:themeColor="text1"/>
          <w:sz w:val="24"/>
          <w:szCs w:val="24"/>
          <w:lang w:val="tr-TR"/>
        </w:rPr>
        <w:t xml:space="preserve"> oluşturur. Mali, 1.241.234 km²'lik bir alanı kapsamaktadır.</w:t>
      </w:r>
      <w:r w:rsidR="00900D4A" w:rsidRPr="008C1310">
        <w:rPr>
          <w:rFonts w:asciiTheme="majorBidi" w:hAnsiTheme="majorBidi" w:cstheme="majorBidi"/>
          <w:color w:val="000000" w:themeColor="text1"/>
          <w:sz w:val="24"/>
          <w:szCs w:val="24"/>
          <w:lang w:val="tr-TR"/>
        </w:rPr>
        <w:t xml:space="preserve"> </w:t>
      </w:r>
      <w:r w:rsidR="001134EA" w:rsidRPr="008C1310">
        <w:rPr>
          <w:rFonts w:asciiTheme="majorBidi" w:hAnsiTheme="majorBidi" w:cstheme="majorBidi"/>
          <w:color w:val="000000" w:themeColor="text1"/>
          <w:sz w:val="24"/>
          <w:szCs w:val="24"/>
          <w:lang w:val="tr-TR"/>
        </w:rPr>
        <w:t>Kuzeyde Cezayir, doğuda Nijer ve Burkina Faso,</w:t>
      </w:r>
      <w:r w:rsidR="00B46619" w:rsidRPr="008C1310">
        <w:rPr>
          <w:rFonts w:asciiTheme="majorBidi" w:hAnsiTheme="majorBidi" w:cstheme="majorBidi"/>
          <w:color w:val="000000" w:themeColor="text1"/>
          <w:sz w:val="24"/>
          <w:szCs w:val="24"/>
          <w:lang w:val="tr-TR"/>
        </w:rPr>
        <w:t xml:space="preserve"> güneyde Fildişi Sahili ve Gine, batıda ise Senegal ve Moritanya olmak üzere </w:t>
      </w:r>
      <w:r w:rsidR="002A6A3F" w:rsidRPr="008C1310">
        <w:rPr>
          <w:rFonts w:asciiTheme="majorBidi" w:hAnsiTheme="majorBidi" w:cstheme="majorBidi"/>
          <w:color w:val="000000" w:themeColor="text1"/>
          <w:sz w:val="24"/>
          <w:szCs w:val="24"/>
          <w:lang w:val="tr-TR"/>
        </w:rPr>
        <w:t>7 komşu ülke ile 7420 km sınır paylaşmaktadır.</w:t>
      </w:r>
      <w:r w:rsidR="007F08E6" w:rsidRPr="008C1310">
        <w:rPr>
          <w:rFonts w:asciiTheme="majorBidi" w:hAnsiTheme="majorBidi" w:cstheme="majorBidi"/>
          <w:color w:val="000000" w:themeColor="text1"/>
          <w:sz w:val="24"/>
          <w:szCs w:val="24"/>
          <w:lang w:val="tr-TR"/>
        </w:rPr>
        <w:t xml:space="preserve"> Mali’nin </w:t>
      </w:r>
      <w:r w:rsidR="002A30C8" w:rsidRPr="008C1310">
        <w:rPr>
          <w:rFonts w:asciiTheme="majorBidi" w:hAnsiTheme="majorBidi" w:cstheme="majorBidi"/>
          <w:color w:val="000000" w:themeColor="text1"/>
          <w:sz w:val="24"/>
          <w:szCs w:val="24"/>
          <w:lang w:val="tr-TR"/>
        </w:rPr>
        <w:t>toprağının güneyden</w:t>
      </w:r>
      <w:r w:rsidR="009155AB" w:rsidRPr="008C1310">
        <w:rPr>
          <w:rFonts w:asciiTheme="majorBidi" w:hAnsiTheme="majorBidi" w:cstheme="majorBidi"/>
          <w:color w:val="000000" w:themeColor="text1"/>
          <w:sz w:val="24"/>
          <w:szCs w:val="24"/>
          <w:lang w:val="tr-TR"/>
        </w:rPr>
        <w:t xml:space="preserve"> kuzeye %25’i Sudano-Gine bölgesinde,</w:t>
      </w:r>
      <w:r w:rsidR="009B4847" w:rsidRPr="008C1310">
        <w:rPr>
          <w:rFonts w:asciiTheme="majorBidi" w:hAnsiTheme="majorBidi" w:cstheme="majorBidi"/>
          <w:color w:val="000000" w:themeColor="text1"/>
          <w:sz w:val="24"/>
          <w:szCs w:val="24"/>
          <w:lang w:val="tr-TR"/>
        </w:rPr>
        <w:t xml:space="preserve"> %50’si </w:t>
      </w:r>
      <w:r w:rsidR="002A30C8" w:rsidRPr="008C1310">
        <w:rPr>
          <w:rFonts w:asciiTheme="majorBidi" w:hAnsiTheme="majorBidi" w:cstheme="majorBidi"/>
          <w:color w:val="000000" w:themeColor="text1"/>
          <w:sz w:val="24"/>
          <w:szCs w:val="24"/>
          <w:lang w:val="tr-TR"/>
        </w:rPr>
        <w:t>Sahil</w:t>
      </w:r>
      <w:r w:rsidR="009B4847" w:rsidRPr="008C1310">
        <w:rPr>
          <w:rFonts w:asciiTheme="majorBidi" w:hAnsiTheme="majorBidi" w:cstheme="majorBidi"/>
          <w:color w:val="000000" w:themeColor="text1"/>
          <w:sz w:val="24"/>
          <w:szCs w:val="24"/>
          <w:lang w:val="tr-TR"/>
        </w:rPr>
        <w:t xml:space="preserve"> bölgesinde ve kalan %25’</w:t>
      </w:r>
      <w:r w:rsidR="009A5B60" w:rsidRPr="008C1310">
        <w:rPr>
          <w:rFonts w:asciiTheme="majorBidi" w:hAnsiTheme="majorBidi" w:cstheme="majorBidi"/>
          <w:color w:val="000000" w:themeColor="text1"/>
          <w:sz w:val="24"/>
          <w:szCs w:val="24"/>
          <w:lang w:val="tr-TR"/>
        </w:rPr>
        <w:t>i Sahra Çölü'nde yer almaktadır (M</w:t>
      </w:r>
      <w:r w:rsidR="00454595" w:rsidRPr="008C1310">
        <w:rPr>
          <w:rFonts w:asciiTheme="majorBidi" w:hAnsiTheme="majorBidi" w:cstheme="majorBidi"/>
          <w:color w:val="000000" w:themeColor="text1"/>
          <w:sz w:val="24"/>
          <w:szCs w:val="24"/>
          <w:lang w:val="tr-TR"/>
        </w:rPr>
        <w:t>ali Yıllık İstatistiği, 2014, s.</w:t>
      </w:r>
      <w:r w:rsidR="009A5B60" w:rsidRPr="008C1310">
        <w:rPr>
          <w:rFonts w:asciiTheme="majorBidi" w:hAnsiTheme="majorBidi" w:cstheme="majorBidi"/>
          <w:color w:val="000000" w:themeColor="text1"/>
          <w:sz w:val="24"/>
          <w:szCs w:val="24"/>
          <w:lang w:val="tr-TR"/>
        </w:rPr>
        <w:t xml:space="preserve"> 8).</w:t>
      </w:r>
      <w:r w:rsidR="00671374" w:rsidRPr="008C1310">
        <w:rPr>
          <w:rFonts w:asciiTheme="majorBidi" w:hAnsiTheme="majorBidi" w:cstheme="majorBidi"/>
          <w:color w:val="000000" w:themeColor="text1"/>
          <w:sz w:val="24"/>
          <w:szCs w:val="24"/>
          <w:lang w:val="tr-TR"/>
        </w:rPr>
        <w:t xml:space="preserve"> </w:t>
      </w:r>
    </w:p>
    <w:p w:rsidR="00A536EA" w:rsidRPr="008C1310" w:rsidRDefault="00D31680" w:rsidP="000558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Genel nüfus ve konut sayımı tahminlerine göre (RGPH 2009) ve (Dünya Ekonomik Görün</w:t>
      </w:r>
      <w:r w:rsidR="00583276" w:rsidRPr="008C1310">
        <w:rPr>
          <w:rFonts w:asciiTheme="majorBidi" w:hAnsiTheme="majorBidi" w:cstheme="majorBidi"/>
          <w:color w:val="000000" w:themeColor="text1"/>
          <w:sz w:val="24"/>
          <w:szCs w:val="24"/>
          <w:lang w:val="tr-TR"/>
        </w:rPr>
        <w:t xml:space="preserve">üm </w:t>
      </w:r>
      <w:r w:rsidR="00CF0E09" w:rsidRPr="008C1310">
        <w:rPr>
          <w:rFonts w:asciiTheme="majorBidi" w:hAnsiTheme="majorBidi" w:cstheme="majorBidi"/>
          <w:color w:val="000000" w:themeColor="text1"/>
          <w:sz w:val="24"/>
          <w:szCs w:val="24"/>
          <w:lang w:val="tr-TR"/>
        </w:rPr>
        <w:t>Veri tabanı</w:t>
      </w:r>
      <w:r w:rsidR="00583276" w:rsidRPr="008C1310">
        <w:rPr>
          <w:rFonts w:asciiTheme="majorBidi" w:hAnsiTheme="majorBidi" w:cstheme="majorBidi"/>
          <w:color w:val="000000" w:themeColor="text1"/>
          <w:sz w:val="24"/>
          <w:szCs w:val="24"/>
          <w:lang w:val="tr-TR"/>
        </w:rPr>
        <w:t xml:space="preserve">, Ekim 2018) Mali, </w:t>
      </w:r>
      <w:r w:rsidRPr="008C1310">
        <w:rPr>
          <w:rFonts w:asciiTheme="majorBidi" w:hAnsiTheme="majorBidi" w:cstheme="majorBidi"/>
          <w:color w:val="000000" w:themeColor="text1"/>
          <w:sz w:val="24"/>
          <w:szCs w:val="24"/>
          <w:lang w:val="tr-TR"/>
        </w:rPr>
        <w:t>2018'de</w:t>
      </w:r>
      <w:r w:rsidR="00583276"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50.4</w:t>
      </w:r>
      <w:r w:rsidR="00583276" w:rsidRPr="008C1310">
        <w:rPr>
          <w:rFonts w:asciiTheme="majorBidi" w:hAnsiTheme="majorBidi" w:cstheme="majorBidi"/>
          <w:color w:val="000000" w:themeColor="text1"/>
          <w:sz w:val="24"/>
          <w:szCs w:val="24"/>
          <w:lang w:val="tr-TR"/>
        </w:rPr>
        <w:t xml:space="preserve"> </w:t>
      </w:r>
      <w:proofErr w:type="gramStart"/>
      <w:r w:rsidR="00583276" w:rsidRPr="008C1310">
        <w:rPr>
          <w:rFonts w:asciiTheme="majorBidi" w:hAnsiTheme="majorBidi" w:cstheme="majorBidi"/>
          <w:color w:val="000000" w:themeColor="text1"/>
          <w:sz w:val="24"/>
          <w:szCs w:val="24"/>
          <w:lang w:val="tr-TR"/>
        </w:rPr>
        <w:t xml:space="preserve">kadın </w:t>
      </w:r>
      <w:r w:rsidRPr="008C1310">
        <w:rPr>
          <w:rFonts w:asciiTheme="majorBidi" w:hAnsiTheme="majorBidi" w:cstheme="majorBidi"/>
          <w:color w:val="000000" w:themeColor="text1"/>
          <w:sz w:val="24"/>
          <w:szCs w:val="24"/>
          <w:lang w:val="tr-TR"/>
        </w:rPr>
        <w:t xml:space="preserve"> ve</w:t>
      </w:r>
      <w:proofErr w:type="gramEnd"/>
      <w:r w:rsidRPr="008C1310">
        <w:rPr>
          <w:rFonts w:asciiTheme="majorBidi" w:hAnsiTheme="majorBidi" w:cstheme="majorBidi"/>
          <w:color w:val="000000" w:themeColor="text1"/>
          <w:sz w:val="24"/>
          <w:szCs w:val="24"/>
          <w:lang w:val="tr-TR"/>
        </w:rPr>
        <w:t>% 49.6</w:t>
      </w:r>
      <w:r w:rsidR="00583276" w:rsidRPr="008C1310">
        <w:rPr>
          <w:rFonts w:asciiTheme="majorBidi" w:hAnsiTheme="majorBidi" w:cstheme="majorBidi"/>
          <w:color w:val="000000" w:themeColor="text1"/>
          <w:sz w:val="24"/>
          <w:szCs w:val="24"/>
          <w:lang w:val="tr-TR"/>
        </w:rPr>
        <w:t xml:space="preserve"> erkek olmak üzere </w:t>
      </w:r>
      <w:r w:rsidR="00DD1879" w:rsidRPr="008C1310">
        <w:rPr>
          <w:rFonts w:asciiTheme="majorBidi" w:hAnsiTheme="majorBidi" w:cstheme="majorBidi"/>
          <w:color w:val="000000" w:themeColor="text1"/>
          <w:sz w:val="24"/>
          <w:szCs w:val="24"/>
          <w:lang w:val="tr-TR"/>
        </w:rPr>
        <w:t>19.517</w:t>
      </w:r>
      <w:r w:rsidR="009B5DAA" w:rsidRPr="008C1310">
        <w:rPr>
          <w:rFonts w:asciiTheme="majorBidi" w:hAnsiTheme="majorBidi" w:cstheme="majorBidi"/>
          <w:color w:val="000000" w:themeColor="text1"/>
          <w:sz w:val="24"/>
          <w:szCs w:val="24"/>
          <w:lang w:val="tr-TR"/>
        </w:rPr>
        <w:t xml:space="preserve">.000 </w:t>
      </w:r>
      <w:r w:rsidRPr="008C1310">
        <w:rPr>
          <w:rFonts w:asciiTheme="majorBidi" w:hAnsiTheme="majorBidi" w:cstheme="majorBidi"/>
          <w:color w:val="000000" w:themeColor="text1"/>
          <w:sz w:val="24"/>
          <w:szCs w:val="24"/>
          <w:lang w:val="tr-TR"/>
        </w:rPr>
        <w:t>nüfusa sahiptir</w:t>
      </w:r>
      <w:r w:rsidR="00DD1879" w:rsidRPr="008C1310">
        <w:rPr>
          <w:rFonts w:asciiTheme="majorBidi" w:hAnsiTheme="majorBidi" w:cstheme="majorBidi"/>
          <w:color w:val="000000" w:themeColor="text1"/>
          <w:sz w:val="24"/>
          <w:szCs w:val="24"/>
          <w:lang w:val="tr-TR"/>
        </w:rPr>
        <w:t xml:space="preserve">. Kentsel </w:t>
      </w:r>
      <w:r w:rsidR="00897887" w:rsidRPr="008C1310">
        <w:rPr>
          <w:rFonts w:asciiTheme="majorBidi" w:hAnsiTheme="majorBidi" w:cstheme="majorBidi"/>
          <w:color w:val="000000" w:themeColor="text1"/>
          <w:sz w:val="24"/>
          <w:szCs w:val="24"/>
          <w:lang w:val="tr-TR"/>
        </w:rPr>
        <w:t xml:space="preserve">nüfus 37,5% iken kırsal nüfus 62,5% düzeyindedir. </w:t>
      </w:r>
      <w:r w:rsidR="00922AC1" w:rsidRPr="008C1310">
        <w:rPr>
          <w:rFonts w:asciiTheme="majorBidi" w:hAnsiTheme="majorBidi" w:cstheme="majorBidi"/>
          <w:color w:val="000000" w:themeColor="text1"/>
          <w:sz w:val="24"/>
          <w:szCs w:val="24"/>
          <w:lang w:val="tr-TR"/>
        </w:rPr>
        <w:t>Bu nüfus, başlıca Bambabara</w:t>
      </w:r>
      <w:r w:rsidR="005A135D" w:rsidRPr="008C1310">
        <w:rPr>
          <w:rFonts w:asciiTheme="majorBidi" w:hAnsiTheme="majorBidi" w:cstheme="majorBidi"/>
          <w:color w:val="000000" w:themeColor="text1"/>
          <w:sz w:val="24"/>
          <w:szCs w:val="24"/>
          <w:lang w:val="tr-TR"/>
        </w:rPr>
        <w:t>, Malinké, Peul</w:t>
      </w:r>
      <w:r w:rsidR="00897887" w:rsidRPr="008C1310">
        <w:rPr>
          <w:rFonts w:asciiTheme="majorBidi" w:hAnsiTheme="majorBidi" w:cstheme="majorBidi"/>
          <w:color w:val="000000" w:themeColor="text1"/>
          <w:sz w:val="24"/>
          <w:szCs w:val="24"/>
          <w:lang w:val="tr-TR"/>
        </w:rPr>
        <w:t>,</w:t>
      </w:r>
      <w:r w:rsidR="005A135D" w:rsidRPr="008C1310">
        <w:rPr>
          <w:rFonts w:asciiTheme="majorBidi" w:hAnsiTheme="majorBidi" w:cstheme="majorBidi"/>
          <w:color w:val="000000" w:themeColor="text1"/>
          <w:sz w:val="24"/>
          <w:szCs w:val="24"/>
          <w:lang w:val="tr-TR"/>
        </w:rPr>
        <w:t xml:space="preserve"> Soninké (Sarakholé), Khasonké</w:t>
      </w:r>
      <w:r w:rsidR="00897887" w:rsidRPr="008C1310">
        <w:rPr>
          <w:rFonts w:asciiTheme="majorBidi" w:hAnsiTheme="majorBidi" w:cstheme="majorBidi"/>
          <w:color w:val="000000" w:themeColor="text1"/>
          <w:sz w:val="24"/>
          <w:szCs w:val="24"/>
          <w:lang w:val="tr-TR"/>
        </w:rPr>
        <w:t>, Sonrah</w:t>
      </w:r>
      <w:r w:rsidR="005A135D" w:rsidRPr="008C1310">
        <w:rPr>
          <w:rFonts w:asciiTheme="majorBidi" w:hAnsiTheme="majorBidi" w:cstheme="majorBidi"/>
          <w:color w:val="000000" w:themeColor="text1"/>
          <w:sz w:val="24"/>
          <w:szCs w:val="24"/>
          <w:lang w:val="tr-TR"/>
        </w:rPr>
        <w:t>i, Bobo, Bozo</w:t>
      </w:r>
      <w:r w:rsidR="00897887" w:rsidRPr="008C1310">
        <w:rPr>
          <w:rFonts w:asciiTheme="majorBidi" w:hAnsiTheme="majorBidi" w:cstheme="majorBidi"/>
          <w:color w:val="000000" w:themeColor="text1"/>
          <w:sz w:val="24"/>
          <w:szCs w:val="24"/>
          <w:lang w:val="tr-TR"/>
        </w:rPr>
        <w:t>, Dog</w:t>
      </w:r>
      <w:r w:rsidR="00922AC1" w:rsidRPr="008C1310">
        <w:rPr>
          <w:rFonts w:asciiTheme="majorBidi" w:hAnsiTheme="majorBidi" w:cstheme="majorBidi"/>
          <w:color w:val="000000" w:themeColor="text1"/>
          <w:sz w:val="24"/>
          <w:szCs w:val="24"/>
          <w:lang w:val="tr-TR"/>
        </w:rPr>
        <w:t>on, Sénoufo, Mianka, Touareg ve Araplar</w:t>
      </w:r>
      <w:r w:rsidR="00897887" w:rsidRPr="008C1310">
        <w:rPr>
          <w:rFonts w:asciiTheme="majorBidi" w:hAnsiTheme="majorBidi" w:cstheme="majorBidi"/>
          <w:color w:val="000000" w:themeColor="text1"/>
          <w:sz w:val="24"/>
          <w:szCs w:val="24"/>
          <w:lang w:val="tr-TR"/>
        </w:rPr>
        <w:t xml:space="preserve"> olmak üzere farklı etnik gru</w:t>
      </w:r>
      <w:r w:rsidR="00922AC1" w:rsidRPr="008C1310">
        <w:rPr>
          <w:rFonts w:asciiTheme="majorBidi" w:hAnsiTheme="majorBidi" w:cstheme="majorBidi"/>
          <w:color w:val="000000" w:themeColor="text1"/>
          <w:sz w:val="24"/>
          <w:szCs w:val="24"/>
          <w:lang w:val="tr-TR"/>
        </w:rPr>
        <w:t>plardan oluşmaktadır</w:t>
      </w:r>
      <w:r w:rsidR="00897887" w:rsidRPr="008C1310">
        <w:rPr>
          <w:rFonts w:asciiTheme="majorBidi" w:hAnsiTheme="majorBidi" w:cstheme="majorBidi"/>
          <w:color w:val="000000" w:themeColor="text1"/>
          <w:sz w:val="24"/>
          <w:szCs w:val="24"/>
          <w:lang w:val="tr-TR"/>
        </w:rPr>
        <w:t>.</w:t>
      </w:r>
      <w:r w:rsidR="005A71E1" w:rsidRPr="008C1310">
        <w:rPr>
          <w:rFonts w:asciiTheme="majorBidi" w:hAnsiTheme="majorBidi" w:cstheme="majorBidi"/>
          <w:color w:val="000000" w:themeColor="text1"/>
          <w:sz w:val="24"/>
          <w:szCs w:val="24"/>
          <w:lang w:val="tr-TR"/>
        </w:rPr>
        <w:t xml:space="preserve"> </w:t>
      </w:r>
    </w:p>
    <w:p w:rsidR="006A3974" w:rsidRPr="008C1310" w:rsidRDefault="00A35C69" w:rsidP="006A3974">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Fransızca resmi dildir, ayrıca 13 yerel dil konuşulmaktadır ki o</w:t>
      </w:r>
      <w:r w:rsidR="004E2A8A" w:rsidRPr="008C1310">
        <w:rPr>
          <w:rFonts w:asciiTheme="majorBidi" w:hAnsiTheme="majorBidi" w:cstheme="majorBidi"/>
          <w:color w:val="000000" w:themeColor="text1"/>
          <w:sz w:val="24"/>
          <w:szCs w:val="24"/>
          <w:lang w:val="tr-TR"/>
        </w:rPr>
        <w:t>nlar arasında</w:t>
      </w:r>
      <w:r w:rsidRPr="008C1310">
        <w:rPr>
          <w:rFonts w:asciiTheme="majorBidi" w:hAnsiTheme="majorBidi" w:cstheme="majorBidi"/>
          <w:color w:val="000000" w:themeColor="text1"/>
          <w:sz w:val="24"/>
          <w:szCs w:val="24"/>
          <w:lang w:val="tr-TR"/>
        </w:rPr>
        <w:t xml:space="preserve"> en çok konuşulan Bamanakan</w:t>
      </w:r>
      <w:r w:rsidR="004E2A8A" w:rsidRPr="008C1310">
        <w:rPr>
          <w:rFonts w:asciiTheme="majorBidi" w:hAnsiTheme="majorBidi" w:cstheme="majorBidi"/>
          <w:color w:val="000000" w:themeColor="text1"/>
          <w:sz w:val="24"/>
          <w:szCs w:val="24"/>
          <w:lang w:val="tr-TR"/>
        </w:rPr>
        <w:t>dır</w:t>
      </w:r>
      <w:r w:rsidRPr="008C1310">
        <w:rPr>
          <w:rFonts w:asciiTheme="majorBidi" w:hAnsiTheme="majorBidi" w:cstheme="majorBidi"/>
          <w:color w:val="000000" w:themeColor="text1"/>
          <w:sz w:val="24"/>
          <w:szCs w:val="24"/>
          <w:lang w:val="tr-TR"/>
        </w:rPr>
        <w:t xml:space="preserve"> (nüfusun% 50'sinden fazlası)</w:t>
      </w:r>
      <w:r w:rsidR="00447563" w:rsidRPr="008C1310">
        <w:rPr>
          <w:rFonts w:asciiTheme="majorBidi" w:hAnsiTheme="majorBidi" w:cstheme="majorBidi"/>
          <w:color w:val="000000" w:themeColor="text1"/>
          <w:sz w:val="24"/>
          <w:szCs w:val="24"/>
          <w:lang w:val="tr-TR"/>
        </w:rPr>
        <w:t>, yine bu diller</w:t>
      </w:r>
      <w:r w:rsidR="002F459A" w:rsidRPr="008C1310">
        <w:rPr>
          <w:rFonts w:asciiTheme="majorBidi" w:hAnsiTheme="majorBidi" w:cstheme="majorBidi"/>
          <w:color w:val="000000" w:themeColor="text1"/>
          <w:sz w:val="24"/>
          <w:szCs w:val="24"/>
          <w:lang w:val="tr-TR"/>
        </w:rPr>
        <w:t xml:space="preserve">den 11’i </w:t>
      </w:r>
      <w:r w:rsidR="00447563" w:rsidRPr="008C1310">
        <w:rPr>
          <w:rFonts w:asciiTheme="majorBidi" w:hAnsiTheme="majorBidi" w:cstheme="majorBidi"/>
          <w:color w:val="000000" w:themeColor="text1"/>
          <w:sz w:val="24"/>
          <w:szCs w:val="24"/>
          <w:lang w:val="tr-TR"/>
        </w:rPr>
        <w:t>öğretim dili olarak kullanılma</w:t>
      </w:r>
      <w:r w:rsidR="002F459A" w:rsidRPr="008C1310">
        <w:rPr>
          <w:rFonts w:asciiTheme="majorBidi" w:hAnsiTheme="majorBidi" w:cstheme="majorBidi"/>
          <w:color w:val="000000" w:themeColor="text1"/>
          <w:sz w:val="24"/>
          <w:szCs w:val="24"/>
          <w:lang w:val="tr-TR"/>
        </w:rPr>
        <w:t>ktadır.</w:t>
      </w:r>
      <w:r w:rsidR="0081585A" w:rsidRPr="008C1310">
        <w:rPr>
          <w:rFonts w:asciiTheme="majorBidi" w:hAnsiTheme="majorBidi" w:cstheme="majorBidi"/>
          <w:color w:val="000000" w:themeColor="text1"/>
          <w:sz w:val="24"/>
          <w:szCs w:val="24"/>
          <w:lang w:val="tr-TR"/>
        </w:rPr>
        <w:t xml:space="preserve"> </w:t>
      </w:r>
      <w:r w:rsidR="009649D8" w:rsidRPr="008C1310">
        <w:rPr>
          <w:rFonts w:asciiTheme="majorBidi" w:hAnsiTheme="majorBidi" w:cstheme="majorBidi"/>
          <w:color w:val="000000" w:themeColor="text1"/>
          <w:sz w:val="24"/>
          <w:szCs w:val="24"/>
          <w:lang w:val="tr-TR"/>
        </w:rPr>
        <w:t>Mali</w:t>
      </w:r>
      <w:r w:rsidR="0081585A" w:rsidRPr="008C1310">
        <w:rPr>
          <w:rFonts w:asciiTheme="majorBidi" w:hAnsiTheme="majorBidi" w:cstheme="majorBidi"/>
          <w:color w:val="000000" w:themeColor="text1"/>
          <w:sz w:val="24"/>
          <w:szCs w:val="24"/>
          <w:lang w:val="tr-TR"/>
        </w:rPr>
        <w:t>’de</w:t>
      </w:r>
      <w:r w:rsidR="009649D8" w:rsidRPr="008C1310">
        <w:rPr>
          <w:rFonts w:asciiTheme="majorBidi" w:hAnsiTheme="majorBidi" w:cstheme="majorBidi"/>
          <w:color w:val="000000" w:themeColor="text1"/>
          <w:sz w:val="24"/>
          <w:szCs w:val="24"/>
          <w:lang w:val="tr-TR"/>
        </w:rPr>
        <w:t xml:space="preserve"> </w:t>
      </w:r>
      <w:r w:rsidR="00CB75DB" w:rsidRPr="008C1310">
        <w:rPr>
          <w:rFonts w:asciiTheme="majorBidi" w:hAnsiTheme="majorBidi" w:cstheme="majorBidi"/>
          <w:color w:val="000000" w:themeColor="text1"/>
          <w:sz w:val="24"/>
          <w:szCs w:val="24"/>
          <w:lang w:val="tr-TR"/>
        </w:rPr>
        <w:t>İs</w:t>
      </w:r>
      <w:r w:rsidR="000A06D7" w:rsidRPr="008C1310">
        <w:rPr>
          <w:rFonts w:asciiTheme="majorBidi" w:hAnsiTheme="majorBidi" w:cstheme="majorBidi"/>
          <w:color w:val="000000" w:themeColor="text1"/>
          <w:sz w:val="24"/>
          <w:szCs w:val="24"/>
          <w:lang w:val="tr-TR"/>
        </w:rPr>
        <w:t xml:space="preserve">lam </w:t>
      </w:r>
      <w:r w:rsidR="00CB75DB" w:rsidRPr="008C1310">
        <w:rPr>
          <w:rFonts w:asciiTheme="majorBidi" w:hAnsiTheme="majorBidi" w:cstheme="majorBidi"/>
          <w:color w:val="000000" w:themeColor="text1"/>
          <w:sz w:val="24"/>
          <w:szCs w:val="24"/>
          <w:lang w:val="tr-TR"/>
        </w:rPr>
        <w:t>% 90</w:t>
      </w:r>
      <w:r w:rsidR="000A06D7" w:rsidRPr="008C1310">
        <w:rPr>
          <w:rFonts w:asciiTheme="majorBidi" w:hAnsiTheme="majorBidi" w:cstheme="majorBidi"/>
          <w:color w:val="000000" w:themeColor="text1"/>
          <w:sz w:val="24"/>
          <w:szCs w:val="24"/>
          <w:lang w:val="tr-TR"/>
        </w:rPr>
        <w:t>’dan daha fazla</w:t>
      </w:r>
      <w:r w:rsidR="00CB75DB" w:rsidRPr="008C1310">
        <w:rPr>
          <w:rFonts w:asciiTheme="majorBidi" w:hAnsiTheme="majorBidi" w:cstheme="majorBidi"/>
          <w:color w:val="000000" w:themeColor="text1"/>
          <w:sz w:val="24"/>
          <w:szCs w:val="24"/>
          <w:lang w:val="tr-TR"/>
        </w:rPr>
        <w:t xml:space="preserve"> </w:t>
      </w:r>
      <w:r w:rsidR="000A06D7" w:rsidRPr="008C1310">
        <w:rPr>
          <w:rFonts w:asciiTheme="majorBidi" w:hAnsiTheme="majorBidi" w:cstheme="majorBidi"/>
          <w:color w:val="000000" w:themeColor="text1"/>
          <w:sz w:val="24"/>
          <w:szCs w:val="24"/>
          <w:lang w:val="tr-TR"/>
        </w:rPr>
        <w:t>,% 3 ila 5</w:t>
      </w:r>
      <w:r w:rsidR="00CB75DB" w:rsidRPr="008C1310">
        <w:rPr>
          <w:rFonts w:asciiTheme="majorBidi" w:hAnsiTheme="majorBidi" w:cstheme="majorBidi"/>
          <w:color w:val="000000" w:themeColor="text1"/>
          <w:sz w:val="24"/>
          <w:szCs w:val="24"/>
          <w:lang w:val="tr-TR"/>
        </w:rPr>
        <w:t xml:space="preserve"> Hıristiyanlık ve yaklaşık%</w:t>
      </w:r>
      <w:r w:rsidR="009649D8" w:rsidRPr="008C1310">
        <w:rPr>
          <w:rFonts w:asciiTheme="majorBidi" w:hAnsiTheme="majorBidi" w:cstheme="majorBidi"/>
          <w:color w:val="000000" w:themeColor="text1"/>
          <w:sz w:val="24"/>
          <w:szCs w:val="24"/>
          <w:lang w:val="tr-TR"/>
        </w:rPr>
        <w:t xml:space="preserve"> 2 Animizm </w:t>
      </w:r>
      <w:r w:rsidR="0081585A" w:rsidRPr="008C1310">
        <w:rPr>
          <w:rFonts w:asciiTheme="majorBidi" w:hAnsiTheme="majorBidi" w:cstheme="majorBidi"/>
          <w:color w:val="000000" w:themeColor="text1"/>
          <w:sz w:val="24"/>
          <w:szCs w:val="24"/>
          <w:lang w:val="tr-TR"/>
        </w:rPr>
        <w:t xml:space="preserve">olmak üze üç din </w:t>
      </w:r>
      <w:r w:rsidR="009649D8" w:rsidRPr="008C1310">
        <w:rPr>
          <w:rFonts w:asciiTheme="majorBidi" w:hAnsiTheme="majorBidi" w:cstheme="majorBidi"/>
          <w:color w:val="000000" w:themeColor="text1"/>
          <w:sz w:val="24"/>
          <w:szCs w:val="24"/>
          <w:lang w:val="tr-TR"/>
        </w:rPr>
        <w:t>bulunmaktadır</w:t>
      </w:r>
      <w:r w:rsidR="006A3974">
        <w:rPr>
          <w:rFonts w:asciiTheme="majorBidi" w:hAnsiTheme="majorBidi" w:cstheme="majorBidi"/>
          <w:color w:val="000000" w:themeColor="text1"/>
          <w:sz w:val="24"/>
          <w:szCs w:val="24"/>
          <w:lang w:val="tr-TR"/>
        </w:rPr>
        <w:t xml:space="preserve"> </w:t>
      </w:r>
      <w:r w:rsidR="006A3974" w:rsidRPr="008C1310">
        <w:rPr>
          <w:rFonts w:asciiTheme="majorBidi" w:hAnsiTheme="majorBidi" w:cstheme="majorBidi"/>
          <w:color w:val="000000" w:themeColor="text1"/>
          <w:sz w:val="24"/>
          <w:szCs w:val="24"/>
          <w:lang w:val="tr-TR"/>
        </w:rPr>
        <w:t>(M</w:t>
      </w:r>
      <w:r w:rsidR="006A3974">
        <w:rPr>
          <w:rFonts w:asciiTheme="majorBidi" w:hAnsiTheme="majorBidi" w:cstheme="majorBidi"/>
          <w:color w:val="000000" w:themeColor="text1"/>
          <w:sz w:val="24"/>
          <w:szCs w:val="24"/>
          <w:lang w:val="tr-TR"/>
        </w:rPr>
        <w:t>ali Yıllık İstatistiği, 2016</w:t>
      </w:r>
      <w:r w:rsidR="006A3974" w:rsidRPr="008C1310">
        <w:rPr>
          <w:rFonts w:asciiTheme="majorBidi" w:hAnsiTheme="majorBidi" w:cstheme="majorBidi"/>
          <w:color w:val="000000" w:themeColor="text1"/>
          <w:sz w:val="24"/>
          <w:szCs w:val="24"/>
          <w:lang w:val="tr-TR"/>
        </w:rPr>
        <w:t xml:space="preserve">). </w:t>
      </w:r>
    </w:p>
    <w:p w:rsidR="00A536EA" w:rsidRPr="008C1310" w:rsidRDefault="00F3744B" w:rsidP="003C07C6">
      <w:pPr>
        <w:pStyle w:val="Balk3"/>
        <w:rPr>
          <w:rFonts w:asciiTheme="majorBidi" w:hAnsiTheme="majorBidi"/>
          <w:color w:val="000000" w:themeColor="text1"/>
          <w:sz w:val="24"/>
          <w:szCs w:val="24"/>
          <w:lang w:val="tr-TR"/>
        </w:rPr>
      </w:pPr>
      <w:bookmarkStart w:id="17" w:name="_Toc43746239"/>
      <w:r w:rsidRPr="008C1310">
        <w:rPr>
          <w:rFonts w:asciiTheme="majorBidi" w:hAnsiTheme="majorBidi"/>
          <w:color w:val="000000" w:themeColor="text1"/>
          <w:sz w:val="24"/>
          <w:szCs w:val="24"/>
          <w:lang w:val="tr-TR"/>
        </w:rPr>
        <w:t>2.</w:t>
      </w:r>
      <w:r w:rsidR="003C07C6" w:rsidRPr="008C1310">
        <w:rPr>
          <w:rFonts w:asciiTheme="majorBidi" w:hAnsiTheme="majorBidi"/>
          <w:color w:val="000000" w:themeColor="text1"/>
          <w:sz w:val="24"/>
          <w:szCs w:val="24"/>
          <w:lang w:val="tr-TR"/>
        </w:rPr>
        <w:t xml:space="preserve"> </w:t>
      </w:r>
      <w:r w:rsidRPr="008C1310">
        <w:rPr>
          <w:rFonts w:asciiTheme="majorBidi" w:hAnsiTheme="majorBidi"/>
          <w:color w:val="000000" w:themeColor="text1"/>
          <w:sz w:val="24"/>
          <w:szCs w:val="24"/>
          <w:lang w:val="tr-TR"/>
        </w:rPr>
        <w:t>2</w:t>
      </w:r>
      <w:r w:rsidR="00086BE1" w:rsidRPr="008C1310">
        <w:rPr>
          <w:rFonts w:asciiTheme="majorBidi" w:hAnsiTheme="majorBidi"/>
          <w:color w:val="000000" w:themeColor="text1"/>
          <w:sz w:val="24"/>
          <w:szCs w:val="24"/>
          <w:lang w:val="tr-TR"/>
        </w:rPr>
        <w:t>.</w:t>
      </w:r>
      <w:r w:rsidR="00FB01BB" w:rsidRPr="008C1310">
        <w:rPr>
          <w:rFonts w:asciiTheme="majorBidi" w:hAnsiTheme="majorBidi"/>
          <w:color w:val="000000" w:themeColor="text1"/>
          <w:sz w:val="24"/>
          <w:szCs w:val="24"/>
          <w:lang w:val="tr-TR"/>
        </w:rPr>
        <w:t xml:space="preserve"> </w:t>
      </w:r>
      <w:r w:rsidR="00086BE1" w:rsidRPr="008C1310">
        <w:rPr>
          <w:rFonts w:asciiTheme="majorBidi" w:hAnsiTheme="majorBidi"/>
          <w:color w:val="000000" w:themeColor="text1"/>
          <w:sz w:val="24"/>
          <w:szCs w:val="24"/>
          <w:lang w:val="tr-TR"/>
        </w:rPr>
        <w:t>Ekonomi</w:t>
      </w:r>
      <w:r w:rsidR="00C53DDF" w:rsidRPr="008C1310">
        <w:rPr>
          <w:rFonts w:asciiTheme="majorBidi" w:hAnsiTheme="majorBidi"/>
          <w:color w:val="000000" w:themeColor="text1"/>
          <w:sz w:val="24"/>
          <w:szCs w:val="24"/>
          <w:lang w:val="tr-TR"/>
        </w:rPr>
        <w:t>si</w:t>
      </w:r>
      <w:bookmarkEnd w:id="17"/>
      <w:r w:rsidR="00086BE1" w:rsidRPr="008C1310">
        <w:rPr>
          <w:rFonts w:asciiTheme="majorBidi" w:hAnsiTheme="majorBidi"/>
          <w:color w:val="000000" w:themeColor="text1"/>
          <w:sz w:val="24"/>
          <w:szCs w:val="24"/>
          <w:lang w:val="tr-TR"/>
        </w:rPr>
        <w:t xml:space="preserve"> </w:t>
      </w:r>
    </w:p>
    <w:p w:rsidR="00664735" w:rsidRPr="008C1310" w:rsidRDefault="00664735" w:rsidP="00664735">
      <w:pPr>
        <w:rPr>
          <w:rFonts w:asciiTheme="majorBidi" w:hAnsiTheme="majorBidi" w:cstheme="majorBidi"/>
          <w:lang w:val="tr-TR"/>
        </w:rPr>
      </w:pPr>
    </w:p>
    <w:p w:rsidR="00C9098E" w:rsidRPr="008C1310" w:rsidRDefault="00C9098E" w:rsidP="000558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Mali’nin ekonomik faaliyeti yapısal olarak 2010-2017 döneminde GSYH’ye ortalama% 40,0’lık bir katkısı olan, tarımsal (özellikle Pamuk ve Pirinç) gibi ana sektörün, % </w:t>
      </w:r>
      <w:proofErr w:type="gramStart"/>
      <w:r w:rsidRPr="008C1310">
        <w:rPr>
          <w:rFonts w:asciiTheme="majorBidi" w:hAnsiTheme="majorBidi" w:cstheme="majorBidi"/>
          <w:color w:val="000000" w:themeColor="text1"/>
          <w:sz w:val="24"/>
          <w:szCs w:val="24"/>
          <w:lang w:val="tr-TR"/>
        </w:rPr>
        <w:t>40.0</w:t>
      </w:r>
      <w:proofErr w:type="gramEnd"/>
      <w:r w:rsidRPr="008C1310">
        <w:rPr>
          <w:rFonts w:asciiTheme="majorBidi" w:hAnsiTheme="majorBidi" w:cstheme="majorBidi"/>
          <w:color w:val="000000" w:themeColor="text1"/>
          <w:sz w:val="24"/>
          <w:szCs w:val="24"/>
          <w:lang w:val="tr-TR"/>
        </w:rPr>
        <w:t xml:space="preserve"> üçüncü sektör ve ikincil sektör % 2.0 faaliyet dalları tarafından yönetilmektedir. Sanayiler açısından gıda üretimi, hayvancılık, perakende, parasal olmayan altın, imalat, taşımacılık ve telekomünikasyon ile bina ve bayındırlık işleri (BTP) Ülkenin son beş yıldaki ekonomik büyümesinin ana nedenleridir, Bu faaliyetler, Mali'nin üçüncü en büyük </w:t>
      </w:r>
      <w:r w:rsidRPr="008C1310">
        <w:rPr>
          <w:rFonts w:asciiTheme="majorBidi" w:hAnsiTheme="majorBidi" w:cstheme="majorBidi"/>
          <w:color w:val="000000" w:themeColor="text1"/>
          <w:sz w:val="24"/>
          <w:szCs w:val="24"/>
          <w:lang w:val="tr-TR"/>
        </w:rPr>
        <w:lastRenderedPageBreak/>
        <w:t xml:space="preserve">altın üreticisi ve ECOWAS'taki en büyük ikinci hayvansal ürün üreticisi sıraya gelmiştir. Bu son on yılda, Mali'nin ekonomi büyüme hızı 4,5 civarında dalgalanmıştır. Mali'nin tüm sektörlerini büyük ölçüde etkileyen güvenlik ve politik krizden sonra, büyüme 2014 yılında% 7'ye ulaşmış, 2015-2017 arasında sırasıyla </w:t>
      </w:r>
      <w:proofErr w:type="gramStart"/>
      <w:r w:rsidRPr="008C1310">
        <w:rPr>
          <w:rFonts w:asciiTheme="majorBidi" w:hAnsiTheme="majorBidi" w:cstheme="majorBidi"/>
          <w:color w:val="000000" w:themeColor="text1"/>
          <w:sz w:val="24"/>
          <w:szCs w:val="24"/>
          <w:lang w:val="tr-TR"/>
        </w:rPr>
        <w:t>6.3</w:t>
      </w:r>
      <w:proofErr w:type="gramEnd"/>
      <w:r w:rsidRPr="008C1310">
        <w:rPr>
          <w:rFonts w:asciiTheme="majorBidi" w:hAnsiTheme="majorBidi" w:cstheme="majorBidi"/>
          <w:color w:val="000000" w:themeColor="text1"/>
          <w:sz w:val="24"/>
          <w:szCs w:val="24"/>
          <w:lang w:val="tr-TR"/>
        </w:rPr>
        <w:t xml:space="preserve"> ve 5.3'de güçlü olmuştur. 2018’de% 5’e ulaştı (United </w:t>
      </w:r>
      <w:r w:rsidR="00CE43E7" w:rsidRPr="008C1310">
        <w:rPr>
          <w:rFonts w:asciiTheme="majorBidi" w:hAnsiTheme="majorBidi" w:cstheme="majorBidi"/>
          <w:color w:val="000000" w:themeColor="text1"/>
          <w:sz w:val="24"/>
          <w:szCs w:val="24"/>
          <w:lang w:val="tr-TR"/>
        </w:rPr>
        <w:t>Nation E</w:t>
      </w:r>
      <w:r w:rsidRPr="008C1310">
        <w:rPr>
          <w:rFonts w:asciiTheme="majorBidi" w:hAnsiTheme="majorBidi" w:cstheme="majorBidi"/>
          <w:color w:val="000000" w:themeColor="text1"/>
          <w:sz w:val="24"/>
          <w:szCs w:val="24"/>
          <w:lang w:val="tr-TR"/>
        </w:rPr>
        <w:t>conomic Comission for Africa, 2017). Mali, bir UEMOA üyesidir ve bu nedenle, Mali'nin para politikası, ortak para birimini (CFA) veren kurum olan Batı Afrika Devletleri Merkez Bankası (BCEAO) tarafından sağlanmaktadır. / XOF</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 xml:space="preserve">. Enflasyonu hedeflemeye odaklanan bir para politikası bağlamında, enflasyon UEMOA topluluk standardının% 3,0'ın oldukça altındaydı. Enflasyon 2017 yılında% 0,8 iken, 2016'da% 1,8 iken, son beş yılda ortalama% 1,0 olarak gerçekleşmiştir- ECOWAS (% </w:t>
      </w:r>
      <w:proofErr w:type="gramStart"/>
      <w:r w:rsidRPr="008C1310">
        <w:rPr>
          <w:rFonts w:asciiTheme="majorBidi" w:hAnsiTheme="majorBidi" w:cstheme="majorBidi"/>
          <w:color w:val="000000" w:themeColor="text1"/>
          <w:sz w:val="24"/>
          <w:szCs w:val="24"/>
          <w:lang w:val="tr-TR"/>
        </w:rPr>
        <w:t>13.0</w:t>
      </w:r>
      <w:proofErr w:type="gramEnd"/>
      <w:r w:rsidRPr="008C1310">
        <w:rPr>
          <w:rFonts w:asciiTheme="majorBidi" w:hAnsiTheme="majorBidi" w:cstheme="majorBidi"/>
          <w:color w:val="000000" w:themeColor="text1"/>
          <w:sz w:val="24"/>
          <w:szCs w:val="24"/>
          <w:lang w:val="tr-TR"/>
        </w:rPr>
        <w:t>) ve Afrika ortalamasının (%</w:t>
      </w:r>
      <w:r w:rsidR="006A3974">
        <w:rPr>
          <w:rFonts w:asciiTheme="majorBidi" w:hAnsiTheme="majorBidi" w:cstheme="majorBidi"/>
          <w:color w:val="000000" w:themeColor="text1"/>
          <w:sz w:val="24"/>
          <w:szCs w:val="24"/>
          <w:lang w:val="tr-TR"/>
        </w:rPr>
        <w:t xml:space="preserve"> 10.1) çok altındadır- (İbid, s.</w:t>
      </w:r>
      <w:r w:rsidRPr="008C1310">
        <w:rPr>
          <w:rFonts w:asciiTheme="majorBidi" w:hAnsiTheme="majorBidi" w:cstheme="majorBidi"/>
          <w:color w:val="000000" w:themeColor="text1"/>
          <w:sz w:val="24"/>
          <w:szCs w:val="24"/>
          <w:lang w:val="tr-TR"/>
        </w:rPr>
        <w:t>14).</w:t>
      </w:r>
    </w:p>
    <w:p w:rsidR="006A1109" w:rsidRPr="008C1310" w:rsidRDefault="00C9098E" w:rsidP="000558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Afrika'daki altın üretiminde üçüncü, pamuk üretiminde ikinci ve son beş yılda bilinen küçük bir büyümeye rağmen, Mali hala dünyanın en fakir ülkeleri arasında yer almaktadır. 2017’de Mali’lilerin% </w:t>
      </w:r>
      <w:proofErr w:type="gramStart"/>
      <w:r w:rsidRPr="008C1310">
        <w:rPr>
          <w:rFonts w:asciiTheme="majorBidi" w:hAnsiTheme="majorBidi" w:cstheme="majorBidi"/>
          <w:color w:val="000000" w:themeColor="text1"/>
          <w:sz w:val="24"/>
          <w:szCs w:val="24"/>
          <w:lang w:val="tr-TR"/>
        </w:rPr>
        <w:t>40.7’si</w:t>
      </w:r>
      <w:proofErr w:type="gramEnd"/>
      <w:r w:rsidRPr="008C1310">
        <w:rPr>
          <w:rFonts w:asciiTheme="majorBidi" w:hAnsiTheme="majorBidi" w:cstheme="majorBidi"/>
          <w:color w:val="000000" w:themeColor="text1"/>
          <w:sz w:val="24"/>
          <w:szCs w:val="24"/>
          <w:lang w:val="tr-TR"/>
        </w:rPr>
        <w:t xml:space="preserve"> aşırı yoksulluk içinde yaş</w:t>
      </w:r>
      <w:r w:rsidR="008916C5" w:rsidRPr="008C1310">
        <w:rPr>
          <w:rFonts w:asciiTheme="majorBidi" w:hAnsiTheme="majorBidi" w:cstheme="majorBidi"/>
          <w:color w:val="000000" w:themeColor="text1"/>
          <w:sz w:val="24"/>
          <w:szCs w:val="24"/>
          <w:lang w:val="tr-TR"/>
        </w:rPr>
        <w:t>amakta</w:t>
      </w:r>
      <w:r w:rsidRPr="008C1310">
        <w:rPr>
          <w:rFonts w:asciiTheme="majorBidi" w:hAnsiTheme="majorBidi" w:cstheme="majorBidi"/>
          <w:color w:val="000000" w:themeColor="text1"/>
          <w:sz w:val="24"/>
          <w:szCs w:val="24"/>
          <w:lang w:val="tr-TR"/>
        </w:rPr>
        <w:t>dır</w:t>
      </w:r>
      <w:r w:rsidR="008916C5" w:rsidRPr="008C1310">
        <w:rPr>
          <w:rFonts w:asciiTheme="majorBidi" w:hAnsiTheme="majorBidi" w:cstheme="majorBidi"/>
          <w:color w:val="000000" w:themeColor="text1"/>
          <w:sz w:val="24"/>
          <w:szCs w:val="24"/>
          <w:lang w:val="tr-TR"/>
        </w:rPr>
        <w:t>lar</w:t>
      </w:r>
      <w:r w:rsidRPr="008C1310">
        <w:rPr>
          <w:rFonts w:asciiTheme="majorBidi" w:hAnsiTheme="majorBidi" w:cstheme="majorBidi"/>
          <w:color w:val="000000" w:themeColor="text1"/>
          <w:sz w:val="24"/>
          <w:szCs w:val="24"/>
          <w:lang w:val="tr-TR"/>
        </w:rPr>
        <w:t>; yoksul nüfus çoğunlukla kırsal kesimde ve kadınlar ve gençler gibi savunmasız gruplar arasındadır. Bölgeler arasındaki ve cinsiyetler arasındaki eşitsizlikler fakir ve fakir olmayanlar arasında pekiştirilmiş olma eğilimindedir; ne kadar fakirsek o kadar eğitimliyiz</w:t>
      </w:r>
      <w:r w:rsidR="00BA59E1"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(Diallo, 2001).</w:t>
      </w:r>
    </w:p>
    <w:p w:rsidR="001F703E" w:rsidRPr="008C1310" w:rsidRDefault="00994E2A" w:rsidP="00D3032F">
      <w:pPr>
        <w:pStyle w:val="ResimYazs"/>
        <w:rPr>
          <w:rFonts w:asciiTheme="majorBidi" w:hAnsiTheme="majorBidi" w:cstheme="majorBidi"/>
          <w:b w:val="0"/>
          <w:bCs w:val="0"/>
          <w:color w:val="000000" w:themeColor="text1"/>
          <w:sz w:val="24"/>
          <w:szCs w:val="24"/>
          <w:lang w:val="tr-TR"/>
        </w:rPr>
      </w:pPr>
      <w:bookmarkStart w:id="18" w:name="_Toc40367896"/>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1</w:t>
      </w:r>
      <w:r w:rsidRPr="008C1310">
        <w:rPr>
          <w:rFonts w:asciiTheme="majorBidi" w:hAnsiTheme="majorBidi" w:cstheme="majorBidi"/>
          <w:b w:val="0"/>
          <w:bCs w:val="0"/>
          <w:color w:val="000000" w:themeColor="text1"/>
          <w:sz w:val="24"/>
          <w:szCs w:val="24"/>
          <w:lang w:val="tr-TR"/>
        </w:rPr>
        <w:fldChar w:fldCharType="end"/>
      </w:r>
      <w:r w:rsidR="00D926B2" w:rsidRPr="008C1310">
        <w:rPr>
          <w:rFonts w:asciiTheme="majorBidi" w:hAnsiTheme="majorBidi" w:cstheme="majorBidi"/>
          <w:b w:val="0"/>
          <w:bCs w:val="0"/>
          <w:color w:val="000000" w:themeColor="text1"/>
          <w:sz w:val="24"/>
          <w:szCs w:val="24"/>
          <w:lang w:val="tr-TR"/>
        </w:rPr>
        <w:t xml:space="preserve"> </w:t>
      </w:r>
    </w:p>
    <w:p w:rsidR="00632AF3" w:rsidRPr="008C1310" w:rsidRDefault="00D926B2" w:rsidP="00D3032F">
      <w:pPr>
        <w:pStyle w:val="ResimYazs"/>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Mali'deki Ekonomik Durumun Evrimi</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045"/>
        <w:gridCol w:w="1151"/>
        <w:gridCol w:w="1671"/>
        <w:gridCol w:w="1672"/>
      </w:tblGrid>
      <w:tr w:rsidR="00836BF8" w:rsidRPr="008C1310" w:rsidTr="000E66F5">
        <w:trPr>
          <w:trHeight w:val="251"/>
        </w:trPr>
        <w:tc>
          <w:tcPr>
            <w:tcW w:w="2826" w:type="dxa"/>
          </w:tcPr>
          <w:p w:rsidR="00C9098E" w:rsidRPr="008C1310" w:rsidRDefault="00C9098E"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Büyüme göstergesi</w:t>
            </w:r>
          </w:p>
        </w:tc>
        <w:tc>
          <w:tcPr>
            <w:tcW w:w="1045" w:type="dxa"/>
          </w:tcPr>
          <w:p w:rsidR="00C9098E" w:rsidRPr="008C1310" w:rsidRDefault="00C9098E"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2016</w:t>
            </w:r>
          </w:p>
        </w:tc>
        <w:tc>
          <w:tcPr>
            <w:tcW w:w="1151" w:type="dxa"/>
          </w:tcPr>
          <w:p w:rsidR="00C9098E" w:rsidRPr="008C1310" w:rsidRDefault="00C9098E"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2017</w:t>
            </w:r>
          </w:p>
        </w:tc>
        <w:tc>
          <w:tcPr>
            <w:tcW w:w="1671" w:type="dxa"/>
          </w:tcPr>
          <w:p w:rsidR="00C9098E" w:rsidRPr="008C1310" w:rsidRDefault="00C9098E"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2018</w:t>
            </w:r>
          </w:p>
        </w:tc>
        <w:tc>
          <w:tcPr>
            <w:tcW w:w="1672" w:type="dxa"/>
          </w:tcPr>
          <w:p w:rsidR="00C9098E" w:rsidRPr="008C1310" w:rsidRDefault="00C9098E"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2019</w:t>
            </w:r>
          </w:p>
        </w:tc>
      </w:tr>
      <w:tr w:rsidR="00836BF8" w:rsidRPr="008C1310" w:rsidTr="000E66F5">
        <w:trPr>
          <w:trHeight w:val="301"/>
        </w:trPr>
        <w:tc>
          <w:tcPr>
            <w:tcW w:w="2826" w:type="dxa"/>
          </w:tcPr>
          <w:p w:rsidR="00C9098E" w:rsidRPr="008C1310" w:rsidRDefault="00C9098E" w:rsidP="00406DC3">
            <w:pPr>
              <w:pStyle w:val="Default"/>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rPr>
              <w:t>GSYİH (milyar ABD doları)</w:t>
            </w:r>
          </w:p>
        </w:tc>
        <w:tc>
          <w:tcPr>
            <w:tcW w:w="1045"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14,01</w:t>
            </w:r>
          </w:p>
        </w:tc>
        <w:tc>
          <w:tcPr>
            <w:tcW w:w="1151"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15,37e</w:t>
            </w:r>
          </w:p>
        </w:tc>
        <w:tc>
          <w:tcPr>
            <w:tcW w:w="1671"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17,41</w:t>
            </w:r>
          </w:p>
        </w:tc>
        <w:tc>
          <w:tcPr>
            <w:tcW w:w="1672"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18,49</w:t>
            </w:r>
          </w:p>
        </w:tc>
      </w:tr>
      <w:tr w:rsidR="00836BF8" w:rsidRPr="008C1310" w:rsidTr="000E66F5">
        <w:trPr>
          <w:trHeight w:val="501"/>
        </w:trPr>
        <w:tc>
          <w:tcPr>
            <w:tcW w:w="2826" w:type="dxa"/>
          </w:tcPr>
          <w:p w:rsidR="00C9098E" w:rsidRPr="008C1310" w:rsidRDefault="00C9098E" w:rsidP="00406DC3">
            <w:pPr>
              <w:pStyle w:val="Default"/>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GSYİH </w:t>
            </w:r>
            <w:proofErr w:type="gramStart"/>
            <w:r w:rsidRPr="008C1310">
              <w:rPr>
                <w:rFonts w:asciiTheme="majorBidi" w:hAnsiTheme="majorBidi" w:cstheme="majorBidi"/>
                <w:color w:val="000000" w:themeColor="text1"/>
              </w:rPr>
              <w:t>(</w:t>
            </w:r>
            <w:proofErr w:type="gramEnd"/>
            <w:r w:rsidRPr="008C1310">
              <w:rPr>
                <w:rFonts w:asciiTheme="majorBidi" w:hAnsiTheme="majorBidi" w:cstheme="majorBidi"/>
                <w:color w:val="000000" w:themeColor="text1"/>
              </w:rPr>
              <w:t>% olarak yıllık büyüme, sabit fiyat</w:t>
            </w:r>
          </w:p>
        </w:tc>
        <w:tc>
          <w:tcPr>
            <w:tcW w:w="1045"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5,8e</w:t>
            </w:r>
          </w:p>
        </w:tc>
        <w:tc>
          <w:tcPr>
            <w:tcW w:w="1151"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5,4e</w:t>
            </w:r>
          </w:p>
        </w:tc>
        <w:tc>
          <w:tcPr>
            <w:tcW w:w="1671"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5,1</w:t>
            </w:r>
          </w:p>
        </w:tc>
        <w:tc>
          <w:tcPr>
            <w:tcW w:w="1672"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4,8</w:t>
            </w:r>
          </w:p>
        </w:tc>
      </w:tr>
      <w:tr w:rsidR="00836BF8" w:rsidRPr="008C1310" w:rsidTr="000E66F5">
        <w:trPr>
          <w:trHeight w:val="394"/>
        </w:trPr>
        <w:tc>
          <w:tcPr>
            <w:tcW w:w="2826" w:type="dxa"/>
          </w:tcPr>
          <w:p w:rsidR="00C9098E" w:rsidRPr="008C1310" w:rsidRDefault="00C9098E" w:rsidP="00406DC3">
            <w:pPr>
              <w:pStyle w:val="Default"/>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rPr>
              <w:t>Kişi başına GSYİH (USD)</w:t>
            </w:r>
          </w:p>
        </w:tc>
        <w:tc>
          <w:tcPr>
            <w:tcW w:w="1045"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766</w:t>
            </w:r>
          </w:p>
        </w:tc>
        <w:tc>
          <w:tcPr>
            <w:tcW w:w="1151"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813e</w:t>
            </w:r>
          </w:p>
        </w:tc>
        <w:tc>
          <w:tcPr>
            <w:tcW w:w="1671"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892</w:t>
            </w:r>
          </w:p>
        </w:tc>
        <w:tc>
          <w:tcPr>
            <w:tcW w:w="1672"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917</w:t>
            </w:r>
          </w:p>
        </w:tc>
      </w:tr>
      <w:tr w:rsidR="00836BF8" w:rsidRPr="008C1310" w:rsidTr="000E66F5">
        <w:trPr>
          <w:trHeight w:val="401"/>
        </w:trPr>
        <w:tc>
          <w:tcPr>
            <w:tcW w:w="2826" w:type="dxa"/>
          </w:tcPr>
          <w:p w:rsidR="00C9098E" w:rsidRPr="008C1310" w:rsidRDefault="00C9098E" w:rsidP="00406DC3">
            <w:pPr>
              <w:pStyle w:val="Default"/>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rPr>
              <w:t>Enflasyon oranı (%)</w:t>
            </w:r>
          </w:p>
        </w:tc>
        <w:tc>
          <w:tcPr>
            <w:tcW w:w="1045"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-1,8</w:t>
            </w:r>
          </w:p>
        </w:tc>
        <w:tc>
          <w:tcPr>
            <w:tcW w:w="1151"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1,8</w:t>
            </w:r>
          </w:p>
        </w:tc>
        <w:tc>
          <w:tcPr>
            <w:tcW w:w="1671"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2,5</w:t>
            </w:r>
          </w:p>
        </w:tc>
        <w:tc>
          <w:tcPr>
            <w:tcW w:w="1672" w:type="dxa"/>
            <w:vAlign w:val="center"/>
          </w:tcPr>
          <w:p w:rsidR="00C9098E" w:rsidRPr="008C1310" w:rsidRDefault="00C9098E" w:rsidP="00406DC3">
            <w:pPr>
              <w:spacing w:after="150"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2,1</w:t>
            </w:r>
          </w:p>
        </w:tc>
      </w:tr>
    </w:tbl>
    <w:p w:rsidR="00C9098E" w:rsidRPr="008C1310" w:rsidRDefault="00C9098E" w:rsidP="00406DC3">
      <w:pPr>
        <w:spacing w:line="360" w:lineRule="auto"/>
        <w:jc w:val="both"/>
        <w:rPr>
          <w:rFonts w:asciiTheme="majorBidi" w:hAnsiTheme="majorBidi" w:cstheme="majorBidi"/>
          <w:color w:val="000000" w:themeColor="text1"/>
          <w:sz w:val="18"/>
          <w:szCs w:val="18"/>
          <w:lang w:val="tr-TR"/>
        </w:rPr>
      </w:pPr>
      <w:r w:rsidRPr="008C1310">
        <w:rPr>
          <w:rFonts w:asciiTheme="majorBidi" w:hAnsiTheme="majorBidi" w:cstheme="majorBidi"/>
          <w:color w:val="000000" w:themeColor="text1"/>
          <w:sz w:val="18"/>
          <w:szCs w:val="18"/>
          <w:lang w:val="tr-TR"/>
        </w:rPr>
        <w:t>Kaynak Expert-comptable-international-info</w:t>
      </w:r>
    </w:p>
    <w:p w:rsidR="0076653B" w:rsidRPr="008C1310" w:rsidRDefault="00F3744B" w:rsidP="003C07C6">
      <w:pPr>
        <w:pStyle w:val="Balk3"/>
        <w:rPr>
          <w:rFonts w:asciiTheme="majorBidi" w:hAnsiTheme="majorBidi"/>
          <w:color w:val="000000" w:themeColor="text1"/>
          <w:sz w:val="24"/>
          <w:szCs w:val="24"/>
          <w:lang w:val="tr-TR"/>
        </w:rPr>
      </w:pPr>
      <w:bookmarkStart w:id="19" w:name="_Toc43746240"/>
      <w:r w:rsidRPr="008C1310">
        <w:rPr>
          <w:rFonts w:asciiTheme="majorBidi" w:hAnsiTheme="majorBidi"/>
          <w:color w:val="000000" w:themeColor="text1"/>
          <w:sz w:val="24"/>
          <w:szCs w:val="24"/>
          <w:lang w:val="tr-TR"/>
        </w:rPr>
        <w:t>2.3</w:t>
      </w:r>
      <w:r w:rsidR="00FB01BB" w:rsidRPr="008C1310">
        <w:rPr>
          <w:rFonts w:asciiTheme="majorBidi" w:hAnsiTheme="majorBidi"/>
          <w:color w:val="000000" w:themeColor="text1"/>
          <w:sz w:val="24"/>
          <w:szCs w:val="24"/>
          <w:lang w:val="tr-TR"/>
        </w:rPr>
        <w:t xml:space="preserve"> </w:t>
      </w:r>
      <w:r w:rsidR="00671374" w:rsidRPr="008C1310">
        <w:rPr>
          <w:rFonts w:asciiTheme="majorBidi" w:hAnsiTheme="majorBidi"/>
          <w:color w:val="000000" w:themeColor="text1"/>
          <w:sz w:val="24"/>
          <w:szCs w:val="24"/>
          <w:lang w:val="tr-TR"/>
        </w:rPr>
        <w:t xml:space="preserve">Yönetim </w:t>
      </w:r>
      <w:r w:rsidR="000E66F5" w:rsidRPr="008C1310">
        <w:rPr>
          <w:rFonts w:asciiTheme="majorBidi" w:hAnsiTheme="majorBidi"/>
          <w:color w:val="000000" w:themeColor="text1"/>
          <w:sz w:val="24"/>
          <w:szCs w:val="24"/>
          <w:lang w:val="tr-TR"/>
        </w:rPr>
        <w:t>Organizasyonu</w:t>
      </w:r>
      <w:bookmarkEnd w:id="19"/>
    </w:p>
    <w:p w:rsidR="00664735" w:rsidRPr="008C1310" w:rsidRDefault="00664735" w:rsidP="00664735">
      <w:pPr>
        <w:rPr>
          <w:rFonts w:asciiTheme="majorBidi" w:hAnsiTheme="majorBidi" w:cstheme="majorBidi"/>
          <w:lang w:val="tr-TR"/>
        </w:rPr>
      </w:pPr>
    </w:p>
    <w:p w:rsidR="0076653B" w:rsidRPr="008C1310" w:rsidRDefault="0076653B" w:rsidP="0049236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Ül</w:t>
      </w:r>
      <w:r w:rsidR="00F3744B" w:rsidRPr="008C1310">
        <w:rPr>
          <w:rFonts w:asciiTheme="majorBidi" w:hAnsiTheme="majorBidi" w:cstheme="majorBidi"/>
          <w:color w:val="000000" w:themeColor="text1"/>
          <w:sz w:val="24"/>
          <w:szCs w:val="24"/>
          <w:lang w:val="tr-TR"/>
        </w:rPr>
        <w:t xml:space="preserve">kenin 2018 yılında </w:t>
      </w:r>
      <w:r w:rsidR="0049236E" w:rsidRPr="008C1310">
        <w:rPr>
          <w:rFonts w:asciiTheme="majorBidi" w:hAnsiTheme="majorBidi" w:cstheme="majorBidi"/>
          <w:color w:val="000000" w:themeColor="text1"/>
          <w:sz w:val="24"/>
          <w:szCs w:val="24"/>
          <w:lang w:val="tr-TR"/>
        </w:rPr>
        <w:t xml:space="preserve">yönetim organizasyonu aşağıdaki şekildedir. </w:t>
      </w:r>
    </w:p>
    <w:p w:rsidR="0076653B" w:rsidRPr="008C1310" w:rsidRDefault="0076653B" w:rsidP="00A64736">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1 </w:t>
      </w:r>
      <w:r w:rsidR="00A64736" w:rsidRPr="008C1310">
        <w:rPr>
          <w:rFonts w:asciiTheme="majorBidi" w:hAnsiTheme="majorBidi" w:cstheme="majorBidi"/>
          <w:color w:val="000000" w:themeColor="text1"/>
          <w:sz w:val="24"/>
          <w:szCs w:val="24"/>
          <w:lang w:val="tr-TR"/>
        </w:rPr>
        <w:t>Büyük şehir</w:t>
      </w:r>
      <w:r w:rsidRPr="008C1310">
        <w:rPr>
          <w:rFonts w:asciiTheme="majorBidi" w:hAnsiTheme="majorBidi" w:cstheme="majorBidi"/>
          <w:color w:val="000000" w:themeColor="text1"/>
          <w:sz w:val="24"/>
          <w:szCs w:val="24"/>
          <w:lang w:val="tr-TR"/>
        </w:rPr>
        <w:t>: Mali'nin başkenti olan Bamako'nun bölgesidir. Bamako Bölgesi, özel bir statü tarafından yönetilen merkezi olmayan bir kolektivitedir. Meslektaşları tarafından seçilen Bölge Belediye Başkanı tarafından yönetilmektedir. Bamako Bölgesi, ilçelere ayrılmıştır.</w:t>
      </w:r>
    </w:p>
    <w:p w:rsidR="0076653B" w:rsidRPr="008C1310" w:rsidRDefault="0076653B"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10 İl: Kayes, Koulikoro, Sikasso, Segou, Mopti, Timbuktu, Gao, Kidal, Menaka ve Taoudeni’den oluşmaktadır. Bölgeler </w:t>
      </w:r>
      <w:proofErr w:type="gramStart"/>
      <w:r w:rsidRPr="008C1310">
        <w:rPr>
          <w:rFonts w:asciiTheme="majorBidi" w:hAnsiTheme="majorBidi" w:cstheme="majorBidi"/>
          <w:color w:val="000000" w:themeColor="text1"/>
          <w:sz w:val="24"/>
          <w:szCs w:val="24"/>
          <w:lang w:val="tr-TR"/>
        </w:rPr>
        <w:t>dairelere , daireler</w:t>
      </w:r>
      <w:proofErr w:type="gramEnd"/>
      <w:r w:rsidRPr="008C1310">
        <w:rPr>
          <w:rFonts w:asciiTheme="majorBidi" w:hAnsiTheme="majorBidi" w:cstheme="majorBidi"/>
          <w:color w:val="000000" w:themeColor="text1"/>
          <w:sz w:val="24"/>
          <w:szCs w:val="24"/>
          <w:lang w:val="tr-TR"/>
        </w:rPr>
        <w:t xml:space="preserve"> ise ilçelere bölünmüştür, ilçeler yerleşik köylerden ve göçebe kesirlerden oluşmaktadır.</w:t>
      </w:r>
    </w:p>
    <w:p w:rsidR="0076653B" w:rsidRPr="008C1310" w:rsidRDefault="0076653B"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Yasa taslağı hazırlık aşamasında olan yeni idari bölümle, 10 başka bölge oluşturulması planlanmaktadır: Bougouni, Dioïla, Nioro Sahel, Koutiala, Kita, Nara, Badiangara, San, Douentza ve Gourma. Bamako bölgesi için 10 ilçe.</w:t>
      </w:r>
    </w:p>
    <w:p w:rsidR="0076653B" w:rsidRPr="008C1310" w:rsidRDefault="0076653B" w:rsidP="00406DC3">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İl, Bakanlar Kurulu Kararı ile atanan Bölge Valisi tarafından yönetilir. Çalışmalarına kararname ile atanan Kabine Müdürü, İdari İşler Konseyi ve bir Kalkınma Danışmanı yardımcı olmaktadır.</w:t>
      </w:r>
    </w:p>
    <w:p w:rsidR="0076653B" w:rsidRPr="008C1310" w:rsidRDefault="0076653B"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49 daire: daire bir yandan bölge ile diğer yandan ilçeler arasındaki röle seviyesini oluşturur. Daire düzeyinde, etkililiği daha düşük bir seviyede kullanılmasını gerektiren koordinasyon, destek ve kontrol dahil olmak üzere bölgesel düzeyde çeşitli belediyelerin yararına yapılması gereken yönetim işlevleri vardır. Daire, İçişleri Bakanı tarafından atanan bir kaymakam tarafından yönetilmektedir.</w:t>
      </w:r>
    </w:p>
    <w:p w:rsidR="0076653B" w:rsidRPr="008C1310" w:rsidRDefault="0076653B"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703 ilçe (30 kentsel ilçe ve 673 kırsal ilçe): ilçe bir belediye başkanı tarafından yönetilmektedir.</w:t>
      </w:r>
    </w:p>
    <w:p w:rsidR="00F53373" w:rsidRPr="008C1310" w:rsidRDefault="0076653B" w:rsidP="00406DC3">
      <w:pPr>
        <w:pStyle w:val="HTMLncedenBiimlendirilmi"/>
        <w:spacing w:line="360" w:lineRule="auto"/>
        <w:jc w:val="both"/>
        <w:rPr>
          <w:rFonts w:asciiTheme="majorBidi" w:hAnsiTheme="majorBidi" w:cstheme="majorBidi"/>
          <w:color w:val="000000" w:themeColor="text1"/>
          <w:sz w:val="24"/>
          <w:szCs w:val="24"/>
        </w:rPr>
      </w:pPr>
      <w:r w:rsidRPr="008C1310">
        <w:rPr>
          <w:rFonts w:asciiTheme="majorBidi" w:hAnsiTheme="majorBidi" w:cstheme="majorBidi"/>
          <w:color w:val="000000" w:themeColor="text1"/>
          <w:sz w:val="24"/>
          <w:szCs w:val="24"/>
        </w:rPr>
        <w:t xml:space="preserve"> - 11234 köy: Köy, birkaç ailenin toplanmasıyla meydana gelen ilçe yönetim birimidir. Bir köy konseyi tarafından desteklenen köy şefi tarafından yönetilmektedir. Köy şefi, köyün belediye başkanının temsilcisidir </w:t>
      </w:r>
      <w:r w:rsidR="00F53373" w:rsidRPr="008C1310">
        <w:rPr>
          <w:rFonts w:asciiTheme="majorBidi" w:hAnsiTheme="majorBidi" w:cstheme="majorBidi"/>
          <w:color w:val="000000" w:themeColor="text1"/>
          <w:sz w:val="24"/>
          <w:szCs w:val="24"/>
        </w:rPr>
        <w:t>(Keïta &amp; Konaté, 2003).</w:t>
      </w:r>
    </w:p>
    <w:p w:rsidR="00925E74" w:rsidRPr="008C1310" w:rsidRDefault="00925E74" w:rsidP="00406DC3">
      <w:pPr>
        <w:spacing w:line="360" w:lineRule="auto"/>
        <w:jc w:val="both"/>
        <w:rPr>
          <w:rFonts w:asciiTheme="majorBidi" w:hAnsiTheme="majorBidi" w:cstheme="majorBidi"/>
          <w:b/>
          <w:bCs/>
          <w:color w:val="000000" w:themeColor="text1"/>
          <w:sz w:val="24"/>
          <w:szCs w:val="24"/>
          <w:lang w:val="tr-TR"/>
        </w:rPr>
      </w:pPr>
    </w:p>
    <w:p w:rsidR="00A536EA" w:rsidRPr="008C1310" w:rsidRDefault="006D0614" w:rsidP="003C07C6">
      <w:pPr>
        <w:pStyle w:val="Balk3"/>
        <w:rPr>
          <w:rFonts w:asciiTheme="majorBidi" w:hAnsiTheme="majorBidi"/>
          <w:color w:val="000000" w:themeColor="text1"/>
          <w:sz w:val="24"/>
          <w:szCs w:val="24"/>
          <w:lang w:val="tr-TR"/>
        </w:rPr>
      </w:pPr>
      <w:bookmarkStart w:id="20" w:name="_Toc43746241"/>
      <w:r w:rsidRPr="008C1310">
        <w:rPr>
          <w:rFonts w:asciiTheme="majorBidi" w:hAnsiTheme="majorBidi"/>
          <w:color w:val="000000" w:themeColor="text1"/>
          <w:sz w:val="24"/>
          <w:szCs w:val="24"/>
          <w:lang w:val="tr-TR"/>
        </w:rPr>
        <w:t>2.</w:t>
      </w:r>
      <w:r w:rsidR="003C07C6" w:rsidRPr="008C1310">
        <w:rPr>
          <w:rFonts w:asciiTheme="majorBidi" w:hAnsiTheme="majorBidi"/>
          <w:color w:val="000000" w:themeColor="text1"/>
          <w:sz w:val="24"/>
          <w:szCs w:val="24"/>
          <w:lang w:val="tr-TR"/>
        </w:rPr>
        <w:t xml:space="preserve"> </w:t>
      </w:r>
      <w:r w:rsidRPr="008C1310">
        <w:rPr>
          <w:rFonts w:asciiTheme="majorBidi" w:hAnsiTheme="majorBidi"/>
          <w:color w:val="000000" w:themeColor="text1"/>
          <w:sz w:val="24"/>
          <w:szCs w:val="24"/>
          <w:lang w:val="tr-TR"/>
        </w:rPr>
        <w:t>4.</w:t>
      </w:r>
      <w:r w:rsidR="005D6FB4" w:rsidRPr="008C1310">
        <w:rPr>
          <w:rFonts w:asciiTheme="majorBidi" w:hAnsiTheme="majorBidi"/>
          <w:color w:val="000000" w:themeColor="text1"/>
          <w:sz w:val="24"/>
          <w:szCs w:val="24"/>
          <w:lang w:val="tr-TR"/>
        </w:rPr>
        <w:t xml:space="preserve"> </w:t>
      </w:r>
      <w:r w:rsidR="00D04394" w:rsidRPr="008C1310">
        <w:rPr>
          <w:rFonts w:asciiTheme="majorBidi" w:hAnsiTheme="majorBidi"/>
          <w:color w:val="000000" w:themeColor="text1"/>
          <w:sz w:val="24"/>
          <w:szCs w:val="24"/>
          <w:lang w:val="tr-TR"/>
        </w:rPr>
        <w:t>Siyaset</w:t>
      </w:r>
      <w:bookmarkEnd w:id="20"/>
      <w:r w:rsidR="00D04394" w:rsidRPr="008C1310">
        <w:rPr>
          <w:rFonts w:asciiTheme="majorBidi" w:hAnsiTheme="majorBidi"/>
          <w:color w:val="000000" w:themeColor="text1"/>
          <w:sz w:val="24"/>
          <w:szCs w:val="24"/>
          <w:lang w:val="tr-TR"/>
        </w:rPr>
        <w:t xml:space="preserve"> </w:t>
      </w:r>
    </w:p>
    <w:p w:rsidR="006D0614" w:rsidRPr="008C1310" w:rsidRDefault="006D0614" w:rsidP="007531E6">
      <w:pPr>
        <w:spacing w:line="360" w:lineRule="auto"/>
        <w:ind w:firstLine="567"/>
        <w:jc w:val="both"/>
        <w:rPr>
          <w:rFonts w:asciiTheme="majorBidi" w:hAnsiTheme="majorBidi" w:cstheme="majorBidi"/>
          <w:b/>
          <w:bCs/>
          <w:color w:val="000000" w:themeColor="text1"/>
          <w:sz w:val="24"/>
          <w:szCs w:val="24"/>
          <w:lang w:val="tr-TR"/>
        </w:rPr>
      </w:pPr>
    </w:p>
    <w:p w:rsidR="00446B7F" w:rsidRPr="008C1310" w:rsidRDefault="00446B7F"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Mali Cumhuriyeti, 8. yüzyıldan bu yana </w:t>
      </w:r>
      <w:r w:rsidR="006D0A09" w:rsidRPr="008C1310">
        <w:rPr>
          <w:rFonts w:asciiTheme="majorBidi" w:hAnsiTheme="majorBidi" w:cstheme="majorBidi"/>
          <w:color w:val="000000" w:themeColor="text1"/>
          <w:sz w:val="24"/>
          <w:szCs w:val="24"/>
          <w:lang w:val="tr-TR"/>
        </w:rPr>
        <w:t>Gana İm</w:t>
      </w:r>
      <w:r w:rsidR="002D43B7">
        <w:rPr>
          <w:rFonts w:asciiTheme="majorBidi" w:hAnsiTheme="majorBidi" w:cstheme="majorBidi"/>
          <w:color w:val="000000" w:themeColor="text1"/>
          <w:sz w:val="24"/>
          <w:szCs w:val="24"/>
          <w:lang w:val="tr-TR"/>
        </w:rPr>
        <w:t>paratorluğu, Mali İmparatorluğu</w:t>
      </w:r>
      <w:r w:rsidR="006D0A09" w:rsidRPr="008C1310">
        <w:rPr>
          <w:rFonts w:asciiTheme="majorBidi" w:hAnsiTheme="majorBidi" w:cstheme="majorBidi"/>
          <w:color w:val="000000" w:themeColor="text1"/>
          <w:sz w:val="24"/>
          <w:szCs w:val="24"/>
          <w:lang w:val="tr-TR"/>
        </w:rPr>
        <w:t xml:space="preserve">, Songhai İmparatorluğu, Segou ve Karata'nın Bamabara Krallıkları ve Sikasso Senufo Krallığı olmak üzere </w:t>
      </w:r>
      <w:r w:rsidR="002A2658" w:rsidRPr="008C1310">
        <w:rPr>
          <w:rFonts w:asciiTheme="majorBidi" w:hAnsiTheme="majorBidi" w:cstheme="majorBidi"/>
          <w:color w:val="000000" w:themeColor="text1"/>
          <w:sz w:val="24"/>
          <w:szCs w:val="24"/>
          <w:lang w:val="tr-TR"/>
        </w:rPr>
        <w:t xml:space="preserve">birbirlerini takip eden imparatorluk ve krallıklardan kültürel, sosyal ve politik kökenlere sahiptir. </w:t>
      </w:r>
    </w:p>
    <w:p w:rsidR="00A716D9" w:rsidRPr="008C1310" w:rsidRDefault="00A716D9"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Fransa’nın 70 yıldan fazla süren kolonileşmesinden sonra Mali, 22 Eylül 1960’ta bağımsızlığını kazanmıştır. Birinci Cumhurbaşkanı Modibo K</w:t>
      </w:r>
      <w:r w:rsidR="00EE7382" w:rsidRPr="008C1310">
        <w:rPr>
          <w:rFonts w:asciiTheme="majorBidi" w:hAnsiTheme="majorBidi" w:cstheme="majorBidi"/>
          <w:color w:val="000000" w:themeColor="text1"/>
          <w:sz w:val="24"/>
          <w:szCs w:val="24"/>
          <w:lang w:val="tr-TR"/>
        </w:rPr>
        <w:t>eita</w:t>
      </w:r>
      <w:r w:rsidRPr="008C1310">
        <w:rPr>
          <w:rFonts w:asciiTheme="majorBidi" w:hAnsiTheme="majorBidi" w:cstheme="majorBidi"/>
          <w:color w:val="000000" w:themeColor="text1"/>
          <w:sz w:val="24"/>
          <w:szCs w:val="24"/>
          <w:lang w:val="tr-TR"/>
        </w:rPr>
        <w:t>’nın yönetimind</w:t>
      </w:r>
      <w:r w:rsidR="008A4D97" w:rsidRPr="008C1310">
        <w:rPr>
          <w:rFonts w:asciiTheme="majorBidi" w:hAnsiTheme="majorBidi" w:cstheme="majorBidi"/>
          <w:color w:val="000000" w:themeColor="text1"/>
          <w:sz w:val="24"/>
          <w:szCs w:val="24"/>
          <w:lang w:val="tr-TR"/>
        </w:rPr>
        <w:t>ek</w:t>
      </w:r>
      <w:r w:rsidR="005F092D" w:rsidRPr="008C1310">
        <w:rPr>
          <w:rFonts w:asciiTheme="majorBidi" w:hAnsiTheme="majorBidi" w:cstheme="majorBidi"/>
          <w:color w:val="000000" w:themeColor="text1"/>
          <w:sz w:val="24"/>
          <w:szCs w:val="24"/>
          <w:lang w:val="tr-TR"/>
        </w:rPr>
        <w:t>i ilk sekiz yıllık bağımsızlığı</w:t>
      </w:r>
      <w:r w:rsidRPr="008C1310">
        <w:rPr>
          <w:rFonts w:asciiTheme="majorBidi" w:hAnsiTheme="majorBidi" w:cstheme="majorBidi"/>
          <w:color w:val="000000" w:themeColor="text1"/>
          <w:sz w:val="24"/>
          <w:szCs w:val="24"/>
          <w:lang w:val="tr-TR"/>
        </w:rPr>
        <w:t>, sosyalist bi</w:t>
      </w:r>
      <w:r w:rsidR="008A4D97" w:rsidRPr="008C1310">
        <w:rPr>
          <w:rFonts w:asciiTheme="majorBidi" w:hAnsiTheme="majorBidi" w:cstheme="majorBidi"/>
          <w:color w:val="000000" w:themeColor="text1"/>
          <w:sz w:val="24"/>
          <w:szCs w:val="24"/>
          <w:lang w:val="tr-TR"/>
        </w:rPr>
        <w:t>r yön</w:t>
      </w:r>
      <w:r w:rsidR="0080275E" w:rsidRPr="008C1310">
        <w:rPr>
          <w:rFonts w:asciiTheme="majorBidi" w:hAnsiTheme="majorBidi" w:cstheme="majorBidi"/>
          <w:color w:val="000000" w:themeColor="text1"/>
          <w:sz w:val="24"/>
          <w:szCs w:val="24"/>
          <w:lang w:val="tr-TR"/>
        </w:rPr>
        <w:t xml:space="preserve">etim tarafından belirlenmiştir </w:t>
      </w:r>
      <w:r w:rsidR="00925E74" w:rsidRPr="008C1310">
        <w:rPr>
          <w:rFonts w:asciiTheme="majorBidi" w:hAnsiTheme="majorBidi" w:cstheme="majorBidi"/>
          <w:color w:val="000000" w:themeColor="text1"/>
          <w:sz w:val="24"/>
          <w:szCs w:val="24"/>
          <w:lang w:val="tr-TR"/>
        </w:rPr>
        <w:t>(</w:t>
      </w:r>
      <w:r w:rsidR="001A53CA" w:rsidRPr="008C1310">
        <w:rPr>
          <w:rFonts w:asciiTheme="majorBidi" w:hAnsiTheme="majorBidi" w:cstheme="majorBidi"/>
          <w:color w:val="000000" w:themeColor="text1"/>
          <w:sz w:val="24"/>
          <w:szCs w:val="24"/>
          <w:lang w:val="tr-TR"/>
        </w:rPr>
        <w:t xml:space="preserve">Roche, 2013; </w:t>
      </w:r>
      <w:r w:rsidR="00042375" w:rsidRPr="00F64C20">
        <w:rPr>
          <w:rFonts w:asciiTheme="majorBidi" w:hAnsiTheme="majorBidi" w:cstheme="majorBidi"/>
          <w:color w:val="000000" w:themeColor="text1"/>
          <w:sz w:val="24"/>
          <w:szCs w:val="24"/>
          <w:lang w:val="tr-TR"/>
        </w:rPr>
        <w:t>MEN</w:t>
      </w:r>
      <w:r w:rsidR="00925E74" w:rsidRPr="008C1310">
        <w:rPr>
          <w:rFonts w:asciiTheme="majorBidi" w:hAnsiTheme="majorBidi" w:cstheme="majorBidi"/>
          <w:color w:val="000000" w:themeColor="text1"/>
          <w:sz w:val="24"/>
          <w:szCs w:val="24"/>
          <w:lang w:val="tr-TR"/>
        </w:rPr>
        <w:t xml:space="preserve">, </w:t>
      </w:r>
      <w:r w:rsidR="00042375" w:rsidRPr="008C1310">
        <w:rPr>
          <w:rFonts w:asciiTheme="majorBidi" w:hAnsiTheme="majorBidi" w:cstheme="majorBidi"/>
          <w:color w:val="000000" w:themeColor="text1"/>
          <w:sz w:val="24"/>
          <w:szCs w:val="24"/>
          <w:lang w:val="tr-TR"/>
        </w:rPr>
        <w:t>2000</w:t>
      </w:r>
      <w:r w:rsidR="00925E74" w:rsidRPr="008C1310">
        <w:rPr>
          <w:rFonts w:asciiTheme="majorBidi" w:hAnsiTheme="majorBidi" w:cstheme="majorBidi"/>
          <w:color w:val="000000" w:themeColor="text1"/>
          <w:sz w:val="24"/>
          <w:szCs w:val="24"/>
          <w:lang w:val="tr-TR"/>
        </w:rPr>
        <w:t>).</w:t>
      </w:r>
    </w:p>
    <w:p w:rsidR="008766FA" w:rsidRPr="008C1310" w:rsidRDefault="008766FA"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Modibo’nun zamanında birçok sanayi Mali ile </w:t>
      </w:r>
      <w:r w:rsidR="00F64C20">
        <w:rPr>
          <w:rFonts w:asciiTheme="majorBidi" w:hAnsiTheme="majorBidi" w:cstheme="majorBidi"/>
          <w:color w:val="000000" w:themeColor="text1"/>
          <w:sz w:val="24"/>
          <w:szCs w:val="24"/>
          <w:lang w:val="tr-TR"/>
        </w:rPr>
        <w:t>i</w:t>
      </w:r>
      <w:r w:rsidR="00EE7382" w:rsidRPr="008C1310">
        <w:rPr>
          <w:rFonts w:asciiTheme="majorBidi" w:hAnsiTheme="majorBidi" w:cstheme="majorBidi"/>
          <w:color w:val="000000" w:themeColor="text1"/>
          <w:sz w:val="24"/>
          <w:szCs w:val="24"/>
          <w:lang w:val="tr-TR"/>
        </w:rPr>
        <w:t>şbirliği</w:t>
      </w:r>
      <w:r w:rsidRPr="008C1310">
        <w:rPr>
          <w:rFonts w:asciiTheme="majorBidi" w:hAnsiTheme="majorBidi" w:cstheme="majorBidi"/>
          <w:color w:val="000000" w:themeColor="text1"/>
          <w:sz w:val="24"/>
          <w:szCs w:val="24"/>
          <w:lang w:val="tr-TR"/>
        </w:rPr>
        <w:t xml:space="preserve"> anlaşmasını imza</w:t>
      </w:r>
      <w:r w:rsidR="009C4601" w:rsidRPr="008C1310">
        <w:rPr>
          <w:rFonts w:asciiTheme="majorBidi" w:hAnsiTheme="majorBidi" w:cstheme="majorBidi"/>
          <w:color w:val="000000" w:themeColor="text1"/>
          <w:sz w:val="24"/>
          <w:szCs w:val="24"/>
          <w:lang w:val="tr-TR"/>
        </w:rPr>
        <w:t xml:space="preserve">layan ülkelerin maddi desteğiyle açılmıştır, mesela </w:t>
      </w:r>
      <w:r w:rsidR="00D91DC3" w:rsidRPr="008C1310">
        <w:rPr>
          <w:rFonts w:asciiTheme="majorBidi" w:hAnsiTheme="majorBidi" w:cstheme="majorBidi"/>
          <w:color w:val="000000" w:themeColor="text1"/>
          <w:sz w:val="24"/>
          <w:szCs w:val="24"/>
          <w:lang w:val="tr-TR"/>
        </w:rPr>
        <w:t xml:space="preserve">Baguineda’daki </w:t>
      </w:r>
      <w:r w:rsidR="00CF6EF5" w:rsidRPr="008C1310">
        <w:rPr>
          <w:rFonts w:asciiTheme="majorBidi" w:hAnsiTheme="majorBidi" w:cstheme="majorBidi"/>
          <w:color w:val="000000" w:themeColor="text1"/>
          <w:sz w:val="24"/>
          <w:szCs w:val="24"/>
          <w:lang w:val="tr-TR"/>
        </w:rPr>
        <w:t xml:space="preserve">Mali </w:t>
      </w:r>
      <w:r w:rsidR="00003515" w:rsidRPr="008C1310">
        <w:rPr>
          <w:rFonts w:asciiTheme="majorBidi" w:hAnsiTheme="majorBidi" w:cstheme="majorBidi"/>
          <w:color w:val="000000" w:themeColor="text1"/>
          <w:sz w:val="24"/>
          <w:szCs w:val="24"/>
          <w:lang w:val="tr-TR"/>
        </w:rPr>
        <w:t>konserve sanayi</w:t>
      </w:r>
      <w:r w:rsidR="00CF6EF5" w:rsidRPr="008C1310">
        <w:rPr>
          <w:rFonts w:asciiTheme="majorBidi" w:hAnsiTheme="majorBidi" w:cstheme="majorBidi"/>
          <w:color w:val="000000" w:themeColor="text1"/>
          <w:sz w:val="24"/>
          <w:szCs w:val="24"/>
          <w:lang w:val="tr-TR"/>
        </w:rPr>
        <w:t xml:space="preserve"> Yugoslavya’nın, </w:t>
      </w:r>
      <w:r w:rsidR="00003515" w:rsidRPr="008C1310">
        <w:rPr>
          <w:rFonts w:asciiTheme="majorBidi" w:hAnsiTheme="majorBidi" w:cstheme="majorBidi"/>
          <w:color w:val="000000" w:themeColor="text1"/>
          <w:sz w:val="24"/>
          <w:szCs w:val="24"/>
          <w:lang w:val="tr-TR"/>
        </w:rPr>
        <w:t xml:space="preserve">Mali seramik sanayi Kuzey Kore’nin, </w:t>
      </w:r>
      <w:r w:rsidR="00AD3517" w:rsidRPr="008C1310">
        <w:rPr>
          <w:rFonts w:asciiTheme="majorBidi" w:hAnsiTheme="majorBidi" w:cstheme="majorBidi"/>
          <w:color w:val="000000" w:themeColor="text1"/>
          <w:sz w:val="24"/>
          <w:szCs w:val="24"/>
          <w:lang w:val="tr-TR"/>
        </w:rPr>
        <w:t xml:space="preserve">Çimento Fabrikası SSCB’nin, Tütün ve Kibrit Ulusal Sanayi </w:t>
      </w:r>
      <w:r w:rsidR="0038240E" w:rsidRPr="008C1310">
        <w:rPr>
          <w:rFonts w:asciiTheme="majorBidi" w:hAnsiTheme="majorBidi" w:cstheme="majorBidi"/>
          <w:color w:val="000000" w:themeColor="text1"/>
          <w:sz w:val="24"/>
          <w:szCs w:val="24"/>
          <w:lang w:val="tr-TR"/>
        </w:rPr>
        <w:t>Çin</w:t>
      </w:r>
      <w:r w:rsidR="00423DF9" w:rsidRPr="008C1310">
        <w:rPr>
          <w:rFonts w:asciiTheme="majorBidi" w:hAnsiTheme="majorBidi" w:cstheme="majorBidi"/>
          <w:color w:val="000000" w:themeColor="text1"/>
          <w:sz w:val="24"/>
          <w:szCs w:val="24"/>
          <w:lang w:val="tr-TR"/>
        </w:rPr>
        <w:t xml:space="preserve"> Halk Cumhuriyeti’nin</w:t>
      </w:r>
      <w:r w:rsidR="0074397C" w:rsidRPr="008C1310">
        <w:rPr>
          <w:rFonts w:asciiTheme="majorBidi" w:hAnsiTheme="majorBidi" w:cstheme="majorBidi"/>
          <w:color w:val="000000" w:themeColor="text1"/>
          <w:sz w:val="24"/>
          <w:szCs w:val="24"/>
          <w:lang w:val="tr-TR"/>
        </w:rPr>
        <w:t xml:space="preserve"> desteğiyle kurulmuştur</w:t>
      </w:r>
      <w:r w:rsidR="00423DF9" w:rsidRPr="008C1310">
        <w:rPr>
          <w:rFonts w:asciiTheme="majorBidi" w:hAnsiTheme="majorBidi" w:cstheme="majorBidi"/>
          <w:color w:val="000000" w:themeColor="text1"/>
          <w:sz w:val="24"/>
          <w:szCs w:val="24"/>
          <w:lang w:val="tr-TR"/>
        </w:rPr>
        <w:t xml:space="preserve"> vb..</w:t>
      </w:r>
      <w:r w:rsidR="0074397C" w:rsidRPr="008C1310">
        <w:rPr>
          <w:rFonts w:asciiTheme="majorBidi" w:hAnsiTheme="majorBidi" w:cstheme="majorBidi"/>
          <w:color w:val="000000" w:themeColor="text1"/>
          <w:sz w:val="24"/>
          <w:szCs w:val="24"/>
          <w:lang w:val="tr-TR"/>
        </w:rPr>
        <w:t xml:space="preserve">. </w:t>
      </w:r>
      <w:r w:rsidR="00BD1C41" w:rsidRPr="008C1310">
        <w:rPr>
          <w:rFonts w:asciiTheme="majorBidi" w:hAnsiTheme="majorBidi" w:cstheme="majorBidi"/>
          <w:color w:val="000000" w:themeColor="text1"/>
          <w:sz w:val="24"/>
          <w:szCs w:val="24"/>
          <w:lang w:val="tr-TR"/>
        </w:rPr>
        <w:t>(</w:t>
      </w:r>
      <w:r w:rsidR="00EC266B" w:rsidRPr="008C1310">
        <w:rPr>
          <w:rFonts w:asciiTheme="majorBidi" w:hAnsiTheme="majorBidi" w:cstheme="majorBidi"/>
          <w:color w:val="000000" w:themeColor="text1"/>
          <w:sz w:val="24"/>
          <w:szCs w:val="24"/>
          <w:lang w:val="tr-TR"/>
        </w:rPr>
        <w:t>Yattara</w:t>
      </w:r>
      <w:r w:rsidR="00BD1C41" w:rsidRPr="008C1310">
        <w:rPr>
          <w:rFonts w:asciiTheme="majorBidi" w:hAnsiTheme="majorBidi" w:cstheme="majorBidi"/>
          <w:color w:val="000000" w:themeColor="text1"/>
          <w:sz w:val="24"/>
          <w:szCs w:val="24"/>
          <w:lang w:val="tr-TR"/>
        </w:rPr>
        <w:t>, 2016</w:t>
      </w:r>
      <w:r w:rsidR="007928C5" w:rsidRPr="008C1310">
        <w:rPr>
          <w:rFonts w:asciiTheme="majorBidi" w:hAnsiTheme="majorBidi" w:cstheme="majorBidi"/>
          <w:color w:val="000000" w:themeColor="text1"/>
          <w:sz w:val="24"/>
          <w:szCs w:val="24"/>
          <w:lang w:val="tr-TR"/>
        </w:rPr>
        <w:t>; Roche, 2013</w:t>
      </w:r>
      <w:r w:rsidR="00BD1C41" w:rsidRPr="008C1310">
        <w:rPr>
          <w:rFonts w:asciiTheme="majorBidi" w:hAnsiTheme="majorBidi" w:cstheme="majorBidi"/>
          <w:color w:val="000000" w:themeColor="text1"/>
          <w:sz w:val="24"/>
          <w:szCs w:val="24"/>
          <w:lang w:val="tr-TR"/>
        </w:rPr>
        <w:t>).</w:t>
      </w:r>
    </w:p>
    <w:p w:rsidR="00400132" w:rsidRPr="008C1310" w:rsidRDefault="0072383F"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Uluslararası düzeyde, Ocak 1961'de Cezayirlilerin bağımsızlık mücadelesine destek veren Modibo Keita, Mali'de bulunan bütün Fransız askeri birliklerinin Mali’yi </w:t>
      </w:r>
      <w:r w:rsidR="00DD26B4" w:rsidRPr="008C1310">
        <w:rPr>
          <w:rFonts w:asciiTheme="majorBidi" w:hAnsiTheme="majorBidi" w:cstheme="majorBidi"/>
          <w:color w:val="000000" w:themeColor="text1"/>
          <w:sz w:val="24"/>
          <w:szCs w:val="24"/>
          <w:lang w:val="tr-TR"/>
        </w:rPr>
        <w:t>des</w:t>
      </w:r>
      <w:r w:rsidR="003F2AEA" w:rsidRPr="008C1310">
        <w:rPr>
          <w:rFonts w:asciiTheme="majorBidi" w:hAnsiTheme="majorBidi" w:cstheme="majorBidi"/>
          <w:color w:val="000000" w:themeColor="text1"/>
          <w:sz w:val="24"/>
          <w:szCs w:val="24"/>
          <w:lang w:val="tr-TR"/>
        </w:rPr>
        <w:t>tekletmelerini</w:t>
      </w:r>
      <w:r w:rsidRPr="008C1310">
        <w:rPr>
          <w:rFonts w:asciiTheme="majorBidi" w:hAnsiTheme="majorBidi" w:cstheme="majorBidi"/>
          <w:color w:val="000000" w:themeColor="text1"/>
          <w:sz w:val="24"/>
          <w:szCs w:val="24"/>
          <w:lang w:val="tr-TR"/>
        </w:rPr>
        <w:t xml:space="preserve"> istemiştir ve bir ay sonra Cezayir Cumhuriyeti Geçici Hükümet</w:t>
      </w:r>
      <w:r w:rsidR="003F2AEA" w:rsidRPr="008C1310">
        <w:rPr>
          <w:rFonts w:asciiTheme="majorBidi" w:hAnsiTheme="majorBidi" w:cstheme="majorBidi"/>
          <w:color w:val="000000" w:themeColor="text1"/>
          <w:sz w:val="24"/>
          <w:szCs w:val="24"/>
          <w:lang w:val="tr-TR"/>
        </w:rPr>
        <w:t>ini</w:t>
      </w:r>
      <w:r w:rsidR="009D1EE7" w:rsidRPr="008C1310">
        <w:rPr>
          <w:rFonts w:asciiTheme="majorBidi" w:hAnsiTheme="majorBidi" w:cstheme="majorBidi"/>
          <w:color w:val="000000" w:themeColor="text1"/>
          <w:sz w:val="24"/>
          <w:szCs w:val="24"/>
          <w:lang w:val="tr-TR"/>
        </w:rPr>
        <w:t xml:space="preserve"> tanımıştır</w:t>
      </w:r>
      <w:r w:rsidRPr="008C1310">
        <w:rPr>
          <w:rFonts w:asciiTheme="majorBidi" w:hAnsiTheme="majorBidi" w:cstheme="majorBidi"/>
          <w:color w:val="000000" w:themeColor="text1"/>
          <w:sz w:val="24"/>
          <w:szCs w:val="24"/>
          <w:lang w:val="tr-TR"/>
        </w:rPr>
        <w:t>.</w:t>
      </w:r>
      <w:r w:rsidR="00DE3F97" w:rsidRPr="008C1310">
        <w:rPr>
          <w:rFonts w:asciiTheme="majorBidi" w:hAnsiTheme="majorBidi" w:cstheme="majorBidi"/>
          <w:color w:val="000000" w:themeColor="text1"/>
          <w:sz w:val="24"/>
          <w:szCs w:val="24"/>
          <w:lang w:val="tr-TR"/>
        </w:rPr>
        <w:t xml:space="preserve"> </w:t>
      </w:r>
      <w:r w:rsidR="00B7478E" w:rsidRPr="008C1310">
        <w:rPr>
          <w:rFonts w:asciiTheme="majorBidi" w:hAnsiTheme="majorBidi" w:cstheme="majorBidi"/>
          <w:color w:val="000000" w:themeColor="text1"/>
          <w:sz w:val="24"/>
          <w:szCs w:val="24"/>
          <w:lang w:val="tr-TR"/>
        </w:rPr>
        <w:t xml:space="preserve">Mali 1961'de Ahmed Sekou Toure'nin Gine'sine ve Mali’yi </w:t>
      </w:r>
      <w:r w:rsidR="00E7655C" w:rsidRPr="008C1310">
        <w:rPr>
          <w:rFonts w:asciiTheme="majorBidi" w:hAnsiTheme="majorBidi" w:cstheme="majorBidi"/>
          <w:color w:val="000000" w:themeColor="text1"/>
          <w:sz w:val="24"/>
          <w:szCs w:val="24"/>
          <w:lang w:val="tr-TR"/>
        </w:rPr>
        <w:t>ziyaret</w:t>
      </w:r>
      <w:r w:rsidR="00375A37" w:rsidRPr="008C1310">
        <w:rPr>
          <w:rFonts w:asciiTheme="majorBidi" w:hAnsiTheme="majorBidi" w:cstheme="majorBidi"/>
          <w:color w:val="000000" w:themeColor="text1"/>
          <w:sz w:val="24"/>
          <w:szCs w:val="24"/>
          <w:lang w:val="tr-TR"/>
        </w:rPr>
        <w:t xml:space="preserve"> </w:t>
      </w:r>
      <w:r w:rsidR="00E7655C" w:rsidRPr="008C1310">
        <w:rPr>
          <w:rFonts w:asciiTheme="majorBidi" w:hAnsiTheme="majorBidi" w:cstheme="majorBidi"/>
          <w:color w:val="000000" w:themeColor="text1"/>
          <w:sz w:val="24"/>
          <w:szCs w:val="24"/>
          <w:lang w:val="tr-TR"/>
        </w:rPr>
        <w:t>(5 günlük) eden ilk</w:t>
      </w:r>
      <w:r w:rsidR="00B7478E" w:rsidRPr="008C1310">
        <w:rPr>
          <w:rFonts w:asciiTheme="majorBidi" w:hAnsiTheme="majorBidi" w:cstheme="majorBidi"/>
          <w:color w:val="000000" w:themeColor="text1"/>
          <w:sz w:val="24"/>
          <w:szCs w:val="24"/>
          <w:lang w:val="tr-TR"/>
        </w:rPr>
        <w:t xml:space="preserve"> devlet başkanı olan Kwame Nkrumah'ın Gana'sı</w:t>
      </w:r>
      <w:r w:rsidR="003C515C" w:rsidRPr="008C1310">
        <w:rPr>
          <w:rFonts w:asciiTheme="majorBidi" w:hAnsiTheme="majorBidi" w:cstheme="majorBidi"/>
          <w:color w:val="000000" w:themeColor="text1"/>
          <w:sz w:val="24"/>
          <w:szCs w:val="24"/>
          <w:lang w:val="tr-TR"/>
        </w:rPr>
        <w:t>na dönmüştür</w:t>
      </w:r>
      <w:r w:rsidR="00B7478E" w:rsidRPr="008C1310">
        <w:rPr>
          <w:rFonts w:asciiTheme="majorBidi" w:hAnsiTheme="majorBidi" w:cstheme="majorBidi"/>
          <w:color w:val="000000" w:themeColor="text1"/>
          <w:sz w:val="24"/>
          <w:szCs w:val="24"/>
          <w:lang w:val="tr-TR"/>
        </w:rPr>
        <w:t>.</w:t>
      </w:r>
      <w:r w:rsidR="003C515C" w:rsidRPr="008C1310">
        <w:rPr>
          <w:rFonts w:asciiTheme="majorBidi" w:hAnsiTheme="majorBidi" w:cstheme="majorBidi"/>
          <w:color w:val="000000" w:themeColor="text1"/>
          <w:sz w:val="24"/>
          <w:szCs w:val="24"/>
          <w:lang w:val="tr-TR"/>
        </w:rPr>
        <w:t xml:space="preserve"> Bu ü</w:t>
      </w:r>
      <w:r w:rsidR="00B7478E" w:rsidRPr="008C1310">
        <w:rPr>
          <w:rFonts w:asciiTheme="majorBidi" w:hAnsiTheme="majorBidi" w:cstheme="majorBidi"/>
          <w:color w:val="000000" w:themeColor="text1"/>
          <w:sz w:val="24"/>
          <w:szCs w:val="24"/>
          <w:lang w:val="tr-TR"/>
        </w:rPr>
        <w:t>ç ülke Mayıs 1961'de bir</w:t>
      </w:r>
      <w:r w:rsidR="00400132" w:rsidRPr="008C1310">
        <w:rPr>
          <w:rFonts w:asciiTheme="majorBidi" w:hAnsiTheme="majorBidi" w:cstheme="majorBidi"/>
          <w:color w:val="000000" w:themeColor="text1"/>
          <w:sz w:val="24"/>
          <w:szCs w:val="24"/>
          <w:lang w:val="tr-TR"/>
        </w:rPr>
        <w:t xml:space="preserve"> Afrika Devletleri B</w:t>
      </w:r>
      <w:r w:rsidR="00F21260" w:rsidRPr="008C1310">
        <w:rPr>
          <w:rFonts w:asciiTheme="majorBidi" w:hAnsiTheme="majorBidi" w:cstheme="majorBidi"/>
          <w:color w:val="000000" w:themeColor="text1"/>
          <w:sz w:val="24"/>
          <w:szCs w:val="24"/>
          <w:lang w:val="tr-TR"/>
        </w:rPr>
        <w:t xml:space="preserve">irliği’ni kurmaya çalışmışlar. </w:t>
      </w:r>
      <w:r w:rsidR="00F95B8A" w:rsidRPr="008C1310">
        <w:rPr>
          <w:rFonts w:asciiTheme="majorBidi" w:hAnsiTheme="majorBidi" w:cstheme="majorBidi"/>
          <w:color w:val="000000" w:themeColor="text1"/>
          <w:sz w:val="24"/>
          <w:szCs w:val="24"/>
          <w:lang w:val="tr-TR"/>
        </w:rPr>
        <w:t xml:space="preserve">Ekim 1963'te Mali, </w:t>
      </w:r>
      <w:r w:rsidR="001432FF" w:rsidRPr="008C1310">
        <w:rPr>
          <w:rFonts w:asciiTheme="majorBidi" w:hAnsiTheme="majorBidi" w:cstheme="majorBidi"/>
          <w:color w:val="000000" w:themeColor="text1"/>
          <w:sz w:val="24"/>
          <w:szCs w:val="24"/>
          <w:lang w:val="tr-TR"/>
        </w:rPr>
        <w:t>“</w:t>
      </w:r>
      <w:r w:rsidR="00F95B8A" w:rsidRPr="008C1310">
        <w:rPr>
          <w:rFonts w:asciiTheme="majorBidi" w:hAnsiTheme="majorBidi" w:cstheme="majorBidi"/>
          <w:color w:val="000000" w:themeColor="text1"/>
          <w:sz w:val="24"/>
          <w:szCs w:val="24"/>
          <w:lang w:val="tr-TR"/>
        </w:rPr>
        <w:t>Kumların Küçük Savaşı</w:t>
      </w:r>
      <w:r w:rsidR="001432FF" w:rsidRPr="008C1310">
        <w:rPr>
          <w:rFonts w:asciiTheme="majorBidi" w:hAnsiTheme="majorBidi" w:cstheme="majorBidi"/>
          <w:color w:val="000000" w:themeColor="text1"/>
          <w:sz w:val="24"/>
          <w:szCs w:val="24"/>
          <w:lang w:val="tr-TR"/>
        </w:rPr>
        <w:t>”</w:t>
      </w:r>
      <w:r w:rsidR="00F95B8A" w:rsidRPr="008C1310">
        <w:rPr>
          <w:rFonts w:asciiTheme="majorBidi" w:hAnsiTheme="majorBidi" w:cstheme="majorBidi"/>
          <w:color w:val="000000" w:themeColor="text1"/>
          <w:sz w:val="24"/>
          <w:szCs w:val="24"/>
          <w:lang w:val="tr-TR"/>
        </w:rPr>
        <w:t xml:space="preserve"> olarak adlandırılan Fas ile Cezayir a</w:t>
      </w:r>
      <w:r w:rsidR="00DD26B4" w:rsidRPr="008C1310">
        <w:rPr>
          <w:rFonts w:asciiTheme="majorBidi" w:hAnsiTheme="majorBidi" w:cstheme="majorBidi"/>
          <w:color w:val="000000" w:themeColor="text1"/>
          <w:sz w:val="24"/>
          <w:szCs w:val="24"/>
          <w:lang w:val="tr-TR"/>
        </w:rPr>
        <w:t>rasındaki çatışmada arabuluculuk</w:t>
      </w:r>
      <w:r w:rsidR="00F95B8A" w:rsidRPr="008C1310">
        <w:rPr>
          <w:rFonts w:asciiTheme="majorBidi" w:hAnsiTheme="majorBidi" w:cstheme="majorBidi"/>
          <w:color w:val="000000" w:themeColor="text1"/>
          <w:sz w:val="24"/>
          <w:szCs w:val="24"/>
          <w:lang w:val="tr-TR"/>
        </w:rPr>
        <w:t xml:space="preserve"> rolünü üstlenmiştir.</w:t>
      </w:r>
      <w:r w:rsidR="00EF6AFD" w:rsidRPr="008C1310">
        <w:rPr>
          <w:rFonts w:asciiTheme="majorBidi" w:hAnsiTheme="majorBidi" w:cstheme="majorBidi"/>
          <w:color w:val="000000" w:themeColor="text1"/>
          <w:sz w:val="24"/>
          <w:szCs w:val="24"/>
          <w:lang w:val="tr-TR"/>
        </w:rPr>
        <w:t xml:space="preserve"> </w:t>
      </w:r>
      <w:r w:rsidR="0073543D" w:rsidRPr="008C1310">
        <w:rPr>
          <w:rFonts w:asciiTheme="majorBidi" w:hAnsiTheme="majorBidi" w:cstheme="majorBidi"/>
          <w:color w:val="000000" w:themeColor="text1"/>
          <w:sz w:val="24"/>
          <w:szCs w:val="24"/>
          <w:lang w:val="tr-TR"/>
        </w:rPr>
        <w:t>Ayrıca Mali, Aralık 1965’te Afrika Birliği Örgütü'nde</w:t>
      </w:r>
      <w:r w:rsidR="007429FE" w:rsidRPr="008C1310">
        <w:rPr>
          <w:rFonts w:asciiTheme="majorBidi" w:hAnsiTheme="majorBidi" w:cstheme="majorBidi"/>
          <w:color w:val="000000" w:themeColor="text1"/>
          <w:sz w:val="24"/>
          <w:szCs w:val="24"/>
          <w:lang w:val="tr-TR"/>
        </w:rPr>
        <w:t xml:space="preserve"> aktif bir rol oynamıştır </w:t>
      </w:r>
      <w:r w:rsidR="00F21260" w:rsidRPr="008C1310">
        <w:rPr>
          <w:rFonts w:asciiTheme="majorBidi" w:hAnsiTheme="majorBidi" w:cstheme="majorBidi"/>
          <w:color w:val="000000" w:themeColor="text1"/>
          <w:sz w:val="24"/>
          <w:szCs w:val="24"/>
          <w:lang w:val="tr-TR"/>
        </w:rPr>
        <w:t>(</w:t>
      </w:r>
      <w:r w:rsidR="00EC266B" w:rsidRPr="008C1310">
        <w:rPr>
          <w:rFonts w:asciiTheme="majorBidi" w:hAnsiTheme="majorBidi" w:cstheme="majorBidi"/>
          <w:color w:val="000000" w:themeColor="text1"/>
          <w:sz w:val="24"/>
          <w:szCs w:val="24"/>
          <w:lang w:val="tr-TR"/>
        </w:rPr>
        <w:t>Yattara, 2016</w:t>
      </w:r>
      <w:r w:rsidR="00F21260" w:rsidRPr="008C1310">
        <w:rPr>
          <w:rFonts w:asciiTheme="majorBidi" w:hAnsiTheme="majorBidi" w:cstheme="majorBidi"/>
          <w:color w:val="000000" w:themeColor="text1"/>
          <w:sz w:val="24"/>
          <w:szCs w:val="24"/>
          <w:lang w:val="tr-TR"/>
        </w:rPr>
        <w:t xml:space="preserve">). </w:t>
      </w:r>
    </w:p>
    <w:p w:rsidR="0062362B" w:rsidRPr="008C1310" w:rsidRDefault="00376FE8"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Halk milislerin kurulmasına, zorunlu sivil hizmet</w:t>
      </w:r>
      <w:r w:rsidR="00185E05" w:rsidRPr="008C1310">
        <w:rPr>
          <w:rFonts w:asciiTheme="majorBidi" w:hAnsiTheme="majorBidi" w:cstheme="majorBidi"/>
          <w:color w:val="000000" w:themeColor="text1"/>
          <w:sz w:val="24"/>
          <w:szCs w:val="24"/>
          <w:lang w:val="tr-TR"/>
        </w:rPr>
        <w:t xml:space="preserve"> ve teyakkuz tugayların kurulmasına, Ulusal Meclis’</w:t>
      </w:r>
      <w:r w:rsidR="00956931" w:rsidRPr="008C1310">
        <w:rPr>
          <w:rFonts w:asciiTheme="majorBidi" w:hAnsiTheme="majorBidi" w:cstheme="majorBidi"/>
          <w:color w:val="000000" w:themeColor="text1"/>
          <w:sz w:val="24"/>
          <w:szCs w:val="24"/>
          <w:lang w:val="tr-TR"/>
        </w:rPr>
        <w:t>in fes</w:t>
      </w:r>
      <w:r w:rsidR="00E1229B" w:rsidRPr="008C1310">
        <w:rPr>
          <w:rFonts w:asciiTheme="majorBidi" w:hAnsiTheme="majorBidi" w:cstheme="majorBidi"/>
          <w:color w:val="000000" w:themeColor="text1"/>
          <w:sz w:val="24"/>
          <w:szCs w:val="24"/>
          <w:lang w:val="tr-TR"/>
        </w:rPr>
        <w:t xml:space="preserve"> edilmesine yol açan </w:t>
      </w:r>
      <w:r w:rsidR="00CF0631" w:rsidRPr="008C1310">
        <w:rPr>
          <w:rFonts w:asciiTheme="majorBidi" w:hAnsiTheme="majorBidi" w:cstheme="majorBidi"/>
          <w:color w:val="000000" w:themeColor="text1"/>
          <w:sz w:val="24"/>
          <w:szCs w:val="24"/>
          <w:lang w:val="tr-TR"/>
        </w:rPr>
        <w:t>siyasi, ekonomik</w:t>
      </w:r>
      <w:r w:rsidR="00E1229B" w:rsidRPr="008C1310">
        <w:rPr>
          <w:rFonts w:asciiTheme="majorBidi" w:hAnsiTheme="majorBidi" w:cstheme="majorBidi"/>
          <w:color w:val="000000" w:themeColor="text1"/>
          <w:sz w:val="24"/>
          <w:szCs w:val="24"/>
          <w:lang w:val="tr-TR"/>
        </w:rPr>
        <w:t xml:space="preserve"> ve sosyal krizlerin yani sıra </w:t>
      </w:r>
      <w:r w:rsidR="008B7280" w:rsidRPr="008C1310">
        <w:rPr>
          <w:rFonts w:asciiTheme="majorBidi" w:hAnsiTheme="majorBidi" w:cstheme="majorBidi"/>
          <w:color w:val="000000" w:themeColor="text1"/>
          <w:sz w:val="24"/>
          <w:szCs w:val="24"/>
          <w:lang w:val="tr-TR"/>
        </w:rPr>
        <w:t>Başkan Keita'nın buyruklarla ülke</w:t>
      </w:r>
      <w:r w:rsidR="00E1229B" w:rsidRPr="008C1310">
        <w:rPr>
          <w:rFonts w:asciiTheme="majorBidi" w:hAnsiTheme="majorBidi" w:cstheme="majorBidi"/>
          <w:color w:val="000000" w:themeColor="text1"/>
          <w:sz w:val="24"/>
          <w:szCs w:val="24"/>
          <w:lang w:val="tr-TR"/>
        </w:rPr>
        <w:t xml:space="preserve"> yönetme girişimi</w:t>
      </w:r>
      <w:r w:rsidR="00326A62" w:rsidRPr="008C1310">
        <w:rPr>
          <w:rFonts w:asciiTheme="majorBidi" w:hAnsiTheme="majorBidi" w:cstheme="majorBidi"/>
          <w:color w:val="000000" w:themeColor="text1"/>
          <w:sz w:val="24"/>
          <w:szCs w:val="24"/>
          <w:lang w:val="tr-TR"/>
        </w:rPr>
        <w:t xml:space="preserve">n sonucunda hükümet 19 Kasım 1968'de Teğmen Moussa Traoré başkanlığındaki Askeri Ulusal Kurtuluş Komitesi (CMLN) tarafından </w:t>
      </w:r>
      <w:r w:rsidR="00CF0631" w:rsidRPr="008C1310">
        <w:rPr>
          <w:rFonts w:asciiTheme="majorBidi" w:hAnsiTheme="majorBidi" w:cstheme="majorBidi"/>
          <w:color w:val="000000" w:themeColor="text1"/>
          <w:sz w:val="24"/>
          <w:szCs w:val="24"/>
          <w:lang w:val="tr-TR"/>
        </w:rPr>
        <w:t>devrilmiştir</w:t>
      </w:r>
      <w:r w:rsidR="00B269F0" w:rsidRPr="008C1310">
        <w:rPr>
          <w:rFonts w:asciiTheme="majorBidi" w:hAnsiTheme="majorBidi" w:cstheme="majorBidi"/>
          <w:color w:val="000000" w:themeColor="text1"/>
          <w:sz w:val="24"/>
          <w:szCs w:val="24"/>
          <w:lang w:val="tr-TR"/>
        </w:rPr>
        <w:t xml:space="preserve"> (Mali yıllık istatistiği, 2016; Yattara, 2016).</w:t>
      </w:r>
      <w:r w:rsidR="007E09EB" w:rsidRPr="008C1310">
        <w:rPr>
          <w:rFonts w:asciiTheme="majorBidi" w:hAnsiTheme="majorBidi" w:cstheme="majorBidi"/>
          <w:color w:val="000000" w:themeColor="text1"/>
          <w:sz w:val="24"/>
          <w:szCs w:val="24"/>
          <w:lang w:val="tr-TR"/>
        </w:rPr>
        <w:t xml:space="preserve"> </w:t>
      </w:r>
      <w:r w:rsidR="00AD2C37" w:rsidRPr="008C1310">
        <w:rPr>
          <w:rFonts w:asciiTheme="majorBidi" w:hAnsiTheme="majorBidi" w:cstheme="majorBidi"/>
          <w:color w:val="000000" w:themeColor="text1"/>
          <w:sz w:val="24"/>
          <w:szCs w:val="24"/>
          <w:lang w:val="tr-TR"/>
        </w:rPr>
        <w:t xml:space="preserve">Başkan Keita'nın </w:t>
      </w:r>
      <w:r w:rsidR="00CF0631" w:rsidRPr="008C1310">
        <w:rPr>
          <w:rFonts w:asciiTheme="majorBidi" w:hAnsiTheme="majorBidi" w:cstheme="majorBidi"/>
          <w:color w:val="000000" w:themeColor="text1"/>
          <w:sz w:val="24"/>
          <w:szCs w:val="24"/>
          <w:lang w:val="tr-TR"/>
        </w:rPr>
        <w:t>devrilmesinden</w:t>
      </w:r>
      <w:r w:rsidR="00AD2C37" w:rsidRPr="008C1310">
        <w:rPr>
          <w:rFonts w:asciiTheme="majorBidi" w:hAnsiTheme="majorBidi" w:cstheme="majorBidi"/>
          <w:color w:val="000000" w:themeColor="text1"/>
          <w:sz w:val="24"/>
          <w:szCs w:val="24"/>
          <w:lang w:val="tr-TR"/>
        </w:rPr>
        <w:t xml:space="preserve"> sonra, sosyalist hareketler ve siyasi faaliyetler </w:t>
      </w:r>
      <w:r w:rsidR="004D538D" w:rsidRPr="008C1310">
        <w:rPr>
          <w:rFonts w:asciiTheme="majorBidi" w:hAnsiTheme="majorBidi" w:cstheme="majorBidi"/>
          <w:color w:val="000000" w:themeColor="text1"/>
          <w:sz w:val="24"/>
          <w:szCs w:val="24"/>
          <w:lang w:val="tr-TR"/>
        </w:rPr>
        <w:t xml:space="preserve">durdurulmuş ve </w:t>
      </w:r>
      <w:r w:rsidR="001432FF" w:rsidRPr="008C1310">
        <w:rPr>
          <w:rFonts w:asciiTheme="majorBidi" w:hAnsiTheme="majorBidi" w:cstheme="majorBidi"/>
          <w:color w:val="000000" w:themeColor="text1"/>
          <w:sz w:val="24"/>
          <w:szCs w:val="24"/>
          <w:lang w:val="tr-TR"/>
        </w:rPr>
        <w:t>“</w:t>
      </w:r>
      <w:r w:rsidR="00AD2C37" w:rsidRPr="008C1310">
        <w:rPr>
          <w:rFonts w:asciiTheme="majorBidi" w:hAnsiTheme="majorBidi" w:cstheme="majorBidi"/>
          <w:color w:val="000000" w:themeColor="text1"/>
          <w:sz w:val="24"/>
          <w:szCs w:val="24"/>
          <w:lang w:val="tr-TR"/>
        </w:rPr>
        <w:t>normal a</w:t>
      </w:r>
      <w:r w:rsidR="004D538D" w:rsidRPr="008C1310">
        <w:rPr>
          <w:rFonts w:asciiTheme="majorBidi" w:hAnsiTheme="majorBidi" w:cstheme="majorBidi"/>
          <w:color w:val="000000" w:themeColor="text1"/>
          <w:sz w:val="24"/>
          <w:szCs w:val="24"/>
          <w:lang w:val="tr-TR"/>
        </w:rPr>
        <w:t>nayasal hayata</w:t>
      </w:r>
      <w:r w:rsidR="001432FF" w:rsidRPr="008C1310">
        <w:rPr>
          <w:rFonts w:asciiTheme="majorBidi" w:hAnsiTheme="majorBidi" w:cstheme="majorBidi"/>
          <w:color w:val="000000" w:themeColor="text1"/>
          <w:sz w:val="24"/>
          <w:szCs w:val="24"/>
          <w:lang w:val="tr-TR"/>
        </w:rPr>
        <w:t>”</w:t>
      </w:r>
      <w:r w:rsidR="004D538D" w:rsidRPr="008C1310">
        <w:rPr>
          <w:rFonts w:asciiTheme="majorBidi" w:hAnsiTheme="majorBidi" w:cstheme="majorBidi"/>
          <w:color w:val="000000" w:themeColor="text1"/>
          <w:sz w:val="24"/>
          <w:szCs w:val="24"/>
          <w:lang w:val="tr-TR"/>
        </w:rPr>
        <w:t xml:space="preserve"> dönüş hazırlıklar başlanmıştır</w:t>
      </w:r>
      <w:r w:rsidR="00AD2C37" w:rsidRPr="008C1310">
        <w:rPr>
          <w:rFonts w:asciiTheme="majorBidi" w:hAnsiTheme="majorBidi" w:cstheme="majorBidi"/>
          <w:color w:val="000000" w:themeColor="text1"/>
          <w:sz w:val="24"/>
          <w:szCs w:val="24"/>
          <w:lang w:val="tr-TR"/>
        </w:rPr>
        <w:t>.</w:t>
      </w:r>
      <w:r w:rsidR="00CF0840" w:rsidRPr="008C1310">
        <w:rPr>
          <w:rFonts w:asciiTheme="majorBidi" w:hAnsiTheme="majorBidi" w:cstheme="majorBidi"/>
          <w:color w:val="000000" w:themeColor="text1"/>
          <w:sz w:val="24"/>
          <w:szCs w:val="24"/>
          <w:lang w:val="tr-TR"/>
        </w:rPr>
        <w:t xml:space="preserve"> </w:t>
      </w:r>
      <w:r w:rsidR="0062362B" w:rsidRPr="008C1310">
        <w:rPr>
          <w:rFonts w:asciiTheme="majorBidi" w:hAnsiTheme="majorBidi" w:cstheme="majorBidi"/>
          <w:color w:val="000000" w:themeColor="text1"/>
          <w:sz w:val="24"/>
          <w:szCs w:val="24"/>
          <w:lang w:val="tr-TR"/>
        </w:rPr>
        <w:t>2 Haziran 1974'te Mo</w:t>
      </w:r>
      <w:r w:rsidR="0084691F" w:rsidRPr="008C1310">
        <w:rPr>
          <w:rFonts w:asciiTheme="majorBidi" w:hAnsiTheme="majorBidi" w:cstheme="majorBidi"/>
          <w:color w:val="000000" w:themeColor="text1"/>
          <w:sz w:val="24"/>
          <w:szCs w:val="24"/>
          <w:lang w:val="tr-TR"/>
        </w:rPr>
        <w:t>ussa Traoré, referandum ile 2. C</w:t>
      </w:r>
      <w:r w:rsidR="0062362B" w:rsidRPr="008C1310">
        <w:rPr>
          <w:rFonts w:asciiTheme="majorBidi" w:hAnsiTheme="majorBidi" w:cstheme="majorBidi"/>
          <w:color w:val="000000" w:themeColor="text1"/>
          <w:sz w:val="24"/>
          <w:szCs w:val="24"/>
          <w:lang w:val="tr-TR"/>
        </w:rPr>
        <w:t>umhuriyeti olu</w:t>
      </w:r>
      <w:r w:rsidR="0084691F" w:rsidRPr="008C1310">
        <w:rPr>
          <w:rFonts w:asciiTheme="majorBidi" w:hAnsiTheme="majorBidi" w:cstheme="majorBidi"/>
          <w:color w:val="000000" w:themeColor="text1"/>
          <w:sz w:val="24"/>
          <w:szCs w:val="24"/>
          <w:lang w:val="tr-TR"/>
        </w:rPr>
        <w:t>ştur</w:t>
      </w:r>
      <w:r w:rsidR="00F64C54" w:rsidRPr="008C1310">
        <w:rPr>
          <w:rFonts w:asciiTheme="majorBidi" w:hAnsiTheme="majorBidi" w:cstheme="majorBidi"/>
          <w:color w:val="000000" w:themeColor="text1"/>
          <w:sz w:val="24"/>
          <w:szCs w:val="24"/>
          <w:lang w:val="tr-TR"/>
        </w:rPr>
        <w:t>an yeni bir anayasa onaylamıştır</w:t>
      </w:r>
      <w:r w:rsidR="0062362B" w:rsidRPr="008C1310">
        <w:rPr>
          <w:rFonts w:asciiTheme="majorBidi" w:hAnsiTheme="majorBidi" w:cstheme="majorBidi"/>
          <w:color w:val="000000" w:themeColor="text1"/>
          <w:sz w:val="24"/>
          <w:szCs w:val="24"/>
          <w:lang w:val="tr-TR"/>
        </w:rPr>
        <w:t xml:space="preserve"> </w:t>
      </w:r>
      <w:r w:rsidR="00C837B7" w:rsidRPr="008C1310">
        <w:rPr>
          <w:rFonts w:asciiTheme="majorBidi" w:hAnsiTheme="majorBidi" w:cstheme="majorBidi"/>
          <w:color w:val="000000" w:themeColor="text1"/>
          <w:sz w:val="24"/>
          <w:szCs w:val="24"/>
          <w:lang w:val="tr-TR"/>
        </w:rPr>
        <w:t>(</w:t>
      </w:r>
      <w:r w:rsidR="00740EE2" w:rsidRPr="008C1310">
        <w:rPr>
          <w:rFonts w:asciiTheme="majorBidi" w:hAnsiTheme="majorBidi" w:cstheme="majorBidi"/>
          <w:color w:val="000000" w:themeColor="text1"/>
          <w:sz w:val="24"/>
          <w:szCs w:val="24"/>
          <w:lang w:val="tr-TR"/>
        </w:rPr>
        <w:t xml:space="preserve">Roche, 2013; </w:t>
      </w:r>
      <w:r w:rsidR="00C837B7" w:rsidRPr="008C1310">
        <w:rPr>
          <w:rFonts w:asciiTheme="majorBidi" w:hAnsiTheme="majorBidi" w:cstheme="majorBidi"/>
          <w:color w:val="000000" w:themeColor="text1"/>
          <w:sz w:val="24"/>
          <w:szCs w:val="24"/>
          <w:lang w:val="tr-TR"/>
        </w:rPr>
        <w:t xml:space="preserve">Mali yıllık istatistiği, </w:t>
      </w:r>
      <w:r w:rsidR="00B63E66" w:rsidRPr="008C1310">
        <w:rPr>
          <w:rFonts w:asciiTheme="majorBidi" w:hAnsiTheme="majorBidi" w:cstheme="majorBidi"/>
          <w:color w:val="000000" w:themeColor="text1"/>
          <w:sz w:val="24"/>
          <w:szCs w:val="24"/>
          <w:lang w:val="tr-TR"/>
        </w:rPr>
        <w:t>2016</w:t>
      </w:r>
      <w:r w:rsidR="00C837B7" w:rsidRPr="008C1310">
        <w:rPr>
          <w:rFonts w:asciiTheme="majorBidi" w:hAnsiTheme="majorBidi" w:cstheme="majorBidi"/>
          <w:color w:val="000000" w:themeColor="text1"/>
          <w:sz w:val="24"/>
          <w:szCs w:val="24"/>
          <w:lang w:val="tr-TR"/>
        </w:rPr>
        <w:t>).</w:t>
      </w:r>
    </w:p>
    <w:p w:rsidR="00D87B2E" w:rsidRPr="008C1310" w:rsidRDefault="00416643"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25 ila 26 Mart gecesi 1991, Başkan Moussa Traoré, Yarbay Amadou Toumani Toure başkanlığında bir Askeri Uzlaşma Ulusa</w:t>
      </w:r>
      <w:r w:rsidR="00852F55" w:rsidRPr="008C1310">
        <w:rPr>
          <w:rFonts w:asciiTheme="majorBidi" w:hAnsiTheme="majorBidi" w:cstheme="majorBidi"/>
          <w:color w:val="000000" w:themeColor="text1"/>
          <w:sz w:val="24"/>
          <w:szCs w:val="24"/>
          <w:lang w:val="tr-TR"/>
        </w:rPr>
        <w:t xml:space="preserve">l Komitesi tarafından tutuklanmıştır. </w:t>
      </w:r>
      <w:r w:rsidR="000E07E0" w:rsidRPr="008C1310">
        <w:rPr>
          <w:rFonts w:asciiTheme="majorBidi" w:hAnsiTheme="majorBidi" w:cstheme="majorBidi"/>
          <w:color w:val="000000" w:themeColor="text1"/>
          <w:sz w:val="24"/>
          <w:szCs w:val="24"/>
          <w:lang w:val="tr-TR"/>
        </w:rPr>
        <w:t>Bu komite hemen</w:t>
      </w:r>
      <w:r w:rsidR="00BE1E8E" w:rsidRPr="008C1310">
        <w:rPr>
          <w:rFonts w:asciiTheme="majorBidi" w:hAnsiTheme="majorBidi" w:cstheme="majorBidi"/>
          <w:color w:val="000000" w:themeColor="text1"/>
          <w:sz w:val="24"/>
          <w:szCs w:val="24"/>
          <w:lang w:val="tr-TR"/>
        </w:rPr>
        <w:t xml:space="preserve"> on asker,</w:t>
      </w:r>
      <w:r w:rsidR="00CA50D9" w:rsidRPr="008C1310">
        <w:rPr>
          <w:rFonts w:asciiTheme="majorBidi" w:hAnsiTheme="majorBidi" w:cstheme="majorBidi"/>
          <w:color w:val="000000" w:themeColor="text1"/>
          <w:sz w:val="24"/>
          <w:szCs w:val="24"/>
          <w:lang w:val="tr-TR"/>
        </w:rPr>
        <w:t xml:space="preserve"> gençlik dernekler</w:t>
      </w:r>
      <w:r w:rsidR="0047020B" w:rsidRPr="008C1310">
        <w:rPr>
          <w:rFonts w:asciiTheme="majorBidi" w:hAnsiTheme="majorBidi" w:cstheme="majorBidi"/>
          <w:color w:val="000000" w:themeColor="text1"/>
          <w:sz w:val="24"/>
          <w:szCs w:val="24"/>
          <w:lang w:val="tr-TR"/>
        </w:rPr>
        <w:t>in</w:t>
      </w:r>
      <w:r w:rsidR="00CA50D9" w:rsidRPr="008C1310">
        <w:rPr>
          <w:rFonts w:asciiTheme="majorBidi" w:hAnsiTheme="majorBidi" w:cstheme="majorBidi"/>
          <w:color w:val="000000" w:themeColor="text1"/>
          <w:sz w:val="24"/>
          <w:szCs w:val="24"/>
          <w:lang w:val="tr-TR"/>
        </w:rPr>
        <w:t>den dört</w:t>
      </w:r>
      <w:r w:rsidR="0090499A" w:rsidRPr="008C1310">
        <w:rPr>
          <w:rFonts w:asciiTheme="majorBidi" w:hAnsiTheme="majorBidi" w:cstheme="majorBidi"/>
          <w:color w:val="000000" w:themeColor="text1"/>
          <w:sz w:val="24"/>
          <w:szCs w:val="24"/>
          <w:lang w:val="tr-TR"/>
        </w:rPr>
        <w:t xml:space="preserve"> ve kuzey isyancı grubundan </w:t>
      </w:r>
      <w:r w:rsidR="00CA50D9" w:rsidRPr="008C1310">
        <w:rPr>
          <w:rFonts w:asciiTheme="majorBidi" w:hAnsiTheme="majorBidi" w:cstheme="majorBidi"/>
          <w:color w:val="000000" w:themeColor="text1"/>
          <w:sz w:val="24"/>
          <w:szCs w:val="24"/>
          <w:lang w:val="tr-TR"/>
        </w:rPr>
        <w:t>iki temsilci</w:t>
      </w:r>
      <w:r w:rsidR="00852F55" w:rsidRPr="008C1310">
        <w:rPr>
          <w:rFonts w:asciiTheme="majorBidi" w:hAnsiTheme="majorBidi" w:cstheme="majorBidi"/>
          <w:color w:val="000000" w:themeColor="text1"/>
          <w:sz w:val="24"/>
          <w:szCs w:val="24"/>
          <w:lang w:val="tr-TR"/>
        </w:rPr>
        <w:t xml:space="preserve"> </w:t>
      </w:r>
      <w:r w:rsidR="00CA50D9" w:rsidRPr="008C1310">
        <w:rPr>
          <w:rFonts w:asciiTheme="majorBidi" w:hAnsiTheme="majorBidi" w:cstheme="majorBidi"/>
          <w:color w:val="000000" w:themeColor="text1"/>
          <w:sz w:val="24"/>
          <w:szCs w:val="24"/>
          <w:lang w:val="tr-TR"/>
        </w:rPr>
        <w:t>olmak üzere demokratik örgütlenmelerd</w:t>
      </w:r>
      <w:r w:rsidR="009C46A3" w:rsidRPr="008C1310">
        <w:rPr>
          <w:rFonts w:asciiTheme="majorBidi" w:hAnsiTheme="majorBidi" w:cstheme="majorBidi"/>
          <w:color w:val="000000" w:themeColor="text1"/>
          <w:sz w:val="24"/>
          <w:szCs w:val="24"/>
          <w:lang w:val="tr-TR"/>
        </w:rPr>
        <w:t>en on</w:t>
      </w:r>
      <w:r w:rsidR="00B63E66" w:rsidRPr="008C1310">
        <w:rPr>
          <w:rFonts w:asciiTheme="majorBidi" w:hAnsiTheme="majorBidi" w:cstheme="majorBidi"/>
          <w:color w:val="000000" w:themeColor="text1"/>
          <w:sz w:val="24"/>
          <w:szCs w:val="24"/>
          <w:lang w:val="tr-TR"/>
        </w:rPr>
        <w:t xml:space="preserve"> </w:t>
      </w:r>
      <w:r w:rsidR="009C46A3" w:rsidRPr="008C1310">
        <w:rPr>
          <w:rFonts w:asciiTheme="majorBidi" w:hAnsiTheme="majorBidi" w:cstheme="majorBidi"/>
          <w:color w:val="000000" w:themeColor="text1"/>
          <w:sz w:val="24"/>
          <w:szCs w:val="24"/>
          <w:lang w:val="tr-TR"/>
        </w:rPr>
        <w:t xml:space="preserve">beş temsilcinin yer aldığı </w:t>
      </w:r>
      <w:r w:rsidR="009D13ED" w:rsidRPr="008C1310">
        <w:rPr>
          <w:rFonts w:asciiTheme="majorBidi" w:hAnsiTheme="majorBidi" w:cstheme="majorBidi"/>
          <w:color w:val="000000" w:themeColor="text1"/>
          <w:sz w:val="24"/>
          <w:szCs w:val="24"/>
          <w:lang w:val="tr-TR"/>
        </w:rPr>
        <w:t xml:space="preserve">Geçici </w:t>
      </w:r>
      <w:r w:rsidR="009C46A3" w:rsidRPr="008C1310">
        <w:rPr>
          <w:rFonts w:asciiTheme="majorBidi" w:hAnsiTheme="majorBidi" w:cstheme="majorBidi"/>
          <w:color w:val="000000" w:themeColor="text1"/>
          <w:sz w:val="24"/>
          <w:szCs w:val="24"/>
          <w:lang w:val="tr-TR"/>
        </w:rPr>
        <w:t>Halk Kurtuluş Komitesi</w:t>
      </w:r>
      <w:r w:rsidR="009D13ED" w:rsidRPr="008C1310">
        <w:rPr>
          <w:rFonts w:asciiTheme="majorBidi" w:hAnsiTheme="majorBidi" w:cstheme="majorBidi"/>
          <w:color w:val="000000" w:themeColor="text1"/>
          <w:sz w:val="24"/>
          <w:szCs w:val="24"/>
          <w:lang w:val="tr-TR"/>
        </w:rPr>
        <w:t xml:space="preserve"> (CTSP)</w:t>
      </w:r>
      <w:r w:rsidR="00852F55" w:rsidRPr="008C1310">
        <w:rPr>
          <w:rFonts w:asciiTheme="majorBidi" w:hAnsiTheme="majorBidi" w:cstheme="majorBidi"/>
          <w:color w:val="000000" w:themeColor="text1"/>
          <w:sz w:val="24"/>
          <w:szCs w:val="24"/>
          <w:lang w:val="tr-TR"/>
        </w:rPr>
        <w:t xml:space="preserve"> </w:t>
      </w:r>
      <w:r w:rsidR="00DF0D3B" w:rsidRPr="008C1310">
        <w:rPr>
          <w:rFonts w:asciiTheme="majorBidi" w:hAnsiTheme="majorBidi" w:cstheme="majorBidi"/>
          <w:color w:val="000000" w:themeColor="text1"/>
          <w:sz w:val="24"/>
          <w:szCs w:val="24"/>
          <w:lang w:val="tr-TR"/>
        </w:rPr>
        <w:t>olarak değiştirilmiştir</w:t>
      </w:r>
      <w:r w:rsidR="00852F55" w:rsidRPr="008C1310">
        <w:rPr>
          <w:rFonts w:asciiTheme="majorBidi" w:hAnsiTheme="majorBidi" w:cstheme="majorBidi"/>
          <w:color w:val="000000" w:themeColor="text1"/>
          <w:sz w:val="24"/>
          <w:szCs w:val="24"/>
          <w:lang w:val="tr-TR"/>
        </w:rPr>
        <w:t>.</w:t>
      </w:r>
      <w:r w:rsidR="00DF0D3B" w:rsidRPr="008C1310">
        <w:rPr>
          <w:rFonts w:asciiTheme="majorBidi" w:hAnsiTheme="majorBidi" w:cstheme="majorBidi"/>
          <w:color w:val="000000" w:themeColor="text1"/>
          <w:sz w:val="24"/>
          <w:szCs w:val="24"/>
          <w:lang w:val="tr-TR"/>
        </w:rPr>
        <w:t xml:space="preserve"> Amadou Toumani Touré'nin başkanlık </w:t>
      </w:r>
      <w:r w:rsidR="00DF0D3B" w:rsidRPr="008C1310">
        <w:rPr>
          <w:rFonts w:asciiTheme="majorBidi" w:hAnsiTheme="majorBidi" w:cstheme="majorBidi"/>
          <w:color w:val="000000" w:themeColor="text1"/>
          <w:sz w:val="24"/>
          <w:szCs w:val="24"/>
          <w:lang w:val="tr-TR"/>
        </w:rPr>
        <w:lastRenderedPageBreak/>
        <w:t>ettiği CTSP, g</w:t>
      </w:r>
      <w:r w:rsidR="0002412C" w:rsidRPr="008C1310">
        <w:rPr>
          <w:rFonts w:asciiTheme="majorBidi" w:hAnsiTheme="majorBidi" w:cstheme="majorBidi"/>
          <w:color w:val="000000" w:themeColor="text1"/>
          <w:sz w:val="24"/>
          <w:szCs w:val="24"/>
          <w:lang w:val="tr-TR"/>
        </w:rPr>
        <w:t xml:space="preserve">eçici hükümetin görevini </w:t>
      </w:r>
      <w:r w:rsidR="00DF0D3B" w:rsidRPr="008C1310">
        <w:rPr>
          <w:rFonts w:asciiTheme="majorBidi" w:hAnsiTheme="majorBidi" w:cstheme="majorBidi"/>
          <w:color w:val="000000" w:themeColor="text1"/>
          <w:sz w:val="24"/>
          <w:szCs w:val="24"/>
          <w:lang w:val="tr-TR"/>
        </w:rPr>
        <w:t>Mart 1991'de</w:t>
      </w:r>
      <w:r w:rsidR="0002412C" w:rsidRPr="008C1310">
        <w:rPr>
          <w:rFonts w:asciiTheme="majorBidi" w:hAnsiTheme="majorBidi" w:cstheme="majorBidi"/>
          <w:color w:val="000000" w:themeColor="text1"/>
          <w:sz w:val="24"/>
          <w:szCs w:val="24"/>
          <w:lang w:val="tr-TR"/>
        </w:rPr>
        <w:t>n Haziran 1992'ye kadar yerine getirmiştir</w:t>
      </w:r>
      <w:r w:rsidR="00DF0D3B" w:rsidRPr="008C1310">
        <w:rPr>
          <w:rFonts w:asciiTheme="majorBidi" w:hAnsiTheme="majorBidi" w:cstheme="majorBidi"/>
          <w:color w:val="000000" w:themeColor="text1"/>
          <w:sz w:val="24"/>
          <w:szCs w:val="24"/>
          <w:lang w:val="tr-TR"/>
        </w:rPr>
        <w:t>.</w:t>
      </w:r>
      <w:r w:rsidR="00D87B2E" w:rsidRPr="008C1310">
        <w:rPr>
          <w:rFonts w:asciiTheme="majorBidi" w:hAnsiTheme="majorBidi" w:cstheme="majorBidi"/>
          <w:color w:val="000000" w:themeColor="text1"/>
          <w:sz w:val="24"/>
          <w:szCs w:val="24"/>
          <w:lang w:val="tr-TR"/>
        </w:rPr>
        <w:t xml:space="preserve"> </w:t>
      </w:r>
      <w:r w:rsidR="00D87B2E" w:rsidRPr="008C1310">
        <w:rPr>
          <w:rFonts w:asciiTheme="majorBidi" w:eastAsia="Times New Roman" w:hAnsiTheme="majorBidi" w:cstheme="majorBidi"/>
          <w:color w:val="000000" w:themeColor="text1"/>
          <w:sz w:val="24"/>
          <w:szCs w:val="24"/>
          <w:lang w:val="tr-TR" w:eastAsia="tr-TR"/>
        </w:rPr>
        <w:t>(</w:t>
      </w:r>
      <w:r w:rsidR="00740EE2" w:rsidRPr="008C1310">
        <w:rPr>
          <w:rFonts w:asciiTheme="majorBidi" w:eastAsia="Times New Roman" w:hAnsiTheme="majorBidi" w:cstheme="majorBidi"/>
          <w:color w:val="000000" w:themeColor="text1"/>
          <w:sz w:val="24"/>
          <w:szCs w:val="24"/>
          <w:lang w:val="tr-TR" w:eastAsia="tr-TR"/>
        </w:rPr>
        <w:t>Roche, 2013</w:t>
      </w:r>
      <w:r w:rsidR="00D87B2E" w:rsidRPr="008C1310">
        <w:rPr>
          <w:rFonts w:asciiTheme="majorBidi" w:eastAsia="Times New Roman" w:hAnsiTheme="majorBidi" w:cstheme="majorBidi"/>
          <w:color w:val="000000" w:themeColor="text1"/>
          <w:sz w:val="24"/>
          <w:szCs w:val="24"/>
          <w:lang w:val="tr-TR" w:eastAsia="tr-TR"/>
        </w:rPr>
        <w:t>).</w:t>
      </w:r>
    </w:p>
    <w:p w:rsidR="002F06CE" w:rsidRPr="008C1310" w:rsidRDefault="007D5306"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8 Haziran 1992'de Mali'de</w:t>
      </w:r>
      <w:r w:rsidR="002F06CE" w:rsidRPr="008C1310">
        <w:rPr>
          <w:rFonts w:asciiTheme="majorBidi" w:hAnsiTheme="majorBidi" w:cstheme="majorBidi"/>
          <w:color w:val="000000" w:themeColor="text1"/>
          <w:sz w:val="24"/>
          <w:szCs w:val="24"/>
          <w:lang w:val="tr-TR"/>
        </w:rPr>
        <w:t xml:space="preserve"> demokratik olarak </w:t>
      </w:r>
      <w:r w:rsidRPr="008C1310">
        <w:rPr>
          <w:rFonts w:asciiTheme="majorBidi" w:hAnsiTheme="majorBidi" w:cstheme="majorBidi"/>
          <w:color w:val="000000" w:themeColor="text1"/>
          <w:sz w:val="24"/>
          <w:szCs w:val="24"/>
          <w:lang w:val="tr-TR"/>
        </w:rPr>
        <w:t xml:space="preserve">ilk </w:t>
      </w:r>
      <w:r w:rsidR="002F06CE" w:rsidRPr="008C1310">
        <w:rPr>
          <w:rFonts w:asciiTheme="majorBidi" w:hAnsiTheme="majorBidi" w:cstheme="majorBidi"/>
          <w:color w:val="000000" w:themeColor="text1"/>
          <w:sz w:val="24"/>
          <w:szCs w:val="24"/>
          <w:lang w:val="tr-TR"/>
        </w:rPr>
        <w:t>seçilen Cumhurbaşkan</w:t>
      </w:r>
      <w:r w:rsidR="00742C21" w:rsidRPr="008C1310">
        <w:rPr>
          <w:rFonts w:asciiTheme="majorBidi" w:hAnsiTheme="majorBidi" w:cstheme="majorBidi"/>
          <w:color w:val="000000" w:themeColor="text1"/>
          <w:sz w:val="24"/>
          <w:szCs w:val="24"/>
          <w:lang w:val="tr-TR"/>
        </w:rPr>
        <w:t xml:space="preserve">ı Alpha Oumar Konaré'nin göreve </w:t>
      </w:r>
      <w:r w:rsidR="008E7E74" w:rsidRPr="008C1310">
        <w:rPr>
          <w:rFonts w:asciiTheme="majorBidi" w:hAnsiTheme="majorBidi" w:cstheme="majorBidi"/>
          <w:color w:val="000000" w:themeColor="text1"/>
          <w:sz w:val="24"/>
          <w:szCs w:val="24"/>
          <w:lang w:val="tr-TR"/>
        </w:rPr>
        <w:t>başlaması geçici</w:t>
      </w:r>
      <w:r w:rsidR="00742C21" w:rsidRPr="008C1310">
        <w:rPr>
          <w:rFonts w:asciiTheme="majorBidi" w:hAnsiTheme="majorBidi" w:cstheme="majorBidi"/>
          <w:color w:val="000000" w:themeColor="text1"/>
          <w:sz w:val="24"/>
          <w:szCs w:val="24"/>
          <w:lang w:val="tr-TR"/>
        </w:rPr>
        <w:t xml:space="preserve"> hükümetin</w:t>
      </w:r>
      <w:r w:rsidR="002F06CE" w:rsidRPr="008C1310">
        <w:rPr>
          <w:rFonts w:asciiTheme="majorBidi" w:hAnsiTheme="majorBidi" w:cstheme="majorBidi"/>
          <w:color w:val="000000" w:themeColor="text1"/>
          <w:sz w:val="24"/>
          <w:szCs w:val="24"/>
          <w:lang w:val="tr-TR"/>
        </w:rPr>
        <w:t xml:space="preserve"> sonunu ve 3. Cumhu</w:t>
      </w:r>
      <w:r w:rsidR="00742C21" w:rsidRPr="008C1310">
        <w:rPr>
          <w:rFonts w:asciiTheme="majorBidi" w:hAnsiTheme="majorBidi" w:cstheme="majorBidi"/>
          <w:color w:val="000000" w:themeColor="text1"/>
          <w:sz w:val="24"/>
          <w:szCs w:val="24"/>
          <w:lang w:val="tr-TR"/>
        </w:rPr>
        <w:t>riyetin başlangıcını işaret etmiştir</w:t>
      </w:r>
      <w:r w:rsidR="00C66BF3" w:rsidRPr="008C1310">
        <w:rPr>
          <w:rFonts w:asciiTheme="majorBidi" w:hAnsiTheme="majorBidi" w:cstheme="majorBidi"/>
          <w:color w:val="000000" w:themeColor="text1"/>
          <w:sz w:val="24"/>
          <w:szCs w:val="24"/>
          <w:lang w:val="tr-TR"/>
        </w:rPr>
        <w:t>. 8 Haziran 1997'de, Cumhurbaşkanı Alpha Oumar Konaré ikinci dönemi için göreve başlamış, İbrahim Boubacar Keita 13 Eylül 1997'de Başbakanlığa yeniden atanmıştır</w:t>
      </w:r>
      <w:r w:rsidR="00E9715F" w:rsidRPr="008C1310">
        <w:rPr>
          <w:rFonts w:asciiTheme="majorBidi" w:hAnsiTheme="majorBidi" w:cstheme="majorBidi"/>
          <w:color w:val="000000" w:themeColor="text1"/>
          <w:sz w:val="24"/>
          <w:szCs w:val="24"/>
          <w:lang w:val="tr-TR"/>
        </w:rPr>
        <w:t xml:space="preserve"> </w:t>
      </w:r>
      <w:r w:rsidR="006E3E16" w:rsidRPr="008C1310">
        <w:rPr>
          <w:rFonts w:asciiTheme="majorBidi" w:hAnsiTheme="majorBidi" w:cstheme="majorBidi"/>
          <w:color w:val="000000" w:themeColor="text1"/>
          <w:sz w:val="24"/>
          <w:szCs w:val="24"/>
          <w:lang w:val="tr-TR"/>
        </w:rPr>
        <w:t>(Mali yıllık istatistiği, 2014)</w:t>
      </w:r>
      <w:r w:rsidR="009E1383" w:rsidRPr="008C1310">
        <w:rPr>
          <w:rFonts w:asciiTheme="majorBidi" w:hAnsiTheme="majorBidi" w:cstheme="majorBidi"/>
          <w:color w:val="000000" w:themeColor="text1"/>
          <w:sz w:val="24"/>
          <w:szCs w:val="24"/>
          <w:lang w:val="tr-TR"/>
        </w:rPr>
        <w:t>.</w:t>
      </w:r>
    </w:p>
    <w:p w:rsidR="00E1499D" w:rsidRPr="008C1310" w:rsidRDefault="00E1499D"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Cumhurbaşkanı Alpha Oumar Konaré'nin ilk dönemini ve ikincisinin başlangıcını belirleyen kronik istikrarsızlığa rağmen, ülke yönetim, eğitim veya okuryazarlık ve altyapı gibi çeşitli alanlarda kayda değer ilerleme kaydetmiştir.</w:t>
      </w:r>
      <w:r w:rsidR="009B3F01" w:rsidRPr="008C1310">
        <w:rPr>
          <w:rFonts w:asciiTheme="majorBidi" w:hAnsiTheme="majorBidi" w:cstheme="majorBidi"/>
          <w:color w:val="000000" w:themeColor="text1"/>
          <w:sz w:val="24"/>
          <w:szCs w:val="24"/>
          <w:lang w:val="tr-TR"/>
        </w:rPr>
        <w:t xml:space="preserve"> Üçüncü </w:t>
      </w:r>
      <w:r w:rsidR="00121E39" w:rsidRPr="008C1310">
        <w:rPr>
          <w:rFonts w:asciiTheme="majorBidi" w:hAnsiTheme="majorBidi" w:cstheme="majorBidi"/>
          <w:color w:val="000000" w:themeColor="text1"/>
          <w:sz w:val="24"/>
          <w:szCs w:val="24"/>
          <w:lang w:val="tr-TR"/>
        </w:rPr>
        <w:t>cumhuriyetin ana zorluklarından</w:t>
      </w:r>
      <w:r w:rsidR="009B3F01" w:rsidRPr="008C1310">
        <w:rPr>
          <w:rFonts w:asciiTheme="majorBidi" w:hAnsiTheme="majorBidi" w:cstheme="majorBidi"/>
          <w:color w:val="000000" w:themeColor="text1"/>
          <w:sz w:val="24"/>
          <w:szCs w:val="24"/>
          <w:lang w:val="tr-TR"/>
        </w:rPr>
        <w:t xml:space="preserve"> biri olan ademi merkeziyetçil</w:t>
      </w:r>
      <w:r w:rsidR="006F59ED" w:rsidRPr="008C1310">
        <w:rPr>
          <w:rFonts w:asciiTheme="majorBidi" w:hAnsiTheme="majorBidi" w:cstheme="majorBidi"/>
          <w:color w:val="000000" w:themeColor="text1"/>
          <w:sz w:val="24"/>
          <w:szCs w:val="24"/>
          <w:lang w:val="tr-TR"/>
        </w:rPr>
        <w:t xml:space="preserve">iğin tasarımı ve uygulanması ve </w:t>
      </w:r>
      <w:r w:rsidR="009B3F01" w:rsidRPr="008C1310">
        <w:rPr>
          <w:rFonts w:asciiTheme="majorBidi" w:hAnsiTheme="majorBidi" w:cstheme="majorBidi"/>
          <w:color w:val="000000" w:themeColor="text1"/>
          <w:sz w:val="24"/>
          <w:szCs w:val="24"/>
          <w:lang w:val="tr-TR"/>
        </w:rPr>
        <w:t>genç demokratik kurumların sosyal barışı</w:t>
      </w:r>
      <w:r w:rsidR="00160FEB" w:rsidRPr="008C1310">
        <w:rPr>
          <w:rFonts w:asciiTheme="majorBidi" w:hAnsiTheme="majorBidi" w:cstheme="majorBidi"/>
          <w:color w:val="000000" w:themeColor="text1"/>
          <w:sz w:val="24"/>
          <w:szCs w:val="24"/>
          <w:lang w:val="tr-TR"/>
        </w:rPr>
        <w:t>n yararına ortak yönetimi</w:t>
      </w:r>
      <w:r w:rsidR="00CE4739" w:rsidRPr="008C1310">
        <w:rPr>
          <w:rFonts w:asciiTheme="majorBidi" w:hAnsiTheme="majorBidi" w:cstheme="majorBidi"/>
          <w:color w:val="000000" w:themeColor="text1"/>
          <w:sz w:val="24"/>
          <w:szCs w:val="24"/>
          <w:lang w:val="tr-TR"/>
        </w:rPr>
        <w:t>,</w:t>
      </w:r>
      <w:r w:rsidR="009B3F01" w:rsidRPr="008C1310">
        <w:rPr>
          <w:rFonts w:asciiTheme="majorBidi" w:hAnsiTheme="majorBidi" w:cstheme="majorBidi"/>
          <w:color w:val="000000" w:themeColor="text1"/>
          <w:sz w:val="24"/>
          <w:szCs w:val="24"/>
          <w:lang w:val="tr-TR"/>
        </w:rPr>
        <w:t xml:space="preserve"> Mali'nin Afrika'da bir örnek ola</w:t>
      </w:r>
      <w:r w:rsidR="007D5243" w:rsidRPr="008C1310">
        <w:rPr>
          <w:rFonts w:asciiTheme="majorBidi" w:hAnsiTheme="majorBidi" w:cstheme="majorBidi"/>
          <w:color w:val="000000" w:themeColor="text1"/>
          <w:sz w:val="24"/>
          <w:szCs w:val="24"/>
          <w:lang w:val="tr-TR"/>
        </w:rPr>
        <w:t>rak ortaya çıkmasına, birçok ortağı tarafından saygı ve sempati sağlanmasına yardımcı olmuştur</w:t>
      </w:r>
      <w:r w:rsidR="009B3F01" w:rsidRPr="008C1310">
        <w:rPr>
          <w:rFonts w:asciiTheme="majorBidi" w:hAnsiTheme="majorBidi" w:cstheme="majorBidi"/>
          <w:color w:val="000000" w:themeColor="text1"/>
          <w:sz w:val="24"/>
          <w:szCs w:val="24"/>
          <w:lang w:val="tr-TR"/>
        </w:rPr>
        <w:t>.</w:t>
      </w:r>
      <w:r w:rsidR="00816245" w:rsidRPr="008C1310">
        <w:rPr>
          <w:rFonts w:asciiTheme="majorBidi" w:hAnsiTheme="majorBidi" w:cstheme="majorBidi"/>
          <w:color w:val="000000" w:themeColor="text1"/>
          <w:sz w:val="24"/>
          <w:szCs w:val="24"/>
          <w:lang w:val="tr-TR"/>
        </w:rPr>
        <w:t xml:space="preserve"> Uluslararası toplumun bu değerlendirm</w:t>
      </w:r>
      <w:r w:rsidR="00700F9A" w:rsidRPr="008C1310">
        <w:rPr>
          <w:rFonts w:asciiTheme="majorBidi" w:hAnsiTheme="majorBidi" w:cstheme="majorBidi"/>
          <w:color w:val="000000" w:themeColor="text1"/>
          <w:sz w:val="24"/>
          <w:szCs w:val="24"/>
          <w:lang w:val="tr-TR"/>
        </w:rPr>
        <w:t>esinin bir kanıtı olarak Mali o</w:t>
      </w:r>
      <w:r w:rsidR="00816245" w:rsidRPr="008C1310">
        <w:rPr>
          <w:rFonts w:asciiTheme="majorBidi" w:hAnsiTheme="majorBidi" w:cstheme="majorBidi"/>
          <w:color w:val="000000" w:themeColor="text1"/>
          <w:sz w:val="24"/>
          <w:szCs w:val="24"/>
          <w:lang w:val="tr-TR"/>
        </w:rPr>
        <w:t xml:space="preserve"> dönemde önemli</w:t>
      </w:r>
      <w:r w:rsidR="00700F9A" w:rsidRPr="008C1310">
        <w:rPr>
          <w:rFonts w:asciiTheme="majorBidi" w:hAnsiTheme="majorBidi" w:cstheme="majorBidi"/>
          <w:color w:val="000000" w:themeColor="text1"/>
          <w:sz w:val="24"/>
          <w:szCs w:val="24"/>
          <w:lang w:val="tr-TR"/>
        </w:rPr>
        <w:t xml:space="preserve"> etkinliklere ev sahipliği yapmıştır</w:t>
      </w:r>
      <w:r w:rsidR="00816245" w:rsidRPr="008C1310">
        <w:rPr>
          <w:rFonts w:asciiTheme="majorBidi" w:hAnsiTheme="majorBidi" w:cstheme="majorBidi"/>
          <w:color w:val="000000" w:themeColor="text1"/>
          <w:sz w:val="24"/>
          <w:szCs w:val="24"/>
          <w:lang w:val="tr-TR"/>
        </w:rPr>
        <w:t>.</w:t>
      </w:r>
      <w:r w:rsidR="00700F9A" w:rsidRPr="008C1310">
        <w:rPr>
          <w:rFonts w:asciiTheme="majorBidi" w:hAnsiTheme="majorBidi" w:cstheme="majorBidi"/>
          <w:color w:val="000000" w:themeColor="text1"/>
          <w:sz w:val="24"/>
          <w:szCs w:val="24"/>
          <w:lang w:val="tr-TR"/>
        </w:rPr>
        <w:t xml:space="preserve"> </w:t>
      </w:r>
      <w:r w:rsidR="00527BF0" w:rsidRPr="008C1310">
        <w:rPr>
          <w:rFonts w:asciiTheme="majorBidi" w:hAnsiTheme="majorBidi" w:cstheme="majorBidi"/>
          <w:color w:val="000000" w:themeColor="text1"/>
          <w:sz w:val="24"/>
          <w:szCs w:val="24"/>
          <w:lang w:val="tr-TR"/>
        </w:rPr>
        <w:t>Önemli etkinlikler bu dönemde olmuştur</w:t>
      </w:r>
      <w:r w:rsidR="00700F9A" w:rsidRPr="008C1310">
        <w:rPr>
          <w:rFonts w:asciiTheme="majorBidi" w:hAnsiTheme="majorBidi" w:cstheme="majorBidi"/>
          <w:color w:val="000000" w:themeColor="text1"/>
          <w:sz w:val="24"/>
          <w:szCs w:val="24"/>
          <w:lang w:val="tr-TR"/>
        </w:rPr>
        <w:t>.</w:t>
      </w:r>
      <w:r w:rsidR="00527BF0" w:rsidRPr="008C1310">
        <w:rPr>
          <w:rFonts w:asciiTheme="majorBidi" w:hAnsiTheme="majorBidi" w:cstheme="majorBidi"/>
          <w:color w:val="000000" w:themeColor="text1"/>
          <w:sz w:val="24"/>
          <w:szCs w:val="24"/>
          <w:lang w:val="tr-TR"/>
        </w:rPr>
        <w:t xml:space="preserve"> Örneğin, Eylül 2001’de Pan-Afrika Tarihçiler Kongresi’nin ve 19 Ocak - 10 Şubat 2002 tarihleri arasında Afrika Milletler</w:t>
      </w:r>
      <w:r w:rsidR="00FE0970" w:rsidRPr="008C1310">
        <w:rPr>
          <w:rFonts w:asciiTheme="majorBidi" w:hAnsiTheme="majorBidi" w:cstheme="majorBidi"/>
          <w:color w:val="000000" w:themeColor="text1"/>
          <w:sz w:val="24"/>
          <w:szCs w:val="24"/>
          <w:lang w:val="tr-TR"/>
        </w:rPr>
        <w:t xml:space="preserve"> Futbolu Kupası’nın organizasyonu söz konusu olmuştur</w:t>
      </w:r>
      <w:r w:rsidR="00740EE2" w:rsidRPr="008C1310">
        <w:rPr>
          <w:rFonts w:asciiTheme="majorBidi" w:hAnsiTheme="majorBidi" w:cstheme="majorBidi"/>
          <w:color w:val="000000" w:themeColor="text1"/>
          <w:sz w:val="24"/>
          <w:szCs w:val="24"/>
          <w:lang w:val="tr-TR"/>
        </w:rPr>
        <w:t xml:space="preserve"> </w:t>
      </w:r>
      <w:r w:rsidR="00590A35" w:rsidRPr="008C1310">
        <w:rPr>
          <w:rFonts w:asciiTheme="majorBidi" w:hAnsiTheme="majorBidi" w:cstheme="majorBidi"/>
          <w:color w:val="000000" w:themeColor="text1"/>
          <w:sz w:val="24"/>
          <w:szCs w:val="24"/>
          <w:lang w:val="tr-TR"/>
        </w:rPr>
        <w:t>(</w:t>
      </w:r>
      <w:r w:rsidR="00740EE2" w:rsidRPr="008C1310">
        <w:rPr>
          <w:rFonts w:asciiTheme="majorBidi" w:hAnsiTheme="majorBidi" w:cstheme="majorBidi"/>
          <w:color w:val="000000" w:themeColor="text1"/>
          <w:sz w:val="24"/>
          <w:szCs w:val="24"/>
          <w:lang w:val="tr-TR"/>
        </w:rPr>
        <w:t>Roche, 2013</w:t>
      </w:r>
      <w:r w:rsidR="00F052B3" w:rsidRPr="008C1310">
        <w:rPr>
          <w:rFonts w:asciiTheme="majorBidi" w:hAnsiTheme="majorBidi" w:cstheme="majorBidi"/>
          <w:color w:val="000000" w:themeColor="text1"/>
          <w:sz w:val="24"/>
          <w:szCs w:val="24"/>
          <w:lang w:val="tr-TR"/>
        </w:rPr>
        <w:t xml:space="preserve">; </w:t>
      </w:r>
      <w:r w:rsidR="00590A35" w:rsidRPr="008C1310">
        <w:rPr>
          <w:rFonts w:asciiTheme="majorBidi" w:hAnsiTheme="majorBidi" w:cstheme="majorBidi"/>
          <w:color w:val="000000" w:themeColor="text1"/>
          <w:sz w:val="24"/>
          <w:szCs w:val="24"/>
          <w:lang w:val="tr-TR"/>
        </w:rPr>
        <w:t>Mali yıllık istatistiği, 2016).</w:t>
      </w:r>
    </w:p>
    <w:p w:rsidR="003022EA" w:rsidRPr="008C1310" w:rsidRDefault="00597A7B"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 Mayıs 2002 tarihinde Anayasa Mahkemesi, Amadou Toumani Touré</w:t>
      </w:r>
      <w:r w:rsidR="009E412E"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(ATT)’nin </w:t>
      </w:r>
      <w:r w:rsidR="004563E7" w:rsidRPr="008C1310">
        <w:rPr>
          <w:rFonts w:asciiTheme="majorBidi" w:hAnsiTheme="majorBidi" w:cstheme="majorBidi"/>
          <w:color w:val="000000" w:themeColor="text1"/>
          <w:sz w:val="24"/>
          <w:szCs w:val="24"/>
          <w:lang w:val="tr-TR"/>
        </w:rPr>
        <w:t>zaferi i</w:t>
      </w:r>
      <w:r w:rsidR="000E1D52" w:rsidRPr="008C1310">
        <w:rPr>
          <w:rFonts w:asciiTheme="majorBidi" w:hAnsiTheme="majorBidi" w:cstheme="majorBidi"/>
          <w:color w:val="000000" w:themeColor="text1"/>
          <w:sz w:val="24"/>
          <w:szCs w:val="24"/>
          <w:lang w:val="tr-TR"/>
        </w:rPr>
        <w:t>le sonuçlanan seçim sonuçlarını açıklar</w:t>
      </w:r>
      <w:r w:rsidRPr="008C1310">
        <w:rPr>
          <w:rFonts w:asciiTheme="majorBidi" w:hAnsiTheme="majorBidi" w:cstheme="majorBidi"/>
          <w:color w:val="000000" w:themeColor="text1"/>
          <w:sz w:val="24"/>
          <w:szCs w:val="24"/>
          <w:lang w:val="tr-TR"/>
        </w:rPr>
        <w:t xml:space="preserve"> ve böylece Üçüncü Cu</w:t>
      </w:r>
      <w:r w:rsidR="000E1D52" w:rsidRPr="008C1310">
        <w:rPr>
          <w:rFonts w:asciiTheme="majorBidi" w:hAnsiTheme="majorBidi" w:cstheme="majorBidi"/>
          <w:color w:val="000000" w:themeColor="text1"/>
          <w:sz w:val="24"/>
          <w:szCs w:val="24"/>
          <w:lang w:val="tr-TR"/>
        </w:rPr>
        <w:t>mhuriyetin 2. Cumhurbaşkanı olmuştur</w:t>
      </w:r>
      <w:r w:rsidR="00DD3D0A" w:rsidRPr="008C1310">
        <w:rPr>
          <w:rFonts w:asciiTheme="majorBidi" w:hAnsiTheme="majorBidi" w:cstheme="majorBidi"/>
          <w:color w:val="000000" w:themeColor="text1"/>
          <w:sz w:val="24"/>
          <w:szCs w:val="24"/>
          <w:lang w:val="tr-TR"/>
        </w:rPr>
        <w:t>.</w:t>
      </w:r>
    </w:p>
    <w:p w:rsidR="00FA41D3" w:rsidRPr="008C1310" w:rsidRDefault="000C420C"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İki turda 28 Temmuz ve 16 Eylül 2002 tarihlerinde yapılan yasama seçimleri, yeni Millet Meclisi düzeyinde net bir siyasi çoğu</w:t>
      </w:r>
      <w:r w:rsidR="001B5F5F" w:rsidRPr="008C1310">
        <w:rPr>
          <w:rFonts w:asciiTheme="majorBidi" w:hAnsiTheme="majorBidi" w:cstheme="majorBidi"/>
          <w:color w:val="000000" w:themeColor="text1"/>
          <w:sz w:val="24"/>
          <w:szCs w:val="24"/>
          <w:lang w:val="tr-TR"/>
        </w:rPr>
        <w:t>nluğa ulaşılmamıştır</w:t>
      </w:r>
      <w:r w:rsidRPr="008C1310">
        <w:rPr>
          <w:rFonts w:asciiTheme="majorBidi" w:hAnsiTheme="majorBidi" w:cstheme="majorBidi"/>
          <w:color w:val="000000" w:themeColor="text1"/>
          <w:sz w:val="24"/>
          <w:szCs w:val="24"/>
          <w:lang w:val="tr-TR"/>
        </w:rPr>
        <w:t>.</w:t>
      </w:r>
      <w:r w:rsidR="004D455B" w:rsidRPr="008C1310">
        <w:rPr>
          <w:rFonts w:asciiTheme="majorBidi" w:hAnsiTheme="majorBidi" w:cstheme="majorBidi"/>
          <w:color w:val="000000" w:themeColor="text1"/>
          <w:sz w:val="24"/>
          <w:szCs w:val="24"/>
          <w:lang w:val="tr-TR"/>
        </w:rPr>
        <w:t>1</w:t>
      </w:r>
      <w:r w:rsidR="001B5F5F" w:rsidRPr="008C1310">
        <w:rPr>
          <w:rFonts w:asciiTheme="majorBidi" w:hAnsiTheme="majorBidi" w:cstheme="majorBidi"/>
          <w:color w:val="000000" w:themeColor="text1"/>
          <w:sz w:val="24"/>
          <w:szCs w:val="24"/>
          <w:lang w:val="tr-TR"/>
        </w:rPr>
        <w:t>6 Eylül 2002'de açılış oturumunda Millet Meclisi, İbrahim Boub</w:t>
      </w:r>
      <w:r w:rsidR="004D455B" w:rsidRPr="008C1310">
        <w:rPr>
          <w:rFonts w:asciiTheme="majorBidi" w:hAnsiTheme="majorBidi" w:cstheme="majorBidi"/>
          <w:color w:val="000000" w:themeColor="text1"/>
          <w:sz w:val="24"/>
          <w:szCs w:val="24"/>
          <w:lang w:val="tr-TR"/>
        </w:rPr>
        <w:t>acar Keita'yı Meclis başkanı olarak seçer</w:t>
      </w:r>
      <w:r w:rsidR="008B68A9" w:rsidRPr="008C1310">
        <w:rPr>
          <w:rFonts w:asciiTheme="majorBidi" w:hAnsiTheme="majorBidi" w:cstheme="majorBidi"/>
          <w:color w:val="000000" w:themeColor="text1"/>
          <w:sz w:val="24"/>
          <w:szCs w:val="24"/>
          <w:lang w:val="tr-TR"/>
        </w:rPr>
        <w:t>. Söz konusu Meclis bürosunun</w:t>
      </w:r>
      <w:r w:rsidR="001B5F5F" w:rsidRPr="008C1310">
        <w:rPr>
          <w:rFonts w:asciiTheme="majorBidi" w:hAnsiTheme="majorBidi" w:cstheme="majorBidi"/>
          <w:color w:val="000000" w:themeColor="text1"/>
          <w:sz w:val="24"/>
          <w:szCs w:val="24"/>
          <w:lang w:val="tr-TR"/>
        </w:rPr>
        <w:t xml:space="preserve"> kurul</w:t>
      </w:r>
      <w:r w:rsidR="008B68A9" w:rsidRPr="008C1310">
        <w:rPr>
          <w:rFonts w:asciiTheme="majorBidi" w:hAnsiTheme="majorBidi" w:cstheme="majorBidi"/>
          <w:color w:val="000000" w:themeColor="text1"/>
          <w:sz w:val="24"/>
          <w:szCs w:val="24"/>
          <w:lang w:val="tr-TR"/>
        </w:rPr>
        <w:t>ması, 5 Ekim’de konsensüel şeklinde yapılmıştır</w:t>
      </w:r>
      <w:r w:rsidR="001B5F5F" w:rsidRPr="008C1310">
        <w:rPr>
          <w:rFonts w:asciiTheme="majorBidi" w:hAnsiTheme="majorBidi" w:cstheme="majorBidi"/>
          <w:color w:val="000000" w:themeColor="text1"/>
          <w:sz w:val="24"/>
          <w:szCs w:val="24"/>
          <w:lang w:val="tr-TR"/>
        </w:rPr>
        <w:t>.</w:t>
      </w:r>
      <w:r w:rsidR="008B68A9" w:rsidRPr="008C1310">
        <w:rPr>
          <w:rFonts w:asciiTheme="majorBidi" w:hAnsiTheme="majorBidi" w:cstheme="majorBidi"/>
          <w:color w:val="000000" w:themeColor="text1"/>
          <w:sz w:val="24"/>
          <w:szCs w:val="24"/>
          <w:lang w:val="tr-TR"/>
        </w:rPr>
        <w:t xml:space="preserve"> </w:t>
      </w:r>
      <w:r w:rsidR="00FA41D3" w:rsidRPr="008C1310">
        <w:rPr>
          <w:rFonts w:asciiTheme="majorBidi" w:hAnsiTheme="majorBidi" w:cstheme="majorBidi"/>
          <w:color w:val="000000" w:themeColor="text1"/>
          <w:sz w:val="24"/>
          <w:szCs w:val="24"/>
          <w:lang w:val="tr-TR"/>
        </w:rPr>
        <w:t xml:space="preserve">Ülkenin 2002'den bu yana siyasi yönetimi, çoğu siyasi partinin hükümet eylemine katıldığı ve / veya </w:t>
      </w:r>
      <w:r w:rsidR="00520BE9" w:rsidRPr="008C1310">
        <w:rPr>
          <w:rFonts w:asciiTheme="majorBidi" w:hAnsiTheme="majorBidi" w:cstheme="majorBidi"/>
          <w:color w:val="000000" w:themeColor="text1"/>
          <w:sz w:val="24"/>
          <w:szCs w:val="24"/>
          <w:lang w:val="tr-TR"/>
        </w:rPr>
        <w:t xml:space="preserve">destek sağladığı adına </w:t>
      </w:r>
      <w:r w:rsidR="001432FF" w:rsidRPr="008C1310">
        <w:rPr>
          <w:rFonts w:asciiTheme="majorBidi" w:hAnsiTheme="majorBidi" w:cstheme="majorBidi"/>
          <w:color w:val="000000" w:themeColor="text1"/>
          <w:sz w:val="24"/>
          <w:szCs w:val="24"/>
          <w:lang w:val="tr-TR"/>
        </w:rPr>
        <w:t>“</w:t>
      </w:r>
      <w:r w:rsidR="00520BE9" w:rsidRPr="008C1310">
        <w:rPr>
          <w:rFonts w:asciiTheme="majorBidi" w:hAnsiTheme="majorBidi" w:cstheme="majorBidi"/>
          <w:color w:val="000000" w:themeColor="text1"/>
          <w:sz w:val="24"/>
          <w:szCs w:val="24"/>
          <w:lang w:val="tr-TR"/>
        </w:rPr>
        <w:t>konsensus</w:t>
      </w:r>
      <w:r w:rsidR="001432FF" w:rsidRPr="008C1310">
        <w:rPr>
          <w:rFonts w:asciiTheme="majorBidi" w:hAnsiTheme="majorBidi" w:cstheme="majorBidi"/>
          <w:color w:val="000000" w:themeColor="text1"/>
          <w:sz w:val="24"/>
          <w:szCs w:val="24"/>
          <w:lang w:val="tr-TR"/>
        </w:rPr>
        <w:t>”</w:t>
      </w:r>
      <w:r w:rsidR="00520BE9" w:rsidRPr="008C1310">
        <w:rPr>
          <w:rFonts w:asciiTheme="majorBidi" w:hAnsiTheme="majorBidi" w:cstheme="majorBidi"/>
          <w:color w:val="000000" w:themeColor="text1"/>
          <w:sz w:val="24"/>
          <w:szCs w:val="24"/>
          <w:lang w:val="tr-TR"/>
        </w:rPr>
        <w:t>e dayanmaktadır</w:t>
      </w:r>
      <w:r w:rsidR="00FA41D3" w:rsidRPr="008C1310">
        <w:rPr>
          <w:rFonts w:asciiTheme="majorBidi" w:hAnsiTheme="majorBidi" w:cstheme="majorBidi"/>
          <w:color w:val="000000" w:themeColor="text1"/>
          <w:sz w:val="24"/>
          <w:szCs w:val="24"/>
          <w:lang w:val="tr-TR"/>
        </w:rPr>
        <w:t>.</w:t>
      </w:r>
    </w:p>
    <w:p w:rsidR="003C0DA1" w:rsidRPr="008C1310" w:rsidRDefault="003C0DA1"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Son yıllarda art arda gelen hükümetlerin hareketi, önceki dönemin başarılarını pekiştirmeyi, ekonomik büyüme için yeni umutlar yaratmayı (madencilik sektörüne artan ilgi) ve proaktif olarak tatmin edici gi</w:t>
      </w:r>
      <w:r w:rsidR="00E168D2" w:rsidRPr="008C1310">
        <w:rPr>
          <w:rFonts w:asciiTheme="majorBidi" w:hAnsiTheme="majorBidi" w:cstheme="majorBidi"/>
          <w:color w:val="000000" w:themeColor="text1"/>
          <w:sz w:val="24"/>
          <w:szCs w:val="24"/>
          <w:lang w:val="tr-TR"/>
        </w:rPr>
        <w:t>rişimle</w:t>
      </w:r>
      <w:r w:rsidR="006B12D6" w:rsidRPr="008C1310">
        <w:rPr>
          <w:rFonts w:asciiTheme="majorBidi" w:hAnsiTheme="majorBidi" w:cstheme="majorBidi"/>
          <w:color w:val="000000" w:themeColor="text1"/>
          <w:sz w:val="24"/>
          <w:szCs w:val="24"/>
          <w:lang w:val="tr-TR"/>
        </w:rPr>
        <w:t xml:space="preserve">ri teşvik etmeyi amaçlamaktadır. </w:t>
      </w:r>
      <w:r w:rsidR="00FD2EE4" w:rsidRPr="008C1310">
        <w:rPr>
          <w:rFonts w:asciiTheme="majorBidi" w:hAnsiTheme="majorBidi" w:cstheme="majorBidi"/>
          <w:color w:val="000000" w:themeColor="text1"/>
          <w:sz w:val="24"/>
          <w:szCs w:val="24"/>
          <w:lang w:val="tr-TR"/>
        </w:rPr>
        <w:t>H</w:t>
      </w:r>
      <w:r w:rsidR="004C15DC" w:rsidRPr="008C1310">
        <w:rPr>
          <w:rFonts w:asciiTheme="majorBidi" w:hAnsiTheme="majorBidi" w:cstheme="majorBidi"/>
          <w:color w:val="000000" w:themeColor="text1"/>
          <w:sz w:val="24"/>
          <w:szCs w:val="24"/>
          <w:lang w:val="tr-TR"/>
        </w:rPr>
        <w:t>atta</w:t>
      </w:r>
      <w:r w:rsidRPr="008C1310">
        <w:rPr>
          <w:rFonts w:asciiTheme="majorBidi" w:hAnsiTheme="majorBidi" w:cstheme="majorBidi"/>
          <w:color w:val="000000" w:themeColor="text1"/>
          <w:sz w:val="24"/>
          <w:szCs w:val="24"/>
          <w:lang w:val="tr-TR"/>
        </w:rPr>
        <w:t xml:space="preserve"> Am</w:t>
      </w:r>
      <w:r w:rsidR="004C15DC" w:rsidRPr="008C1310">
        <w:rPr>
          <w:rFonts w:asciiTheme="majorBidi" w:hAnsiTheme="majorBidi" w:cstheme="majorBidi"/>
          <w:color w:val="000000" w:themeColor="text1"/>
          <w:sz w:val="24"/>
          <w:szCs w:val="24"/>
          <w:lang w:val="tr-TR"/>
        </w:rPr>
        <w:t xml:space="preserve">adou Toumani Touré ATT’nin seçim </w:t>
      </w:r>
      <w:r w:rsidRPr="008C1310">
        <w:rPr>
          <w:rFonts w:asciiTheme="majorBidi" w:hAnsiTheme="majorBidi" w:cstheme="majorBidi"/>
          <w:color w:val="000000" w:themeColor="text1"/>
          <w:sz w:val="24"/>
          <w:szCs w:val="24"/>
          <w:lang w:val="tr-TR"/>
        </w:rPr>
        <w:t xml:space="preserve">kampanya temalarından biri olan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sosyal talep</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(istihdam, sosyal konut, çeşit</w:t>
      </w:r>
      <w:r w:rsidR="0011536F" w:rsidRPr="008C1310">
        <w:rPr>
          <w:rFonts w:asciiTheme="majorBidi" w:hAnsiTheme="majorBidi" w:cstheme="majorBidi"/>
          <w:color w:val="000000" w:themeColor="text1"/>
          <w:sz w:val="24"/>
          <w:szCs w:val="24"/>
          <w:lang w:val="tr-TR"/>
        </w:rPr>
        <w:t>li alanlarda indirim</w:t>
      </w:r>
      <w:r w:rsidRPr="008C1310">
        <w:rPr>
          <w:rFonts w:asciiTheme="majorBidi" w:hAnsiTheme="majorBidi" w:cstheme="majorBidi"/>
          <w:color w:val="000000" w:themeColor="text1"/>
          <w:sz w:val="24"/>
          <w:szCs w:val="24"/>
          <w:lang w:val="tr-TR"/>
        </w:rPr>
        <w:t xml:space="preserve"> vs.)</w:t>
      </w:r>
      <w:r w:rsidR="00991D22" w:rsidRPr="008C1310">
        <w:rPr>
          <w:rFonts w:asciiTheme="majorBidi" w:hAnsiTheme="majorBidi" w:cstheme="majorBidi"/>
          <w:color w:val="000000" w:themeColor="text1"/>
          <w:sz w:val="24"/>
          <w:szCs w:val="24"/>
          <w:lang w:val="tr-TR"/>
        </w:rPr>
        <w:t xml:space="preserve"> olmuştur</w:t>
      </w:r>
      <w:r w:rsidRPr="008C1310">
        <w:rPr>
          <w:rFonts w:asciiTheme="majorBidi" w:hAnsiTheme="majorBidi" w:cstheme="majorBidi"/>
          <w:color w:val="000000" w:themeColor="text1"/>
          <w:sz w:val="24"/>
          <w:szCs w:val="24"/>
          <w:lang w:val="tr-TR"/>
        </w:rPr>
        <w:t>.</w:t>
      </w:r>
      <w:r w:rsidR="00B20479" w:rsidRPr="008C1310">
        <w:rPr>
          <w:rFonts w:asciiTheme="majorBidi" w:hAnsiTheme="majorBidi" w:cstheme="majorBidi"/>
          <w:color w:val="000000" w:themeColor="text1"/>
          <w:sz w:val="24"/>
          <w:szCs w:val="24"/>
          <w:lang w:val="tr-TR"/>
        </w:rPr>
        <w:t xml:space="preserve"> Bu dönüm noktalarından </w:t>
      </w:r>
      <w:r w:rsidR="00B20479" w:rsidRPr="008C1310">
        <w:rPr>
          <w:rFonts w:asciiTheme="majorBidi" w:hAnsiTheme="majorBidi" w:cstheme="majorBidi"/>
          <w:color w:val="000000" w:themeColor="text1"/>
          <w:sz w:val="24"/>
          <w:szCs w:val="24"/>
          <w:lang w:val="tr-TR"/>
        </w:rPr>
        <w:lastRenderedPageBreak/>
        <w:t>biri, Afrika</w:t>
      </w:r>
      <w:r w:rsidR="007C1328" w:rsidRPr="008C1310">
        <w:rPr>
          <w:rFonts w:asciiTheme="majorBidi" w:hAnsiTheme="majorBidi" w:cstheme="majorBidi"/>
          <w:color w:val="000000" w:themeColor="text1"/>
          <w:sz w:val="24"/>
          <w:szCs w:val="24"/>
          <w:lang w:val="tr-TR"/>
        </w:rPr>
        <w:t xml:space="preserve"> gençliği teması </w:t>
      </w:r>
      <w:r w:rsidR="00B20479" w:rsidRPr="008C1310">
        <w:rPr>
          <w:rFonts w:asciiTheme="majorBidi" w:hAnsiTheme="majorBidi" w:cstheme="majorBidi"/>
          <w:color w:val="000000" w:themeColor="text1"/>
          <w:sz w:val="24"/>
          <w:szCs w:val="24"/>
          <w:lang w:val="tr-TR"/>
        </w:rPr>
        <w:t>üzerinde 3 Aralık 2005 tarihinde Bamako'da düzenlenen 23üncü Afrika - Frans</w:t>
      </w:r>
      <w:r w:rsidR="005F3828" w:rsidRPr="008C1310">
        <w:rPr>
          <w:rFonts w:asciiTheme="majorBidi" w:hAnsiTheme="majorBidi" w:cstheme="majorBidi"/>
          <w:color w:val="000000" w:themeColor="text1"/>
          <w:sz w:val="24"/>
          <w:szCs w:val="24"/>
          <w:lang w:val="tr-TR"/>
        </w:rPr>
        <w:t xml:space="preserve">a Zirvesi'nin organizasyonu idi </w:t>
      </w:r>
      <w:r w:rsidR="00F052B3" w:rsidRPr="008C1310">
        <w:rPr>
          <w:rFonts w:asciiTheme="majorBidi" w:hAnsiTheme="majorBidi" w:cstheme="majorBidi"/>
          <w:color w:val="000000" w:themeColor="text1"/>
          <w:sz w:val="24"/>
          <w:szCs w:val="24"/>
          <w:lang w:val="tr-TR"/>
        </w:rPr>
        <w:t xml:space="preserve"> (Mali yıllık istatistiği, 2016).</w:t>
      </w:r>
    </w:p>
    <w:p w:rsidR="00A536EA" w:rsidRPr="008C1310" w:rsidRDefault="00B5204C" w:rsidP="007531E6">
      <w:pPr>
        <w:spacing w:line="360" w:lineRule="auto"/>
        <w:ind w:firstLine="567"/>
        <w:jc w:val="both"/>
        <w:rPr>
          <w:rFonts w:asciiTheme="majorBidi" w:hAnsiTheme="majorBidi" w:cstheme="majorBidi"/>
          <w:color w:val="FF0000"/>
          <w:sz w:val="24"/>
          <w:szCs w:val="24"/>
          <w:lang w:val="tr-TR"/>
        </w:rPr>
      </w:pPr>
      <w:r w:rsidRPr="008C1310">
        <w:rPr>
          <w:rFonts w:asciiTheme="majorBidi" w:hAnsiTheme="majorBidi" w:cstheme="majorBidi"/>
          <w:color w:val="000000" w:themeColor="text1"/>
          <w:sz w:val="24"/>
          <w:szCs w:val="24"/>
          <w:lang w:val="tr-TR"/>
        </w:rPr>
        <w:t>2011'in başında, Liby</w:t>
      </w:r>
      <w:r w:rsidR="00FD2EE4" w:rsidRPr="008C1310">
        <w:rPr>
          <w:rFonts w:asciiTheme="majorBidi" w:hAnsiTheme="majorBidi" w:cstheme="majorBidi"/>
          <w:color w:val="000000" w:themeColor="text1"/>
          <w:sz w:val="24"/>
          <w:szCs w:val="24"/>
          <w:lang w:val="tr-TR"/>
        </w:rPr>
        <w:t xml:space="preserve">a'daki eski paralı askerler ve </w:t>
      </w:r>
      <w:r w:rsidRPr="008C1310">
        <w:rPr>
          <w:rFonts w:asciiTheme="majorBidi" w:hAnsiTheme="majorBidi" w:cstheme="majorBidi"/>
          <w:color w:val="000000" w:themeColor="text1"/>
          <w:sz w:val="24"/>
          <w:szCs w:val="24"/>
          <w:lang w:val="tr-TR"/>
        </w:rPr>
        <w:t>Malili Tuaregler, M</w:t>
      </w:r>
      <w:r w:rsidR="00C95E47" w:rsidRPr="008C1310">
        <w:rPr>
          <w:rFonts w:asciiTheme="majorBidi" w:hAnsiTheme="majorBidi" w:cstheme="majorBidi"/>
          <w:color w:val="000000" w:themeColor="text1"/>
          <w:sz w:val="24"/>
          <w:szCs w:val="24"/>
          <w:lang w:val="tr-TR"/>
        </w:rPr>
        <w:t>ali'nin kuzey kısmına geri dönmüş</w:t>
      </w:r>
      <w:r w:rsidR="005E566F">
        <w:rPr>
          <w:rFonts w:asciiTheme="majorBidi" w:hAnsiTheme="majorBidi" w:cstheme="majorBidi"/>
          <w:color w:val="000000" w:themeColor="text1"/>
          <w:sz w:val="24"/>
          <w:szCs w:val="24"/>
          <w:lang w:val="tr-TR"/>
        </w:rPr>
        <w:t xml:space="preserve"> -</w:t>
      </w:r>
      <w:r w:rsidR="00160A84" w:rsidRPr="008C1310">
        <w:rPr>
          <w:rFonts w:asciiTheme="majorBidi" w:hAnsiTheme="majorBidi" w:cstheme="majorBidi"/>
          <w:color w:val="000000" w:themeColor="text1"/>
          <w:sz w:val="24"/>
          <w:szCs w:val="24"/>
          <w:lang w:val="tr-TR"/>
        </w:rPr>
        <w:t>ülkenin bu kısmı</w:t>
      </w:r>
      <w:r w:rsidR="00D067B6" w:rsidRPr="008C1310">
        <w:rPr>
          <w:rFonts w:asciiTheme="majorBidi" w:hAnsiTheme="majorBidi" w:cstheme="majorBidi"/>
          <w:color w:val="000000" w:themeColor="text1"/>
          <w:sz w:val="24"/>
          <w:szCs w:val="24"/>
          <w:lang w:val="tr-TR"/>
        </w:rPr>
        <w:t>nın kontrolü</w:t>
      </w:r>
      <w:r w:rsidR="00160A84" w:rsidRPr="008C1310">
        <w:rPr>
          <w:rFonts w:asciiTheme="majorBidi" w:hAnsiTheme="majorBidi" w:cstheme="majorBidi"/>
          <w:color w:val="000000" w:themeColor="text1"/>
          <w:sz w:val="24"/>
          <w:szCs w:val="24"/>
          <w:lang w:val="tr-TR"/>
        </w:rPr>
        <w:t>, Bamako'da mevcut olan otoritenin</w:t>
      </w:r>
      <w:r w:rsidR="00D067B6" w:rsidRPr="008C1310">
        <w:rPr>
          <w:rFonts w:asciiTheme="majorBidi" w:hAnsiTheme="majorBidi" w:cstheme="majorBidi"/>
          <w:color w:val="000000" w:themeColor="text1"/>
          <w:sz w:val="24"/>
          <w:szCs w:val="24"/>
          <w:lang w:val="tr-TR"/>
        </w:rPr>
        <w:t xml:space="preserve"> elinden</w:t>
      </w:r>
      <w:r w:rsidR="00160A84" w:rsidRPr="008C1310">
        <w:rPr>
          <w:rFonts w:asciiTheme="majorBidi" w:hAnsiTheme="majorBidi" w:cstheme="majorBidi"/>
          <w:color w:val="000000" w:themeColor="text1"/>
          <w:sz w:val="24"/>
          <w:szCs w:val="24"/>
          <w:lang w:val="tr-TR"/>
        </w:rPr>
        <w:t xml:space="preserve"> </w:t>
      </w:r>
      <w:r w:rsidR="00D067B6" w:rsidRPr="008C1310">
        <w:rPr>
          <w:rFonts w:asciiTheme="majorBidi" w:hAnsiTheme="majorBidi" w:cstheme="majorBidi"/>
          <w:color w:val="000000" w:themeColor="text1"/>
          <w:sz w:val="24"/>
          <w:szCs w:val="24"/>
          <w:lang w:val="tr-TR"/>
        </w:rPr>
        <w:t>giderek</w:t>
      </w:r>
      <w:r w:rsidR="00802380" w:rsidRPr="008C1310">
        <w:rPr>
          <w:rFonts w:asciiTheme="majorBidi" w:hAnsiTheme="majorBidi" w:cstheme="majorBidi"/>
          <w:color w:val="000000" w:themeColor="text1"/>
          <w:sz w:val="24"/>
          <w:szCs w:val="24"/>
          <w:lang w:val="tr-TR"/>
        </w:rPr>
        <w:t xml:space="preserve"> çıkm</w:t>
      </w:r>
      <w:r w:rsidR="00AB73C3" w:rsidRPr="008C1310">
        <w:rPr>
          <w:rFonts w:asciiTheme="majorBidi" w:hAnsiTheme="majorBidi" w:cstheme="majorBidi"/>
          <w:color w:val="000000" w:themeColor="text1"/>
          <w:sz w:val="24"/>
          <w:szCs w:val="24"/>
          <w:lang w:val="tr-TR"/>
        </w:rPr>
        <w:t>aktadır-</w:t>
      </w:r>
      <w:r w:rsidR="005E566F">
        <w:rPr>
          <w:rFonts w:asciiTheme="majorBidi" w:hAnsiTheme="majorBidi" w:cstheme="majorBidi"/>
          <w:color w:val="000000" w:themeColor="text1"/>
          <w:sz w:val="24"/>
          <w:szCs w:val="24"/>
          <w:lang w:val="tr-TR"/>
        </w:rPr>
        <w:t xml:space="preserve"> </w:t>
      </w:r>
      <w:r w:rsidR="00AB73C3" w:rsidRPr="008C1310">
        <w:rPr>
          <w:rFonts w:asciiTheme="majorBidi" w:hAnsiTheme="majorBidi" w:cstheme="majorBidi"/>
          <w:color w:val="000000" w:themeColor="text1"/>
          <w:sz w:val="24"/>
          <w:szCs w:val="24"/>
          <w:lang w:val="tr-TR"/>
        </w:rPr>
        <w:t>Magreb İslam El-Kaidesinin ve bu Touareg kuvvetlerin</w:t>
      </w:r>
      <w:r w:rsidR="00D067B6" w:rsidRPr="008C1310">
        <w:rPr>
          <w:rFonts w:asciiTheme="majorBidi" w:hAnsiTheme="majorBidi" w:cstheme="majorBidi"/>
          <w:color w:val="000000" w:themeColor="text1"/>
          <w:sz w:val="24"/>
          <w:szCs w:val="24"/>
          <w:lang w:val="tr-TR"/>
        </w:rPr>
        <w:t xml:space="preserve"> müdahaleleri</w:t>
      </w:r>
      <w:r w:rsidR="00AB73C3" w:rsidRPr="008C1310">
        <w:rPr>
          <w:rFonts w:asciiTheme="majorBidi" w:hAnsiTheme="majorBidi" w:cstheme="majorBidi"/>
          <w:color w:val="000000" w:themeColor="text1"/>
          <w:sz w:val="24"/>
          <w:szCs w:val="24"/>
          <w:lang w:val="tr-TR"/>
        </w:rPr>
        <w:t>nde ağır silahlar kullandıkları görülmektedir</w:t>
      </w:r>
      <w:r w:rsidR="00D067B6" w:rsidRPr="008C1310">
        <w:rPr>
          <w:rFonts w:asciiTheme="majorBidi" w:hAnsiTheme="majorBidi" w:cstheme="majorBidi"/>
          <w:color w:val="000000" w:themeColor="text1"/>
          <w:sz w:val="24"/>
          <w:szCs w:val="24"/>
          <w:lang w:val="tr-TR"/>
        </w:rPr>
        <w:t>.</w:t>
      </w:r>
      <w:r w:rsidR="00AD7D79" w:rsidRPr="008C1310">
        <w:rPr>
          <w:rFonts w:asciiTheme="majorBidi" w:hAnsiTheme="majorBidi" w:cstheme="majorBidi"/>
          <w:color w:val="000000" w:themeColor="text1"/>
          <w:sz w:val="24"/>
          <w:szCs w:val="24"/>
          <w:lang w:val="tr-TR"/>
        </w:rPr>
        <w:t xml:space="preserve"> 22 Mart 2012'de, Kaptan Amadou Haya Sanogo, askeri bir darbeye öncülük etmiştir. </w:t>
      </w:r>
      <w:r w:rsidR="00FC2491" w:rsidRPr="008C1310">
        <w:rPr>
          <w:rFonts w:asciiTheme="majorBidi" w:hAnsiTheme="majorBidi" w:cstheme="majorBidi"/>
          <w:color w:val="000000" w:themeColor="text1"/>
          <w:sz w:val="24"/>
          <w:szCs w:val="24"/>
          <w:lang w:val="tr-TR"/>
        </w:rPr>
        <w:t xml:space="preserve">Birkaç ay sonra, </w:t>
      </w:r>
      <w:r w:rsidR="00AD7D79" w:rsidRPr="008C1310">
        <w:rPr>
          <w:rFonts w:asciiTheme="majorBidi" w:hAnsiTheme="majorBidi" w:cstheme="majorBidi"/>
          <w:color w:val="000000" w:themeColor="text1"/>
          <w:sz w:val="24"/>
          <w:szCs w:val="24"/>
          <w:lang w:val="tr-TR"/>
        </w:rPr>
        <w:t xml:space="preserve"> uluslararası</w:t>
      </w:r>
      <w:r w:rsidR="00FC2491" w:rsidRPr="008C1310">
        <w:rPr>
          <w:rFonts w:asciiTheme="majorBidi" w:hAnsiTheme="majorBidi" w:cstheme="majorBidi"/>
          <w:color w:val="000000" w:themeColor="text1"/>
          <w:sz w:val="24"/>
          <w:szCs w:val="24"/>
          <w:lang w:val="tr-TR"/>
        </w:rPr>
        <w:t xml:space="preserve"> toplumun baskıya maruz kalarak </w:t>
      </w:r>
      <w:r w:rsidR="006C2AB3" w:rsidRPr="008C1310">
        <w:rPr>
          <w:rFonts w:asciiTheme="majorBidi" w:hAnsiTheme="majorBidi" w:cstheme="majorBidi"/>
          <w:color w:val="000000" w:themeColor="text1"/>
          <w:sz w:val="24"/>
          <w:szCs w:val="24"/>
          <w:lang w:val="tr-TR"/>
        </w:rPr>
        <w:t>Dioncounda Traoré’nin</w:t>
      </w:r>
      <w:r w:rsidR="00AD7D79" w:rsidRPr="008C1310">
        <w:rPr>
          <w:rFonts w:asciiTheme="majorBidi" w:hAnsiTheme="majorBidi" w:cstheme="majorBidi"/>
          <w:color w:val="000000" w:themeColor="text1"/>
          <w:sz w:val="24"/>
          <w:szCs w:val="24"/>
          <w:lang w:val="tr-TR"/>
        </w:rPr>
        <w:t xml:space="preserve"> geçici başkan</w:t>
      </w:r>
      <w:r w:rsidR="006C2AB3" w:rsidRPr="008C1310">
        <w:rPr>
          <w:rFonts w:asciiTheme="majorBidi" w:hAnsiTheme="majorBidi" w:cstheme="majorBidi"/>
          <w:color w:val="000000" w:themeColor="text1"/>
          <w:sz w:val="24"/>
          <w:szCs w:val="24"/>
          <w:lang w:val="tr-TR"/>
        </w:rPr>
        <w:t>lığında</w:t>
      </w:r>
      <w:r w:rsidR="00583E1D" w:rsidRPr="008C1310">
        <w:rPr>
          <w:rFonts w:asciiTheme="majorBidi" w:hAnsiTheme="majorBidi" w:cstheme="majorBidi"/>
          <w:color w:val="000000" w:themeColor="text1"/>
          <w:sz w:val="24"/>
          <w:szCs w:val="24"/>
          <w:lang w:val="tr-TR"/>
        </w:rPr>
        <w:t xml:space="preserve"> iktidarı sivillere bırakmıştır (Roche, 2013</w:t>
      </w:r>
      <w:r w:rsidR="000758E5" w:rsidRPr="008C1310">
        <w:rPr>
          <w:rFonts w:asciiTheme="majorBidi" w:hAnsiTheme="majorBidi" w:cstheme="majorBidi"/>
          <w:color w:val="000000" w:themeColor="text1"/>
          <w:sz w:val="24"/>
          <w:szCs w:val="24"/>
          <w:lang w:val="tr-TR"/>
        </w:rPr>
        <w:t xml:space="preserve">; </w:t>
      </w:r>
      <w:r w:rsidR="000758E5" w:rsidRPr="008C1310">
        <w:rPr>
          <w:rFonts w:asciiTheme="majorBidi" w:hAnsiTheme="majorBidi" w:cstheme="majorBidi"/>
          <w:sz w:val="24"/>
          <w:szCs w:val="24"/>
          <w:lang w:val="tr-TR"/>
        </w:rPr>
        <w:t>Joffroy ve Ousmane, 2017</w:t>
      </w:r>
      <w:r w:rsidR="00D927F2" w:rsidRPr="008C1310">
        <w:rPr>
          <w:rFonts w:asciiTheme="majorBidi" w:hAnsiTheme="majorBidi" w:cstheme="majorBidi"/>
          <w:color w:val="000000" w:themeColor="text1"/>
          <w:sz w:val="24"/>
          <w:szCs w:val="24"/>
          <w:lang w:val="tr-TR"/>
        </w:rPr>
        <w:t>).</w:t>
      </w:r>
      <w:r w:rsidR="00BF30D2" w:rsidRPr="008C1310">
        <w:rPr>
          <w:rFonts w:asciiTheme="majorBidi" w:hAnsiTheme="majorBidi" w:cstheme="majorBidi"/>
          <w:color w:val="000000" w:themeColor="text1"/>
          <w:sz w:val="24"/>
          <w:szCs w:val="24"/>
          <w:lang w:val="tr-TR"/>
        </w:rPr>
        <w:t xml:space="preserve"> 28 Temmuz ve 11 Ağustos 2013 tarihlerinde yapılacak bir cumhurbaşkanlığı seçimi düzenl</w:t>
      </w:r>
      <w:r w:rsidR="00DD3D0A" w:rsidRPr="008C1310">
        <w:rPr>
          <w:rFonts w:asciiTheme="majorBidi" w:hAnsiTheme="majorBidi" w:cstheme="majorBidi"/>
          <w:color w:val="000000" w:themeColor="text1"/>
          <w:sz w:val="24"/>
          <w:szCs w:val="24"/>
          <w:lang w:val="tr-TR"/>
        </w:rPr>
        <w:t>enmiş</w:t>
      </w:r>
      <w:r w:rsidR="0096483B" w:rsidRPr="008C1310">
        <w:rPr>
          <w:rFonts w:asciiTheme="majorBidi" w:hAnsiTheme="majorBidi" w:cstheme="majorBidi"/>
          <w:color w:val="000000" w:themeColor="text1"/>
          <w:sz w:val="24"/>
          <w:szCs w:val="24"/>
          <w:lang w:val="tr-TR"/>
        </w:rPr>
        <w:t xml:space="preserve"> ve </w:t>
      </w:r>
      <w:r w:rsidR="00A76AB9" w:rsidRPr="008C1310">
        <w:rPr>
          <w:rFonts w:asciiTheme="majorBidi" w:hAnsiTheme="majorBidi" w:cstheme="majorBidi"/>
          <w:color w:val="000000" w:themeColor="text1"/>
          <w:sz w:val="24"/>
          <w:szCs w:val="24"/>
          <w:lang w:val="tr-TR"/>
        </w:rPr>
        <w:t>bu seçim İbrahim Boubac</w:t>
      </w:r>
      <w:r w:rsidR="0096483B" w:rsidRPr="008C1310">
        <w:rPr>
          <w:rFonts w:asciiTheme="majorBidi" w:hAnsiTheme="majorBidi" w:cstheme="majorBidi"/>
          <w:color w:val="000000" w:themeColor="text1"/>
          <w:sz w:val="24"/>
          <w:szCs w:val="24"/>
          <w:lang w:val="tr-TR"/>
        </w:rPr>
        <w:t>ar Keita'nın zaferiyle sona ermiştir.</w:t>
      </w:r>
      <w:r w:rsidR="00A76AB9" w:rsidRPr="008C1310">
        <w:rPr>
          <w:rFonts w:asciiTheme="majorBidi" w:hAnsiTheme="majorBidi" w:cstheme="majorBidi"/>
          <w:color w:val="000000" w:themeColor="text1"/>
          <w:sz w:val="24"/>
          <w:szCs w:val="24"/>
          <w:lang w:val="tr-TR"/>
        </w:rPr>
        <w:t xml:space="preserve"> </w:t>
      </w:r>
    </w:p>
    <w:p w:rsidR="00CB0361" w:rsidRPr="008C1310" w:rsidRDefault="00A57C04"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Ekonomik büyümede,</w:t>
      </w:r>
      <w:r w:rsidR="00CB0361" w:rsidRPr="008C1310">
        <w:rPr>
          <w:rFonts w:asciiTheme="majorBidi" w:hAnsiTheme="majorBidi" w:cstheme="majorBidi"/>
          <w:color w:val="000000" w:themeColor="text1"/>
          <w:sz w:val="24"/>
          <w:szCs w:val="24"/>
          <w:lang w:val="tr-TR"/>
        </w:rPr>
        <w:t xml:space="preserve"> tarım sektöründe, ulusal ordun</w:t>
      </w:r>
      <w:r w:rsidR="005F4502" w:rsidRPr="008C1310">
        <w:rPr>
          <w:rFonts w:asciiTheme="majorBidi" w:hAnsiTheme="majorBidi" w:cstheme="majorBidi"/>
          <w:color w:val="000000" w:themeColor="text1"/>
          <w:sz w:val="24"/>
          <w:szCs w:val="24"/>
          <w:lang w:val="tr-TR"/>
        </w:rPr>
        <w:t>un malum</w:t>
      </w:r>
      <w:r w:rsidR="00CB0361" w:rsidRPr="008C1310">
        <w:rPr>
          <w:rFonts w:asciiTheme="majorBidi" w:hAnsiTheme="majorBidi" w:cstheme="majorBidi"/>
          <w:color w:val="000000" w:themeColor="text1"/>
          <w:sz w:val="24"/>
          <w:szCs w:val="24"/>
          <w:lang w:val="tr-TR"/>
        </w:rPr>
        <w:t xml:space="preserve"> yükselişi</w:t>
      </w:r>
      <w:r w:rsidR="005F4502" w:rsidRPr="008C1310">
        <w:rPr>
          <w:rFonts w:asciiTheme="majorBidi" w:hAnsiTheme="majorBidi" w:cstheme="majorBidi"/>
          <w:color w:val="000000" w:themeColor="text1"/>
          <w:sz w:val="24"/>
          <w:szCs w:val="24"/>
          <w:lang w:val="tr-TR"/>
        </w:rPr>
        <w:t>nde</w:t>
      </w:r>
      <w:r w:rsidR="00CB0361" w:rsidRPr="008C1310">
        <w:rPr>
          <w:rFonts w:asciiTheme="majorBidi" w:hAnsiTheme="majorBidi" w:cstheme="majorBidi"/>
          <w:color w:val="000000" w:themeColor="text1"/>
          <w:sz w:val="24"/>
          <w:szCs w:val="24"/>
          <w:lang w:val="tr-TR"/>
        </w:rPr>
        <w:t xml:space="preserve"> ve ü</w:t>
      </w:r>
      <w:r w:rsidR="001A419E" w:rsidRPr="008C1310">
        <w:rPr>
          <w:rFonts w:asciiTheme="majorBidi" w:hAnsiTheme="majorBidi" w:cstheme="majorBidi"/>
          <w:color w:val="000000" w:themeColor="text1"/>
          <w:sz w:val="24"/>
          <w:szCs w:val="24"/>
          <w:lang w:val="tr-TR"/>
        </w:rPr>
        <w:t>lkenin uluslararası topluma</w:t>
      </w:r>
      <w:r w:rsidRPr="008C1310">
        <w:rPr>
          <w:rFonts w:asciiTheme="majorBidi" w:hAnsiTheme="majorBidi" w:cstheme="majorBidi"/>
          <w:color w:val="000000" w:themeColor="text1"/>
          <w:sz w:val="24"/>
          <w:szCs w:val="24"/>
          <w:lang w:val="tr-TR"/>
        </w:rPr>
        <w:t xml:space="preserve"> dönüşü</w:t>
      </w:r>
      <w:r w:rsidR="005F4502" w:rsidRPr="008C1310">
        <w:rPr>
          <w:rFonts w:asciiTheme="majorBidi" w:hAnsiTheme="majorBidi" w:cstheme="majorBidi"/>
          <w:color w:val="000000" w:themeColor="text1"/>
          <w:sz w:val="24"/>
          <w:szCs w:val="24"/>
          <w:lang w:val="tr-TR"/>
        </w:rPr>
        <w:t>nde</w:t>
      </w:r>
      <w:r w:rsidRPr="008C1310">
        <w:rPr>
          <w:rFonts w:asciiTheme="majorBidi" w:hAnsiTheme="majorBidi" w:cstheme="majorBidi"/>
          <w:color w:val="000000" w:themeColor="text1"/>
          <w:sz w:val="24"/>
          <w:szCs w:val="24"/>
          <w:lang w:val="tr-TR"/>
        </w:rPr>
        <w:t xml:space="preserve"> çaba sarf etmişse </w:t>
      </w:r>
      <w:r w:rsidR="00C127A6" w:rsidRPr="008C1310">
        <w:rPr>
          <w:rFonts w:asciiTheme="majorBidi" w:hAnsiTheme="majorBidi" w:cstheme="majorBidi"/>
          <w:color w:val="000000" w:themeColor="text1"/>
          <w:sz w:val="24"/>
          <w:szCs w:val="24"/>
          <w:lang w:val="tr-TR"/>
        </w:rPr>
        <w:t xml:space="preserve">5 yıllık </w:t>
      </w:r>
      <w:r w:rsidR="007A1BB5" w:rsidRPr="008C1310">
        <w:rPr>
          <w:rFonts w:asciiTheme="majorBidi" w:hAnsiTheme="majorBidi" w:cstheme="majorBidi"/>
          <w:color w:val="000000" w:themeColor="text1"/>
          <w:sz w:val="24"/>
          <w:szCs w:val="24"/>
          <w:lang w:val="tr-TR"/>
        </w:rPr>
        <w:t>iktidar dönemi</w:t>
      </w:r>
      <w:r w:rsidR="00C127A6" w:rsidRPr="008C1310">
        <w:rPr>
          <w:rFonts w:asciiTheme="majorBidi" w:hAnsiTheme="majorBidi" w:cstheme="majorBidi"/>
          <w:color w:val="000000" w:themeColor="text1"/>
          <w:sz w:val="24"/>
          <w:szCs w:val="24"/>
          <w:lang w:val="tr-TR"/>
        </w:rPr>
        <w:t xml:space="preserve"> birçok</w:t>
      </w:r>
      <w:r w:rsidR="00CB0361" w:rsidRPr="008C1310">
        <w:rPr>
          <w:rFonts w:asciiTheme="majorBidi" w:hAnsiTheme="majorBidi" w:cstheme="majorBidi"/>
          <w:color w:val="000000" w:themeColor="text1"/>
          <w:sz w:val="24"/>
          <w:szCs w:val="24"/>
          <w:lang w:val="tr-TR"/>
        </w:rPr>
        <w:t xml:space="preserve"> </w:t>
      </w:r>
      <w:r w:rsidR="00C127A6" w:rsidRPr="008C1310">
        <w:rPr>
          <w:rFonts w:asciiTheme="majorBidi" w:hAnsiTheme="majorBidi" w:cstheme="majorBidi"/>
          <w:color w:val="000000" w:themeColor="text1"/>
          <w:sz w:val="24"/>
          <w:szCs w:val="24"/>
          <w:lang w:val="tr-TR"/>
        </w:rPr>
        <w:t xml:space="preserve">sektörde </w:t>
      </w:r>
      <w:r w:rsidR="00CB0361" w:rsidRPr="008C1310">
        <w:rPr>
          <w:rFonts w:asciiTheme="majorBidi" w:hAnsiTheme="majorBidi" w:cstheme="majorBidi"/>
          <w:color w:val="000000" w:themeColor="text1"/>
          <w:sz w:val="24"/>
          <w:szCs w:val="24"/>
          <w:lang w:val="tr-TR"/>
        </w:rPr>
        <w:t xml:space="preserve">olumsuz </w:t>
      </w:r>
      <w:r w:rsidR="007A1BB5" w:rsidRPr="008C1310">
        <w:rPr>
          <w:rFonts w:asciiTheme="majorBidi" w:hAnsiTheme="majorBidi" w:cstheme="majorBidi"/>
          <w:color w:val="000000" w:themeColor="text1"/>
          <w:sz w:val="24"/>
          <w:szCs w:val="24"/>
          <w:lang w:val="tr-TR"/>
        </w:rPr>
        <w:t>değerlendirilmiştir. 2013 yılında göreve başlamasından bu yana güvensizlik, ülkenin kuze</w:t>
      </w:r>
      <w:r w:rsidR="004506DF" w:rsidRPr="008C1310">
        <w:rPr>
          <w:rFonts w:asciiTheme="majorBidi" w:hAnsiTheme="majorBidi" w:cstheme="majorBidi"/>
          <w:color w:val="000000" w:themeColor="text1"/>
          <w:sz w:val="24"/>
          <w:szCs w:val="24"/>
          <w:lang w:val="tr-TR"/>
        </w:rPr>
        <w:t>y ve merkezinde yer edinmeye devam etmektedir.</w:t>
      </w:r>
      <w:r w:rsidR="006F09AC" w:rsidRPr="008C1310">
        <w:rPr>
          <w:rFonts w:asciiTheme="majorBidi" w:hAnsiTheme="majorBidi" w:cstheme="majorBidi"/>
          <w:color w:val="000000" w:themeColor="text1"/>
          <w:sz w:val="24"/>
          <w:szCs w:val="24"/>
          <w:lang w:val="tr-TR"/>
        </w:rPr>
        <w:t xml:space="preserve"> Cezayir'de 2015 yılında hükümet ve silahlı gruplar arasında imzalanan barış a</w:t>
      </w:r>
      <w:r w:rsidR="006411F6" w:rsidRPr="008C1310">
        <w:rPr>
          <w:rFonts w:asciiTheme="majorBidi" w:hAnsiTheme="majorBidi" w:cstheme="majorBidi"/>
          <w:color w:val="000000" w:themeColor="text1"/>
          <w:sz w:val="24"/>
          <w:szCs w:val="24"/>
          <w:lang w:val="tr-TR"/>
        </w:rPr>
        <w:t>nlaşması hala uygulanmamaktadır.</w:t>
      </w:r>
      <w:r w:rsidR="006F09AC" w:rsidRPr="008C1310">
        <w:rPr>
          <w:rFonts w:asciiTheme="majorBidi" w:hAnsiTheme="majorBidi" w:cstheme="majorBidi"/>
          <w:color w:val="000000" w:themeColor="text1"/>
          <w:sz w:val="24"/>
          <w:szCs w:val="24"/>
          <w:lang w:val="tr-TR"/>
        </w:rPr>
        <w:t xml:space="preserve"> </w:t>
      </w:r>
      <w:r w:rsidR="006411F6" w:rsidRPr="008C1310">
        <w:rPr>
          <w:rFonts w:asciiTheme="majorBidi" w:hAnsiTheme="majorBidi" w:cstheme="majorBidi"/>
          <w:color w:val="000000" w:themeColor="text1"/>
          <w:sz w:val="24"/>
          <w:szCs w:val="24"/>
          <w:lang w:val="tr-TR"/>
        </w:rPr>
        <w:t>Hükümet</w:t>
      </w:r>
      <w:r w:rsidR="00B0007B" w:rsidRPr="008C1310">
        <w:rPr>
          <w:rFonts w:asciiTheme="majorBidi" w:hAnsiTheme="majorBidi" w:cstheme="majorBidi"/>
          <w:color w:val="000000" w:themeColor="text1"/>
          <w:sz w:val="24"/>
          <w:szCs w:val="24"/>
          <w:lang w:val="tr-TR"/>
        </w:rPr>
        <w:t xml:space="preserve"> binlerce sivil ve askerin hayatına mal olan toplumlararası çatışmalara hala çözüm bulmuş değildir</w:t>
      </w:r>
      <w:r w:rsidR="006F09AC" w:rsidRPr="008C1310">
        <w:rPr>
          <w:rFonts w:asciiTheme="majorBidi" w:hAnsiTheme="majorBidi" w:cstheme="majorBidi"/>
          <w:color w:val="000000" w:themeColor="text1"/>
          <w:sz w:val="24"/>
          <w:szCs w:val="24"/>
          <w:lang w:val="tr-TR"/>
        </w:rPr>
        <w:t>.</w:t>
      </w:r>
      <w:r w:rsidR="00F74260" w:rsidRPr="008C1310">
        <w:rPr>
          <w:rFonts w:asciiTheme="majorBidi" w:hAnsiTheme="majorBidi" w:cstheme="majorBidi"/>
          <w:color w:val="000000" w:themeColor="text1"/>
          <w:sz w:val="24"/>
          <w:szCs w:val="24"/>
          <w:lang w:val="tr-TR"/>
        </w:rPr>
        <w:t xml:space="preserve"> Genel olarak IBK'nın ilk iktidar dönemi, doktorlar, hakimler, demiryolu işçileri ve öğretmenler grevi gibi birçok alanda sayısız kriz ve grevden etkilenmiştir.</w:t>
      </w:r>
    </w:p>
    <w:p w:rsidR="005A554B" w:rsidRPr="008C1310" w:rsidRDefault="00B620D7"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İktidar dönemi s</w:t>
      </w:r>
      <w:r w:rsidR="00605B40" w:rsidRPr="008C1310">
        <w:rPr>
          <w:rFonts w:asciiTheme="majorBidi" w:hAnsiTheme="majorBidi" w:cstheme="majorBidi"/>
          <w:color w:val="000000" w:themeColor="text1"/>
          <w:sz w:val="24"/>
          <w:szCs w:val="24"/>
          <w:lang w:val="tr-TR"/>
        </w:rPr>
        <w:t>osyo-politik ve güvenlik kriziyle belirlenmesine</w:t>
      </w:r>
      <w:r w:rsidRPr="008C1310">
        <w:rPr>
          <w:rFonts w:asciiTheme="majorBidi" w:hAnsiTheme="majorBidi" w:cstheme="majorBidi"/>
          <w:color w:val="000000" w:themeColor="text1"/>
          <w:sz w:val="24"/>
          <w:szCs w:val="24"/>
          <w:lang w:val="tr-TR"/>
        </w:rPr>
        <w:t xml:space="preserve"> rağmen, IBK 2018 Cumhurbaşkanlığı Seç</w:t>
      </w:r>
      <w:r w:rsidR="00605B40" w:rsidRPr="008C1310">
        <w:rPr>
          <w:rFonts w:asciiTheme="majorBidi" w:hAnsiTheme="majorBidi" w:cstheme="majorBidi"/>
          <w:color w:val="000000" w:themeColor="text1"/>
          <w:sz w:val="24"/>
          <w:szCs w:val="24"/>
          <w:lang w:val="tr-TR"/>
        </w:rPr>
        <w:t>imlerinin ikinci turunda % 67,17' oy</w:t>
      </w:r>
      <w:r w:rsidRPr="008C1310">
        <w:rPr>
          <w:rFonts w:asciiTheme="majorBidi" w:hAnsiTheme="majorBidi" w:cstheme="majorBidi"/>
          <w:color w:val="000000" w:themeColor="text1"/>
          <w:sz w:val="24"/>
          <w:szCs w:val="24"/>
          <w:lang w:val="tr-TR"/>
        </w:rPr>
        <w:t xml:space="preserve"> </w:t>
      </w:r>
      <w:r w:rsidR="00605B40" w:rsidRPr="008C1310">
        <w:rPr>
          <w:rFonts w:asciiTheme="majorBidi" w:hAnsiTheme="majorBidi" w:cstheme="majorBidi"/>
          <w:color w:val="000000" w:themeColor="text1"/>
          <w:sz w:val="24"/>
          <w:szCs w:val="24"/>
          <w:lang w:val="tr-TR"/>
        </w:rPr>
        <w:t xml:space="preserve">tekrar seçilmiştir ve </w:t>
      </w:r>
      <w:r w:rsidRPr="008C1310">
        <w:rPr>
          <w:rFonts w:asciiTheme="majorBidi" w:hAnsiTheme="majorBidi" w:cstheme="majorBidi"/>
          <w:color w:val="000000" w:themeColor="text1"/>
          <w:sz w:val="24"/>
          <w:szCs w:val="24"/>
          <w:lang w:val="tr-TR"/>
        </w:rPr>
        <w:t>Mali Temel Yasası hükümlerine uygun olarak</w:t>
      </w:r>
      <w:r w:rsidR="00271175" w:rsidRPr="008C1310">
        <w:rPr>
          <w:rFonts w:asciiTheme="majorBidi" w:hAnsiTheme="majorBidi" w:cstheme="majorBidi"/>
          <w:color w:val="000000" w:themeColor="text1"/>
          <w:sz w:val="24"/>
          <w:szCs w:val="24"/>
          <w:lang w:val="tr-TR"/>
        </w:rPr>
        <w:t xml:space="preserve"> 04 Eylül 2018’de</w:t>
      </w:r>
      <w:r w:rsidRPr="008C1310">
        <w:rPr>
          <w:rFonts w:asciiTheme="majorBidi" w:hAnsiTheme="majorBidi" w:cstheme="majorBidi"/>
          <w:color w:val="000000" w:themeColor="text1"/>
          <w:sz w:val="24"/>
          <w:szCs w:val="24"/>
          <w:lang w:val="tr-TR"/>
        </w:rPr>
        <w:t xml:space="preserve"> </w:t>
      </w:r>
      <w:r w:rsidR="00520C57" w:rsidRPr="008C1310">
        <w:rPr>
          <w:rFonts w:asciiTheme="majorBidi" w:hAnsiTheme="majorBidi" w:cstheme="majorBidi"/>
          <w:color w:val="000000" w:themeColor="text1"/>
          <w:sz w:val="24"/>
          <w:szCs w:val="24"/>
          <w:lang w:val="tr-TR"/>
        </w:rPr>
        <w:t>Yüksek Mahkeme</w:t>
      </w:r>
      <w:r w:rsidR="00271175" w:rsidRPr="008C1310">
        <w:rPr>
          <w:rFonts w:asciiTheme="majorBidi" w:hAnsiTheme="majorBidi" w:cstheme="majorBidi"/>
          <w:color w:val="000000" w:themeColor="text1"/>
          <w:sz w:val="24"/>
          <w:szCs w:val="24"/>
          <w:lang w:val="tr-TR"/>
        </w:rPr>
        <w:t>’nin</w:t>
      </w:r>
      <w:r w:rsidR="00520C57" w:rsidRPr="008C1310">
        <w:rPr>
          <w:rFonts w:asciiTheme="majorBidi" w:hAnsiTheme="majorBidi" w:cstheme="majorBidi"/>
          <w:color w:val="000000" w:themeColor="text1"/>
          <w:sz w:val="24"/>
          <w:szCs w:val="24"/>
          <w:lang w:val="tr-TR"/>
        </w:rPr>
        <w:t xml:space="preserve"> </w:t>
      </w:r>
      <w:r w:rsidR="005263F0" w:rsidRPr="008C1310">
        <w:rPr>
          <w:rFonts w:asciiTheme="majorBidi" w:hAnsiTheme="majorBidi" w:cstheme="majorBidi"/>
          <w:color w:val="000000" w:themeColor="text1"/>
          <w:sz w:val="24"/>
          <w:szCs w:val="24"/>
          <w:lang w:val="tr-TR"/>
        </w:rPr>
        <w:t>önünde 2018-2023 beş yıllık görev için ant içmiştir</w:t>
      </w:r>
      <w:r w:rsidRPr="008C1310">
        <w:rPr>
          <w:rFonts w:asciiTheme="majorBidi" w:hAnsiTheme="majorBidi" w:cstheme="majorBidi"/>
          <w:color w:val="000000" w:themeColor="text1"/>
          <w:sz w:val="24"/>
          <w:szCs w:val="24"/>
          <w:lang w:val="tr-TR"/>
        </w:rPr>
        <w:t>.</w:t>
      </w:r>
    </w:p>
    <w:p w:rsidR="005A554B" w:rsidRPr="008C1310" w:rsidRDefault="005A554B">
      <w:pPr>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br w:type="page"/>
      </w:r>
    </w:p>
    <w:p w:rsidR="005A554B" w:rsidRPr="008C1310" w:rsidRDefault="005A554B" w:rsidP="005A554B">
      <w:pPr>
        <w:pStyle w:val="Balk1"/>
        <w:jc w:val="center"/>
        <w:rPr>
          <w:rFonts w:asciiTheme="majorBidi" w:hAnsiTheme="majorBidi"/>
          <w:color w:val="000000" w:themeColor="text1"/>
          <w:lang w:val="tr-TR"/>
        </w:rPr>
      </w:pPr>
      <w:bookmarkStart w:id="21" w:name="_Toc40338374"/>
      <w:bookmarkStart w:id="22" w:name="_Toc43746242"/>
      <w:r w:rsidRPr="008C1310">
        <w:rPr>
          <w:rFonts w:asciiTheme="majorBidi" w:hAnsiTheme="majorBidi"/>
          <w:color w:val="000000" w:themeColor="text1"/>
          <w:lang w:val="tr-TR"/>
        </w:rPr>
        <w:lastRenderedPageBreak/>
        <w:t>BÖLÜM III</w:t>
      </w:r>
      <w:bookmarkEnd w:id="21"/>
      <w:bookmarkEnd w:id="22"/>
    </w:p>
    <w:p w:rsidR="005A554B" w:rsidRPr="008C1310" w:rsidRDefault="005A554B" w:rsidP="005A554B">
      <w:pPr>
        <w:pStyle w:val="Balk1"/>
        <w:jc w:val="center"/>
        <w:rPr>
          <w:rFonts w:asciiTheme="majorBidi" w:hAnsiTheme="majorBidi"/>
          <w:color w:val="000000" w:themeColor="text1"/>
          <w:lang w:val="tr-TR"/>
        </w:rPr>
      </w:pPr>
      <w:bookmarkStart w:id="23" w:name="_Toc40338375"/>
      <w:bookmarkStart w:id="24" w:name="_Toc43746243"/>
      <w:r w:rsidRPr="008C1310">
        <w:rPr>
          <w:rFonts w:asciiTheme="majorBidi" w:hAnsiTheme="majorBidi"/>
          <w:color w:val="000000" w:themeColor="text1"/>
          <w:lang w:val="tr-TR"/>
        </w:rPr>
        <w:t>MALI'DE EĞİTİM TARİHİ</w:t>
      </w:r>
      <w:bookmarkEnd w:id="23"/>
      <w:bookmarkEnd w:id="24"/>
    </w:p>
    <w:p w:rsidR="00CF3FAC" w:rsidRPr="008C1310" w:rsidRDefault="00CF3FAC" w:rsidP="00CF3FAC">
      <w:pPr>
        <w:spacing w:line="360" w:lineRule="auto"/>
        <w:jc w:val="center"/>
        <w:rPr>
          <w:rFonts w:asciiTheme="majorBidi" w:hAnsiTheme="majorBidi" w:cstheme="majorBidi"/>
          <w:b/>
          <w:bCs/>
          <w:color w:val="000000" w:themeColor="text1"/>
          <w:sz w:val="24"/>
          <w:szCs w:val="24"/>
          <w:lang w:val="tr-TR"/>
        </w:rPr>
      </w:pPr>
    </w:p>
    <w:p w:rsidR="005A554B" w:rsidRPr="008C1310" w:rsidRDefault="005A554B" w:rsidP="005A554B">
      <w:pPr>
        <w:pStyle w:val="Balk2"/>
        <w:rPr>
          <w:rFonts w:asciiTheme="majorBidi" w:hAnsiTheme="majorBidi"/>
          <w:sz w:val="24"/>
          <w:szCs w:val="24"/>
          <w:lang w:val="tr-TR"/>
        </w:rPr>
      </w:pPr>
      <w:bookmarkStart w:id="25" w:name="_Toc40338376"/>
      <w:bookmarkStart w:id="26" w:name="_Toc43746244"/>
      <w:r w:rsidRPr="008C1310">
        <w:rPr>
          <w:rFonts w:asciiTheme="majorBidi" w:hAnsiTheme="majorBidi"/>
          <w:color w:val="000000" w:themeColor="text1"/>
          <w:sz w:val="24"/>
          <w:szCs w:val="24"/>
          <w:lang w:val="tr-TR"/>
        </w:rPr>
        <w:t>3.1. Mali'de Geleneksel Eğitim</w:t>
      </w:r>
      <w:bookmarkEnd w:id="25"/>
      <w:bookmarkEnd w:id="26"/>
    </w:p>
    <w:p w:rsidR="002E1BD4" w:rsidRPr="008C1310" w:rsidRDefault="002E1BD4" w:rsidP="00406DC3">
      <w:pPr>
        <w:spacing w:line="360" w:lineRule="auto"/>
        <w:jc w:val="both"/>
        <w:rPr>
          <w:rFonts w:asciiTheme="majorBidi" w:hAnsiTheme="majorBidi" w:cstheme="majorBidi"/>
          <w:b/>
          <w:bCs/>
          <w:color w:val="000000" w:themeColor="text1"/>
          <w:sz w:val="24"/>
          <w:szCs w:val="24"/>
          <w:lang w:val="tr-TR"/>
        </w:rPr>
      </w:pPr>
    </w:p>
    <w:p w:rsidR="00B944B8" w:rsidRPr="008C1310" w:rsidRDefault="009846E9"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Bazı tarihçiler için,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geleneksel Afrika eğitimi hiç bir zaman eğitimi (geniş ve şimdiki anlamda)</w:t>
      </w:r>
      <w:r w:rsidR="00E6066A" w:rsidRPr="008C1310">
        <w:rPr>
          <w:rFonts w:asciiTheme="majorBidi" w:hAnsiTheme="majorBidi" w:cstheme="majorBidi"/>
          <w:color w:val="000000" w:themeColor="text1"/>
          <w:sz w:val="24"/>
          <w:szCs w:val="24"/>
          <w:lang w:val="tr-TR"/>
        </w:rPr>
        <w:t xml:space="preserve"> genel</w:t>
      </w:r>
      <w:r w:rsidRPr="008C1310">
        <w:rPr>
          <w:rFonts w:asciiTheme="majorBidi" w:hAnsiTheme="majorBidi" w:cstheme="majorBidi"/>
          <w:color w:val="000000" w:themeColor="text1"/>
          <w:sz w:val="24"/>
          <w:szCs w:val="24"/>
          <w:lang w:val="tr-TR"/>
        </w:rPr>
        <w:t xml:space="preserve"> eğitimden veya öğret</w:t>
      </w:r>
      <w:r w:rsidR="00E6066A" w:rsidRPr="008C1310">
        <w:rPr>
          <w:rFonts w:asciiTheme="majorBidi" w:hAnsiTheme="majorBidi" w:cstheme="majorBidi"/>
          <w:color w:val="000000" w:themeColor="text1"/>
          <w:sz w:val="24"/>
          <w:szCs w:val="24"/>
          <w:lang w:val="tr-TR"/>
        </w:rPr>
        <w:t>im</w:t>
      </w:r>
      <w:r w:rsidRPr="008C1310">
        <w:rPr>
          <w:rFonts w:asciiTheme="majorBidi" w:hAnsiTheme="majorBidi" w:cstheme="majorBidi"/>
          <w:color w:val="000000" w:themeColor="text1"/>
          <w:sz w:val="24"/>
          <w:szCs w:val="24"/>
          <w:lang w:val="tr-TR"/>
        </w:rPr>
        <w:t>den</w:t>
      </w:r>
      <w:r w:rsidR="00E6066A" w:rsidRPr="008C1310">
        <w:rPr>
          <w:rFonts w:asciiTheme="majorBidi" w:hAnsiTheme="majorBidi" w:cstheme="majorBidi"/>
          <w:color w:val="000000" w:themeColor="text1"/>
          <w:sz w:val="24"/>
          <w:szCs w:val="24"/>
          <w:lang w:val="tr-TR"/>
        </w:rPr>
        <w:t xml:space="preserve"> (dar ve kesin anlamda) ayırmamıştır</w:t>
      </w:r>
      <w:r w:rsidR="001432FF" w:rsidRPr="008C1310">
        <w:rPr>
          <w:rFonts w:asciiTheme="majorBidi" w:hAnsiTheme="majorBidi" w:cstheme="majorBidi"/>
          <w:color w:val="000000" w:themeColor="text1"/>
          <w:sz w:val="24"/>
          <w:szCs w:val="24"/>
          <w:lang w:val="tr-TR"/>
        </w:rPr>
        <w:t>”</w:t>
      </w:r>
      <w:r w:rsidR="00A60AE3" w:rsidRPr="008C1310">
        <w:rPr>
          <w:rFonts w:asciiTheme="majorBidi" w:hAnsiTheme="majorBidi" w:cstheme="majorBidi"/>
          <w:color w:val="000000" w:themeColor="text1"/>
          <w:sz w:val="24"/>
          <w:szCs w:val="24"/>
          <w:lang w:val="tr-TR"/>
        </w:rPr>
        <w:t xml:space="preserve"> </w:t>
      </w:r>
      <w:r w:rsidR="00B944B8" w:rsidRPr="008C1310">
        <w:rPr>
          <w:rFonts w:asciiTheme="majorBidi" w:hAnsiTheme="majorBidi" w:cstheme="majorBidi"/>
          <w:color w:val="000000" w:themeColor="text1"/>
          <w:sz w:val="24"/>
          <w:szCs w:val="24"/>
          <w:lang w:val="tr-TR"/>
        </w:rPr>
        <w:t>(</w:t>
      </w:r>
      <w:r w:rsidR="00D72E90" w:rsidRPr="008C1310">
        <w:rPr>
          <w:rFonts w:asciiTheme="majorBidi" w:hAnsiTheme="majorBidi" w:cstheme="majorBidi"/>
          <w:sz w:val="24"/>
          <w:szCs w:val="24"/>
          <w:lang w:val="tr-TR"/>
        </w:rPr>
        <w:t>Abdou</w:t>
      </w:r>
      <w:r w:rsidR="00A60AE3" w:rsidRPr="008C1310">
        <w:rPr>
          <w:rFonts w:asciiTheme="majorBidi" w:hAnsiTheme="majorBidi" w:cstheme="majorBidi"/>
          <w:color w:val="000000" w:themeColor="text1"/>
          <w:sz w:val="24"/>
          <w:szCs w:val="24"/>
          <w:lang w:val="tr-TR"/>
        </w:rPr>
        <w:t xml:space="preserve">, </w:t>
      </w:r>
      <w:r w:rsidR="00B944B8" w:rsidRPr="008C1310">
        <w:rPr>
          <w:rFonts w:asciiTheme="majorBidi" w:hAnsiTheme="majorBidi" w:cstheme="majorBidi"/>
          <w:color w:val="000000" w:themeColor="text1"/>
          <w:sz w:val="24"/>
          <w:szCs w:val="24"/>
          <w:lang w:val="tr-TR"/>
        </w:rPr>
        <w:t>1998).</w:t>
      </w:r>
    </w:p>
    <w:p w:rsidR="007958AC" w:rsidRPr="008C1310" w:rsidRDefault="007958AC"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Günümüzün modern eğitimi, öğrencileri sosyal, ekonomik ve politik talepleri karşılayacak şekilde eğitmeye odaklanmıştır.</w:t>
      </w:r>
      <w:r w:rsidR="00915453" w:rsidRPr="008C1310">
        <w:rPr>
          <w:rFonts w:asciiTheme="majorBidi" w:hAnsiTheme="majorBidi" w:cstheme="majorBidi"/>
          <w:color w:val="000000" w:themeColor="text1"/>
          <w:sz w:val="24"/>
          <w:szCs w:val="24"/>
          <w:lang w:val="tr-TR"/>
        </w:rPr>
        <w:t xml:space="preserve"> Okulda öğrencilere topluma entegre olmalarında gerekenler ve ülkelerini</w:t>
      </w:r>
      <w:r w:rsidR="007F521A" w:rsidRPr="008C1310">
        <w:rPr>
          <w:rFonts w:asciiTheme="majorBidi" w:hAnsiTheme="majorBidi" w:cstheme="majorBidi"/>
          <w:color w:val="000000" w:themeColor="text1"/>
          <w:sz w:val="24"/>
          <w:szCs w:val="24"/>
          <w:lang w:val="tr-TR"/>
        </w:rPr>
        <w:t>n sürekli gelişmesine katkı sağlamaları için bilgi verilir</w:t>
      </w:r>
      <w:r w:rsidR="00915453" w:rsidRPr="008C1310">
        <w:rPr>
          <w:rFonts w:asciiTheme="majorBidi" w:hAnsiTheme="majorBidi" w:cstheme="majorBidi"/>
          <w:color w:val="000000" w:themeColor="text1"/>
          <w:sz w:val="24"/>
          <w:szCs w:val="24"/>
          <w:lang w:val="tr-TR"/>
        </w:rPr>
        <w:t>.</w:t>
      </w:r>
      <w:r w:rsidR="007F521A" w:rsidRPr="008C1310">
        <w:rPr>
          <w:rFonts w:asciiTheme="majorBidi" w:hAnsiTheme="majorBidi" w:cstheme="majorBidi"/>
          <w:color w:val="000000" w:themeColor="text1"/>
          <w:sz w:val="24"/>
          <w:szCs w:val="24"/>
          <w:lang w:val="tr-TR"/>
        </w:rPr>
        <w:t xml:space="preserve"> </w:t>
      </w:r>
      <w:r w:rsidR="005058A5" w:rsidRPr="008C1310">
        <w:rPr>
          <w:rFonts w:asciiTheme="majorBidi" w:hAnsiTheme="majorBidi" w:cstheme="majorBidi"/>
          <w:color w:val="000000" w:themeColor="text1"/>
          <w:sz w:val="24"/>
          <w:szCs w:val="24"/>
          <w:lang w:val="tr-TR"/>
        </w:rPr>
        <w:t xml:space="preserve">Tam olarak </w:t>
      </w:r>
      <w:r w:rsidR="0099328C" w:rsidRPr="008C1310">
        <w:rPr>
          <w:rFonts w:asciiTheme="majorBidi" w:hAnsiTheme="majorBidi" w:cstheme="majorBidi"/>
          <w:color w:val="000000" w:themeColor="text1"/>
          <w:sz w:val="24"/>
          <w:szCs w:val="24"/>
          <w:lang w:val="tr-TR"/>
        </w:rPr>
        <w:t>İslam döneminden önce</w:t>
      </w:r>
      <w:r w:rsidR="005058A5" w:rsidRPr="008C1310">
        <w:rPr>
          <w:rFonts w:asciiTheme="majorBidi" w:hAnsiTheme="majorBidi" w:cstheme="majorBidi"/>
          <w:color w:val="000000" w:themeColor="text1"/>
          <w:sz w:val="24"/>
          <w:szCs w:val="24"/>
          <w:lang w:val="tr-TR"/>
        </w:rPr>
        <w:t xml:space="preserve"> </w:t>
      </w:r>
      <w:r w:rsidR="007F521A" w:rsidRPr="008C1310">
        <w:rPr>
          <w:rFonts w:asciiTheme="majorBidi" w:hAnsiTheme="majorBidi" w:cstheme="majorBidi"/>
          <w:color w:val="000000" w:themeColor="text1"/>
          <w:sz w:val="24"/>
          <w:szCs w:val="24"/>
          <w:lang w:val="tr-TR"/>
        </w:rPr>
        <w:t>Afrika'da olan buydu.</w:t>
      </w:r>
      <w:r w:rsidR="005058A5" w:rsidRPr="008C1310">
        <w:rPr>
          <w:rFonts w:asciiTheme="majorBidi" w:hAnsiTheme="majorBidi" w:cstheme="majorBidi"/>
          <w:color w:val="000000" w:themeColor="text1"/>
          <w:sz w:val="24"/>
          <w:szCs w:val="24"/>
          <w:lang w:val="tr-TR"/>
        </w:rPr>
        <w:t xml:space="preserve"> Tek fark, yaşam tarzının bugün sahip olduğumuzdan farklı olması ve eğitim amaçlarının aynı olmamasıdır.</w:t>
      </w:r>
    </w:p>
    <w:p w:rsidR="00107A65" w:rsidRPr="008C1310" w:rsidRDefault="00107A65"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Doğal </w:t>
      </w:r>
      <w:r w:rsidR="00B944B8" w:rsidRPr="008C1310">
        <w:rPr>
          <w:rFonts w:asciiTheme="majorBidi" w:hAnsiTheme="majorBidi" w:cstheme="majorBidi"/>
          <w:color w:val="000000" w:themeColor="text1"/>
          <w:sz w:val="24"/>
          <w:szCs w:val="24"/>
          <w:lang w:val="tr-TR"/>
        </w:rPr>
        <w:t>olarak, belirli</w:t>
      </w:r>
      <w:r w:rsidRPr="008C1310">
        <w:rPr>
          <w:rFonts w:asciiTheme="majorBidi" w:hAnsiTheme="majorBidi" w:cstheme="majorBidi"/>
          <w:color w:val="000000" w:themeColor="text1"/>
          <w:sz w:val="24"/>
          <w:szCs w:val="24"/>
          <w:lang w:val="tr-TR"/>
        </w:rPr>
        <w:t xml:space="preserve"> bir Mali veya Afrika geleneksel eğitimi yoktur, Mali'de geleneksel eğitim toplumun yaşam tarzına göre bir etnik gruptan diğerine değişmektedir, bununla birlikte bazı ortak özellikler bulunur. Eğitim bu şekilde karakterize edilir:</w:t>
      </w:r>
    </w:p>
    <w:p w:rsidR="00107A65" w:rsidRPr="00042CA6" w:rsidRDefault="00FA2BBB" w:rsidP="00042CA6">
      <w:pPr>
        <w:spacing w:line="360" w:lineRule="auto"/>
        <w:ind w:left="357"/>
        <w:jc w:val="both"/>
        <w:rPr>
          <w:rFonts w:asciiTheme="majorBidi" w:hAnsiTheme="majorBidi" w:cstheme="majorBidi"/>
          <w:color w:val="000000" w:themeColor="text1"/>
          <w:sz w:val="24"/>
          <w:szCs w:val="24"/>
          <w:lang w:val="tr-TR"/>
        </w:rPr>
      </w:pPr>
      <w:r w:rsidRPr="00042CA6">
        <w:rPr>
          <w:rFonts w:asciiTheme="majorBidi" w:hAnsiTheme="majorBidi" w:cstheme="majorBidi"/>
          <w:color w:val="000000" w:themeColor="text1"/>
          <w:sz w:val="24"/>
          <w:szCs w:val="24"/>
          <w:lang w:val="tr-TR"/>
        </w:rPr>
        <w:t>Ona verilen önem ve politik ve sosyal karakter.</w:t>
      </w:r>
    </w:p>
    <w:p w:rsidR="00FB5516" w:rsidRPr="00042CA6" w:rsidRDefault="00FB5516" w:rsidP="00042CA6">
      <w:pPr>
        <w:spacing w:line="360" w:lineRule="auto"/>
        <w:ind w:left="357"/>
        <w:jc w:val="both"/>
        <w:rPr>
          <w:rFonts w:asciiTheme="majorBidi" w:hAnsiTheme="majorBidi" w:cstheme="majorBidi"/>
          <w:color w:val="000000" w:themeColor="text1"/>
          <w:sz w:val="24"/>
          <w:szCs w:val="24"/>
          <w:lang w:val="tr-TR"/>
        </w:rPr>
      </w:pPr>
      <w:r w:rsidRPr="00042CA6">
        <w:rPr>
          <w:rFonts w:asciiTheme="majorBidi" w:hAnsiTheme="majorBidi" w:cstheme="majorBidi"/>
          <w:color w:val="000000" w:themeColor="text1"/>
          <w:sz w:val="24"/>
          <w:szCs w:val="24"/>
          <w:lang w:val="tr-TR"/>
        </w:rPr>
        <w:t>Hem maddi hem de manevi seviyelerde sosyal yaşamla olan yakın ilişkisi.</w:t>
      </w:r>
    </w:p>
    <w:p w:rsidR="00FB5516" w:rsidRPr="00042CA6" w:rsidRDefault="00FB5516" w:rsidP="00042CA6">
      <w:pPr>
        <w:spacing w:line="360" w:lineRule="auto"/>
        <w:ind w:left="357"/>
        <w:jc w:val="both"/>
        <w:rPr>
          <w:rFonts w:asciiTheme="majorBidi" w:hAnsiTheme="majorBidi" w:cstheme="majorBidi"/>
          <w:color w:val="000000" w:themeColor="text1"/>
          <w:sz w:val="24"/>
          <w:szCs w:val="24"/>
          <w:lang w:val="tr-TR"/>
        </w:rPr>
      </w:pPr>
      <w:r w:rsidRPr="00042CA6">
        <w:rPr>
          <w:rFonts w:asciiTheme="majorBidi" w:hAnsiTheme="majorBidi" w:cstheme="majorBidi"/>
          <w:color w:val="000000" w:themeColor="text1"/>
          <w:sz w:val="24"/>
          <w:szCs w:val="24"/>
          <w:lang w:val="tr-TR"/>
        </w:rPr>
        <w:t>Hem amaçlar hem de kullanılan araçlar bakımından çok yönlülüğü.</w:t>
      </w:r>
    </w:p>
    <w:p w:rsidR="00CF1C92" w:rsidRPr="008C1310" w:rsidRDefault="00AC5AD9" w:rsidP="00CF1C92">
      <w:pPr>
        <w:spacing w:line="360" w:lineRule="auto"/>
        <w:ind w:firstLine="3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Çocuğun fiziksel, psişik ve zihinsel evriminin ardışık aşamalarına uygun olarak</w:t>
      </w:r>
      <w:r w:rsidR="00524F78" w:rsidRPr="008C1310">
        <w:rPr>
          <w:rFonts w:asciiTheme="majorBidi" w:hAnsiTheme="majorBidi" w:cstheme="majorBidi"/>
          <w:color w:val="000000" w:themeColor="text1"/>
          <w:sz w:val="24"/>
          <w:szCs w:val="24"/>
          <w:lang w:val="tr-TR"/>
        </w:rPr>
        <w:t xml:space="preserve"> </w:t>
      </w:r>
      <w:r w:rsidR="00AC35ED" w:rsidRPr="008C1310">
        <w:rPr>
          <w:rFonts w:asciiTheme="majorBidi" w:hAnsiTheme="majorBidi" w:cstheme="majorBidi"/>
          <w:color w:val="000000" w:themeColor="text1"/>
          <w:sz w:val="24"/>
          <w:szCs w:val="24"/>
          <w:lang w:val="tr-TR"/>
        </w:rPr>
        <w:t xml:space="preserve">aşama </w:t>
      </w:r>
      <w:r w:rsidR="00524F78" w:rsidRPr="008C1310">
        <w:rPr>
          <w:rFonts w:asciiTheme="majorBidi" w:hAnsiTheme="majorBidi" w:cstheme="majorBidi"/>
          <w:color w:val="000000" w:themeColor="text1"/>
          <w:sz w:val="24"/>
          <w:szCs w:val="24"/>
          <w:lang w:val="tr-TR"/>
        </w:rPr>
        <w:t>ile</w:t>
      </w:r>
      <w:r w:rsidR="00E4385F" w:rsidRPr="008C1310">
        <w:rPr>
          <w:rFonts w:asciiTheme="majorBidi" w:hAnsiTheme="majorBidi" w:cstheme="majorBidi"/>
          <w:color w:val="000000" w:themeColor="text1"/>
          <w:sz w:val="24"/>
          <w:szCs w:val="24"/>
          <w:lang w:val="tr-TR"/>
        </w:rPr>
        <w:t xml:space="preserve"> gerçekleşmesi</w:t>
      </w:r>
      <w:r w:rsidRPr="008C1310">
        <w:rPr>
          <w:rFonts w:asciiTheme="majorBidi" w:hAnsiTheme="majorBidi" w:cstheme="majorBidi"/>
          <w:color w:val="000000" w:themeColor="text1"/>
          <w:sz w:val="24"/>
          <w:szCs w:val="24"/>
          <w:lang w:val="tr-TR"/>
        </w:rPr>
        <w:t xml:space="preserve"> </w:t>
      </w:r>
      <w:r w:rsidR="00D72E90" w:rsidRPr="008C1310">
        <w:rPr>
          <w:rFonts w:asciiTheme="majorBidi" w:hAnsiTheme="majorBidi" w:cstheme="majorBidi"/>
          <w:color w:val="000000" w:themeColor="text1"/>
          <w:sz w:val="24"/>
          <w:szCs w:val="24"/>
          <w:lang w:val="tr-TR"/>
        </w:rPr>
        <w:t>(</w:t>
      </w:r>
      <w:r w:rsidR="00D72E90" w:rsidRPr="008C1310">
        <w:rPr>
          <w:rFonts w:asciiTheme="majorBidi" w:hAnsiTheme="majorBidi" w:cstheme="majorBidi"/>
          <w:sz w:val="24"/>
          <w:szCs w:val="24"/>
          <w:lang w:val="tr-TR"/>
        </w:rPr>
        <w:t>Abdou</w:t>
      </w:r>
      <w:r w:rsidR="00D72E90" w:rsidRPr="008C1310">
        <w:rPr>
          <w:rFonts w:asciiTheme="majorBidi" w:hAnsiTheme="majorBidi" w:cstheme="majorBidi"/>
          <w:color w:val="000000" w:themeColor="text1"/>
          <w:sz w:val="24"/>
          <w:szCs w:val="24"/>
          <w:lang w:val="tr-TR"/>
        </w:rPr>
        <w:t xml:space="preserve">, </w:t>
      </w:r>
      <w:r w:rsidR="00CF1C92" w:rsidRPr="008C1310">
        <w:rPr>
          <w:rFonts w:asciiTheme="majorBidi" w:hAnsiTheme="majorBidi" w:cstheme="majorBidi"/>
          <w:color w:val="000000" w:themeColor="text1"/>
          <w:sz w:val="24"/>
          <w:szCs w:val="24"/>
          <w:lang w:val="tr-TR"/>
        </w:rPr>
        <w:t>1998).</w:t>
      </w:r>
    </w:p>
    <w:p w:rsidR="00424AF7" w:rsidRPr="008C1310" w:rsidRDefault="00CF1C92" w:rsidP="00CF1C9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A</w:t>
      </w:r>
      <w:r w:rsidR="00424AF7" w:rsidRPr="008C1310">
        <w:rPr>
          <w:rFonts w:asciiTheme="majorBidi" w:hAnsiTheme="majorBidi" w:cstheme="majorBidi"/>
          <w:color w:val="000000" w:themeColor="text1"/>
          <w:sz w:val="24"/>
          <w:szCs w:val="24"/>
          <w:lang w:val="tr-TR"/>
        </w:rPr>
        <w:t xml:space="preserve">yrıca geleneksel eğitimin dört ana </w:t>
      </w:r>
      <w:r w:rsidR="00D216CA" w:rsidRPr="008C1310">
        <w:rPr>
          <w:rFonts w:asciiTheme="majorBidi" w:hAnsiTheme="majorBidi" w:cstheme="majorBidi"/>
          <w:color w:val="000000" w:themeColor="text1"/>
          <w:sz w:val="24"/>
          <w:szCs w:val="24"/>
          <w:lang w:val="tr-TR"/>
        </w:rPr>
        <w:t>karakteristik ilkesine değinmiştir</w:t>
      </w:r>
      <w:r w:rsidR="00424AF7" w:rsidRPr="008C1310">
        <w:rPr>
          <w:rFonts w:asciiTheme="majorBidi" w:hAnsiTheme="majorBidi" w:cstheme="majorBidi"/>
          <w:color w:val="000000" w:themeColor="text1"/>
          <w:sz w:val="24"/>
          <w:szCs w:val="24"/>
          <w:lang w:val="tr-TR"/>
        </w:rPr>
        <w:t>:</w:t>
      </w:r>
    </w:p>
    <w:p w:rsidR="00E13659" w:rsidRPr="008C1310" w:rsidRDefault="00EF00D4" w:rsidP="002973BE">
      <w:pPr>
        <w:pStyle w:val="ListeParagraf"/>
        <w:numPr>
          <w:ilvl w:val="0"/>
          <w:numId w:val="1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Belirgin </w:t>
      </w:r>
      <w:r w:rsidR="009F64C6" w:rsidRPr="008C1310">
        <w:rPr>
          <w:rFonts w:asciiTheme="majorBidi" w:hAnsiTheme="majorBidi" w:cstheme="majorBidi"/>
          <w:color w:val="000000" w:themeColor="text1"/>
          <w:sz w:val="24"/>
          <w:szCs w:val="24"/>
          <w:lang w:val="tr-TR"/>
        </w:rPr>
        <w:t>bir kolektif karaktere sahiptir.</w:t>
      </w:r>
    </w:p>
    <w:p w:rsidR="009F64C6" w:rsidRPr="008C1310" w:rsidRDefault="009F64C6" w:rsidP="002973BE">
      <w:pPr>
        <w:pStyle w:val="ListeParagraf"/>
        <w:numPr>
          <w:ilvl w:val="0"/>
          <w:numId w:val="1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Küresel ve hayata entegredir.</w:t>
      </w:r>
    </w:p>
    <w:p w:rsidR="00E13659" w:rsidRPr="008C1310" w:rsidRDefault="009F64C6" w:rsidP="002973BE">
      <w:pPr>
        <w:pStyle w:val="ListeParagraf"/>
        <w:numPr>
          <w:ilvl w:val="0"/>
          <w:numId w:val="1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Aktif ve demokratiktir. </w:t>
      </w:r>
    </w:p>
    <w:p w:rsidR="009F64C6" w:rsidRPr="008C1310" w:rsidRDefault="00376CF5" w:rsidP="002973BE">
      <w:pPr>
        <w:pStyle w:val="ListeParagraf"/>
        <w:numPr>
          <w:ilvl w:val="0"/>
          <w:numId w:val="1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Grubun </w:t>
      </w:r>
      <w:r w:rsidR="00CF1C92" w:rsidRPr="008C1310">
        <w:rPr>
          <w:rFonts w:asciiTheme="majorBidi" w:hAnsiTheme="majorBidi" w:cstheme="majorBidi"/>
          <w:color w:val="000000" w:themeColor="text1"/>
          <w:sz w:val="24"/>
          <w:szCs w:val="24"/>
          <w:lang w:val="tr-TR"/>
        </w:rPr>
        <w:t>uyumuna değer verir (</w:t>
      </w:r>
      <w:r w:rsidR="00CF1C92" w:rsidRPr="008C1310">
        <w:rPr>
          <w:rFonts w:asciiTheme="majorBidi" w:hAnsiTheme="majorBidi" w:cstheme="majorBidi"/>
          <w:sz w:val="24"/>
          <w:szCs w:val="24"/>
          <w:lang w:val="tr-TR"/>
        </w:rPr>
        <w:t>Lê, T. K. 1995).</w:t>
      </w:r>
    </w:p>
    <w:p w:rsidR="002B2EC7" w:rsidRPr="008C1310" w:rsidRDefault="002B2EC7" w:rsidP="002B2EC7">
      <w:pPr>
        <w:pStyle w:val="Balk3"/>
        <w:rPr>
          <w:rFonts w:asciiTheme="majorBidi" w:hAnsiTheme="majorBidi"/>
          <w:color w:val="000000" w:themeColor="text1"/>
          <w:sz w:val="24"/>
          <w:szCs w:val="24"/>
          <w:lang w:val="tr-TR"/>
        </w:rPr>
      </w:pPr>
      <w:bookmarkStart w:id="27" w:name="_Toc40338377"/>
      <w:bookmarkStart w:id="28" w:name="_Toc43746245"/>
      <w:r w:rsidRPr="008C1310">
        <w:rPr>
          <w:rFonts w:asciiTheme="majorBidi" w:hAnsiTheme="majorBidi"/>
          <w:color w:val="000000" w:themeColor="text1"/>
          <w:sz w:val="24"/>
          <w:szCs w:val="24"/>
          <w:lang w:val="tr-TR"/>
        </w:rPr>
        <w:t>3.1.1. Mali'de geleneksel eğitimin aşamaları</w:t>
      </w:r>
      <w:bookmarkEnd w:id="27"/>
      <w:bookmarkEnd w:id="28"/>
    </w:p>
    <w:p w:rsidR="00664735" w:rsidRPr="008C1310" w:rsidRDefault="00664735" w:rsidP="00664735">
      <w:pPr>
        <w:rPr>
          <w:rFonts w:asciiTheme="majorBidi" w:hAnsiTheme="majorBidi" w:cstheme="majorBidi"/>
          <w:lang w:val="tr-TR"/>
        </w:rPr>
      </w:pPr>
    </w:p>
    <w:p w:rsidR="000B4B41" w:rsidRPr="008C1310" w:rsidRDefault="000B4B41"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Geleneksel eğitim aşamaları, üç ana yaş grubundan oluşur:</w:t>
      </w:r>
    </w:p>
    <w:p w:rsidR="000B4B41" w:rsidRPr="008C1310" w:rsidRDefault="000C789D"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Birinci </w:t>
      </w:r>
      <w:r w:rsidR="007C06DA" w:rsidRPr="008C1310">
        <w:rPr>
          <w:rFonts w:asciiTheme="majorBidi" w:hAnsiTheme="majorBidi" w:cstheme="majorBidi"/>
          <w:color w:val="000000" w:themeColor="text1"/>
          <w:sz w:val="24"/>
          <w:szCs w:val="24"/>
          <w:lang w:val="tr-TR"/>
        </w:rPr>
        <w:t>grup</w:t>
      </w:r>
      <w:r w:rsidR="004C3172" w:rsidRPr="008C1310">
        <w:rPr>
          <w:rFonts w:asciiTheme="majorBidi" w:hAnsiTheme="majorBidi" w:cstheme="majorBidi"/>
          <w:color w:val="000000" w:themeColor="text1"/>
          <w:sz w:val="24"/>
          <w:szCs w:val="24"/>
          <w:lang w:val="tr-TR"/>
        </w:rPr>
        <w:t>: doğumdan altı ya da sekiz yaşa</w:t>
      </w:r>
      <w:r w:rsidR="000B4B41" w:rsidRPr="008C1310">
        <w:rPr>
          <w:rFonts w:asciiTheme="majorBidi" w:hAnsiTheme="majorBidi" w:cstheme="majorBidi"/>
          <w:color w:val="000000" w:themeColor="text1"/>
          <w:sz w:val="24"/>
          <w:szCs w:val="24"/>
          <w:lang w:val="tr-TR"/>
        </w:rPr>
        <w:t xml:space="preserve"> kadar, eğitimin bu aşamasında, çocuk annenin sorumluluğundadır. Ona ger</w:t>
      </w:r>
      <w:r w:rsidR="004C3172" w:rsidRPr="008C1310">
        <w:rPr>
          <w:rFonts w:asciiTheme="majorBidi" w:hAnsiTheme="majorBidi" w:cstheme="majorBidi"/>
          <w:color w:val="000000" w:themeColor="text1"/>
          <w:sz w:val="24"/>
          <w:szCs w:val="24"/>
          <w:lang w:val="tr-TR"/>
        </w:rPr>
        <w:t>ekli tüm bakımı yapar</w:t>
      </w:r>
      <w:r w:rsidR="000B4B41" w:rsidRPr="008C1310">
        <w:rPr>
          <w:rFonts w:asciiTheme="majorBidi" w:hAnsiTheme="majorBidi" w:cstheme="majorBidi"/>
          <w:color w:val="000000" w:themeColor="text1"/>
          <w:sz w:val="24"/>
          <w:szCs w:val="24"/>
          <w:lang w:val="tr-TR"/>
        </w:rPr>
        <w:t>.</w:t>
      </w:r>
    </w:p>
    <w:p w:rsidR="004C3172" w:rsidRPr="008C1310" w:rsidRDefault="009B45FB" w:rsidP="007531E6">
      <w:pPr>
        <w:spacing w:line="360" w:lineRule="auto"/>
        <w:ind w:firstLine="567"/>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color w:val="000000" w:themeColor="text1"/>
          <w:sz w:val="24"/>
          <w:szCs w:val="24"/>
          <w:lang w:val="tr-TR"/>
        </w:rPr>
        <w:t>İkinci yaş grubu: altı ya da sekiz yaşından on ya da on iki yaşına kadar, bu aşamada kız ise anne</w:t>
      </w:r>
      <w:r w:rsidR="00014368" w:rsidRPr="008C1310">
        <w:rPr>
          <w:rFonts w:asciiTheme="majorBidi" w:hAnsiTheme="majorBidi" w:cstheme="majorBidi"/>
          <w:color w:val="000000" w:themeColor="text1"/>
          <w:sz w:val="24"/>
          <w:szCs w:val="24"/>
          <w:lang w:val="tr-TR"/>
        </w:rPr>
        <w:t xml:space="preserve"> sorumlu olacak,  erkek ise babası olur</w:t>
      </w:r>
      <w:r w:rsidRPr="008C1310">
        <w:rPr>
          <w:rFonts w:asciiTheme="majorBidi" w:hAnsiTheme="majorBidi" w:cstheme="majorBidi"/>
          <w:color w:val="000000" w:themeColor="text1"/>
          <w:sz w:val="24"/>
          <w:szCs w:val="24"/>
          <w:lang w:val="tr-TR"/>
        </w:rPr>
        <w:t>,</w:t>
      </w:r>
      <w:r w:rsidR="007B232A" w:rsidRPr="008C1310">
        <w:rPr>
          <w:rFonts w:asciiTheme="majorBidi" w:hAnsiTheme="majorBidi" w:cstheme="majorBidi"/>
          <w:color w:val="000000" w:themeColor="text1"/>
          <w:sz w:val="24"/>
          <w:szCs w:val="24"/>
          <w:lang w:val="tr-TR"/>
        </w:rPr>
        <w:t xml:space="preserve"> sosyal hayatta erkek ve kadının </w:t>
      </w:r>
      <w:r w:rsidRPr="008C1310">
        <w:rPr>
          <w:rFonts w:asciiTheme="majorBidi" w:hAnsiTheme="majorBidi" w:cstheme="majorBidi"/>
          <w:color w:val="000000" w:themeColor="text1"/>
          <w:sz w:val="24"/>
          <w:szCs w:val="24"/>
          <w:lang w:val="tr-TR"/>
        </w:rPr>
        <w:t>sahip olm</w:t>
      </w:r>
      <w:r w:rsidR="007B232A" w:rsidRPr="008C1310">
        <w:rPr>
          <w:rFonts w:asciiTheme="majorBidi" w:hAnsiTheme="majorBidi" w:cstheme="majorBidi"/>
          <w:color w:val="000000" w:themeColor="text1"/>
          <w:sz w:val="24"/>
          <w:szCs w:val="24"/>
          <w:lang w:val="tr-TR"/>
        </w:rPr>
        <w:t xml:space="preserve">ası </w:t>
      </w:r>
      <w:r w:rsidR="000D6B05" w:rsidRPr="008C1310">
        <w:rPr>
          <w:rFonts w:asciiTheme="majorBidi" w:hAnsiTheme="majorBidi" w:cstheme="majorBidi"/>
          <w:color w:val="000000" w:themeColor="text1"/>
          <w:sz w:val="24"/>
          <w:szCs w:val="24"/>
          <w:lang w:val="tr-TR"/>
        </w:rPr>
        <w:t xml:space="preserve">gereken rollere başlarlar, ailenin durumuna </w:t>
      </w:r>
      <w:r w:rsidRPr="008C1310">
        <w:rPr>
          <w:rFonts w:asciiTheme="majorBidi" w:hAnsiTheme="majorBidi" w:cstheme="majorBidi"/>
          <w:color w:val="000000" w:themeColor="text1"/>
          <w:sz w:val="24"/>
          <w:szCs w:val="24"/>
          <w:lang w:val="tr-TR"/>
        </w:rPr>
        <w:t xml:space="preserve">göre </w:t>
      </w:r>
      <w:r w:rsidR="000D6B05" w:rsidRPr="008C1310">
        <w:rPr>
          <w:rFonts w:asciiTheme="majorBidi" w:hAnsiTheme="majorBidi" w:cstheme="majorBidi"/>
          <w:color w:val="000000" w:themeColor="text1"/>
          <w:sz w:val="24"/>
          <w:szCs w:val="24"/>
          <w:lang w:val="tr-TR"/>
        </w:rPr>
        <w:t xml:space="preserve">çocuk ailenin </w:t>
      </w:r>
      <w:r w:rsidRPr="008C1310">
        <w:rPr>
          <w:rFonts w:asciiTheme="majorBidi" w:hAnsiTheme="majorBidi" w:cstheme="majorBidi"/>
          <w:color w:val="000000" w:themeColor="text1"/>
          <w:sz w:val="24"/>
          <w:szCs w:val="24"/>
          <w:lang w:val="tr-TR"/>
        </w:rPr>
        <w:t>ü</w:t>
      </w:r>
      <w:r w:rsidR="000C789D" w:rsidRPr="008C1310">
        <w:rPr>
          <w:rFonts w:asciiTheme="majorBidi" w:hAnsiTheme="majorBidi" w:cstheme="majorBidi"/>
          <w:color w:val="000000" w:themeColor="text1"/>
          <w:sz w:val="24"/>
          <w:szCs w:val="24"/>
          <w:lang w:val="tr-TR"/>
        </w:rPr>
        <w:t>retim faaliyetlerine katılır</w:t>
      </w:r>
      <w:r w:rsidR="004427C6"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(ev temizliği,</w:t>
      </w:r>
      <w:r w:rsidR="007C06DA" w:rsidRPr="008C1310">
        <w:rPr>
          <w:rFonts w:asciiTheme="majorBidi" w:hAnsiTheme="majorBidi" w:cstheme="majorBidi"/>
          <w:color w:val="000000" w:themeColor="text1"/>
          <w:sz w:val="24"/>
          <w:szCs w:val="24"/>
          <w:lang w:val="tr-TR"/>
        </w:rPr>
        <w:t xml:space="preserve"> </w:t>
      </w:r>
      <w:r w:rsidR="000C789D" w:rsidRPr="008C1310">
        <w:rPr>
          <w:rFonts w:asciiTheme="majorBidi" w:hAnsiTheme="majorBidi" w:cstheme="majorBidi"/>
          <w:color w:val="000000" w:themeColor="text1"/>
          <w:sz w:val="24"/>
          <w:szCs w:val="24"/>
          <w:lang w:val="tr-TR"/>
        </w:rPr>
        <w:t>tarım,</w:t>
      </w:r>
      <w:r w:rsidRPr="008C1310">
        <w:rPr>
          <w:rFonts w:asciiTheme="majorBidi" w:hAnsiTheme="majorBidi" w:cstheme="majorBidi"/>
          <w:color w:val="000000" w:themeColor="text1"/>
          <w:sz w:val="24"/>
          <w:szCs w:val="24"/>
          <w:lang w:val="tr-TR"/>
        </w:rPr>
        <w:t xml:space="preserve"> yetiştirme, küçük hayvanları yetiştirme vb.).</w:t>
      </w:r>
      <w:proofErr w:type="gramEnd"/>
    </w:p>
    <w:p w:rsidR="001A419E" w:rsidRPr="008C1310" w:rsidRDefault="008F1136" w:rsidP="007531E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Üçüncü yaş grubu</w:t>
      </w:r>
      <w:r w:rsidR="00A3298A" w:rsidRPr="008C1310">
        <w:rPr>
          <w:rFonts w:asciiTheme="majorBidi" w:hAnsiTheme="majorBidi" w:cstheme="majorBidi"/>
          <w:color w:val="000000" w:themeColor="text1"/>
          <w:sz w:val="24"/>
          <w:szCs w:val="24"/>
          <w:lang w:val="tr-TR"/>
        </w:rPr>
        <w:t xml:space="preserve">: on ya da on iki yaşından itibaren ve genellikle on beş yaş </w:t>
      </w:r>
      <w:r w:rsidR="003D69C7" w:rsidRPr="008C1310">
        <w:rPr>
          <w:rFonts w:asciiTheme="majorBidi" w:hAnsiTheme="majorBidi" w:cstheme="majorBidi"/>
          <w:color w:val="000000" w:themeColor="text1"/>
          <w:sz w:val="24"/>
          <w:szCs w:val="24"/>
          <w:lang w:val="tr-TR"/>
        </w:rPr>
        <w:t>civarında veya gençlikten yetişkin</w:t>
      </w:r>
      <w:r w:rsidR="007C06DA" w:rsidRPr="008C1310">
        <w:rPr>
          <w:rFonts w:asciiTheme="majorBidi" w:hAnsiTheme="majorBidi" w:cstheme="majorBidi"/>
          <w:color w:val="000000" w:themeColor="text1"/>
          <w:sz w:val="24"/>
          <w:szCs w:val="24"/>
          <w:lang w:val="tr-TR"/>
        </w:rPr>
        <w:t>liğ</w:t>
      </w:r>
      <w:r w:rsidR="003D69C7" w:rsidRPr="008C1310">
        <w:rPr>
          <w:rFonts w:asciiTheme="majorBidi" w:hAnsiTheme="majorBidi" w:cstheme="majorBidi"/>
          <w:color w:val="000000" w:themeColor="text1"/>
          <w:sz w:val="24"/>
          <w:szCs w:val="24"/>
          <w:lang w:val="tr-TR"/>
        </w:rPr>
        <w:t xml:space="preserve">e geçme aşamanın </w:t>
      </w:r>
      <w:r w:rsidR="00A3298A" w:rsidRPr="008C1310">
        <w:rPr>
          <w:rFonts w:asciiTheme="majorBidi" w:hAnsiTheme="majorBidi" w:cstheme="majorBidi"/>
          <w:color w:val="000000" w:themeColor="text1"/>
          <w:sz w:val="24"/>
          <w:szCs w:val="24"/>
          <w:lang w:val="tr-TR"/>
        </w:rPr>
        <w:t>sonunda biter. Bu yaştan itibaren, kızlar ve erkekler toplumun hemen hemen tüm günlük faaliyetlerine katılmaktadırlar. Gelecekteki mesleklerini eğitimlerinden sorumlu yetişkin</w:t>
      </w:r>
      <w:r w:rsidRPr="008C1310">
        <w:rPr>
          <w:rFonts w:asciiTheme="majorBidi" w:hAnsiTheme="majorBidi" w:cstheme="majorBidi"/>
          <w:color w:val="000000" w:themeColor="text1"/>
          <w:sz w:val="24"/>
          <w:szCs w:val="24"/>
          <w:lang w:val="tr-TR"/>
        </w:rPr>
        <w:t>lerden öğrenmeye devam ederler</w:t>
      </w:r>
      <w:r w:rsidR="0078621F" w:rsidRPr="008C1310">
        <w:rPr>
          <w:rFonts w:asciiTheme="majorBidi" w:hAnsiTheme="majorBidi" w:cstheme="majorBidi"/>
          <w:color w:val="000000" w:themeColor="text1"/>
          <w:sz w:val="24"/>
          <w:szCs w:val="24"/>
          <w:lang w:val="tr-TR"/>
        </w:rPr>
        <w:t xml:space="preserve"> </w:t>
      </w:r>
      <w:r w:rsidR="00DF27AC" w:rsidRPr="008C1310">
        <w:rPr>
          <w:rFonts w:asciiTheme="majorBidi" w:hAnsiTheme="majorBidi" w:cstheme="majorBidi"/>
          <w:color w:val="000000" w:themeColor="text1"/>
          <w:sz w:val="24"/>
          <w:szCs w:val="24"/>
          <w:lang w:val="tr-TR"/>
        </w:rPr>
        <w:t xml:space="preserve">(Stern, </w:t>
      </w:r>
      <w:r w:rsidR="00A3298A" w:rsidRPr="008C1310">
        <w:rPr>
          <w:rFonts w:asciiTheme="majorBidi" w:hAnsiTheme="majorBidi" w:cstheme="majorBidi"/>
          <w:color w:val="000000" w:themeColor="text1"/>
          <w:sz w:val="24"/>
          <w:szCs w:val="24"/>
          <w:lang w:val="tr-TR"/>
        </w:rPr>
        <w:t>2009</w:t>
      </w:r>
      <w:r w:rsidR="00DF27AC" w:rsidRPr="008C1310">
        <w:rPr>
          <w:rFonts w:asciiTheme="majorBidi" w:hAnsiTheme="majorBidi" w:cstheme="majorBidi"/>
          <w:color w:val="000000" w:themeColor="text1"/>
          <w:sz w:val="24"/>
          <w:szCs w:val="24"/>
          <w:lang w:val="tr-TR"/>
        </w:rPr>
        <w:t xml:space="preserve">; </w:t>
      </w:r>
      <w:r w:rsidR="00376CF5" w:rsidRPr="008C1310">
        <w:rPr>
          <w:rFonts w:asciiTheme="majorBidi" w:hAnsiTheme="majorBidi" w:cstheme="majorBidi"/>
          <w:color w:val="000000" w:themeColor="text1"/>
          <w:sz w:val="24"/>
          <w:szCs w:val="24"/>
          <w:lang w:val="tr-TR"/>
        </w:rPr>
        <w:t>Mungala</w:t>
      </w:r>
      <w:r w:rsidR="00A3298A" w:rsidRPr="008C1310">
        <w:rPr>
          <w:rFonts w:asciiTheme="majorBidi" w:hAnsiTheme="majorBidi" w:cstheme="majorBidi"/>
          <w:color w:val="000000" w:themeColor="text1"/>
          <w:sz w:val="24"/>
          <w:szCs w:val="24"/>
          <w:lang w:val="tr-TR"/>
        </w:rPr>
        <w:t>, 1982).</w:t>
      </w:r>
    </w:p>
    <w:p w:rsidR="002B2EC7" w:rsidRPr="008C1310" w:rsidRDefault="002B2EC7" w:rsidP="002B2EC7">
      <w:pPr>
        <w:pStyle w:val="Balk3"/>
        <w:rPr>
          <w:rFonts w:asciiTheme="majorBidi" w:hAnsiTheme="majorBidi"/>
          <w:color w:val="000000" w:themeColor="text1"/>
          <w:sz w:val="24"/>
          <w:szCs w:val="24"/>
          <w:lang w:val="tr-TR"/>
        </w:rPr>
      </w:pPr>
      <w:bookmarkStart w:id="29" w:name="_Toc40338378"/>
      <w:bookmarkStart w:id="30" w:name="_Toc43746246"/>
      <w:r w:rsidRPr="008C1310">
        <w:rPr>
          <w:rFonts w:asciiTheme="majorBidi" w:hAnsiTheme="majorBidi"/>
          <w:color w:val="000000" w:themeColor="text1"/>
          <w:sz w:val="24"/>
          <w:szCs w:val="24"/>
          <w:lang w:val="tr-TR"/>
        </w:rPr>
        <w:t>3.1.2. Geleneksel eğitim teknikleri</w:t>
      </w:r>
      <w:bookmarkEnd w:id="29"/>
      <w:bookmarkEnd w:id="30"/>
    </w:p>
    <w:p w:rsidR="00AD7720" w:rsidRPr="008C1310" w:rsidRDefault="00AD7720" w:rsidP="00AD7720">
      <w:pPr>
        <w:rPr>
          <w:rFonts w:asciiTheme="majorBidi" w:hAnsiTheme="majorBidi" w:cstheme="majorBidi"/>
          <w:lang w:val="tr-TR"/>
        </w:rPr>
      </w:pPr>
    </w:p>
    <w:p w:rsidR="00EA4AD6" w:rsidRPr="008C1310" w:rsidRDefault="00B74085" w:rsidP="00C65760">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1.</w:t>
      </w:r>
      <w:r w:rsidR="004601ED" w:rsidRPr="008C1310">
        <w:rPr>
          <w:rFonts w:asciiTheme="majorBidi" w:hAnsiTheme="majorBidi" w:cstheme="majorBidi"/>
          <w:b/>
          <w:bCs/>
          <w:color w:val="000000" w:themeColor="text1"/>
          <w:sz w:val="24"/>
          <w:szCs w:val="24"/>
          <w:lang w:val="tr-TR"/>
        </w:rPr>
        <w:t>Düzenler</w:t>
      </w:r>
      <w:r w:rsidR="0071000E" w:rsidRPr="008C1310">
        <w:rPr>
          <w:rFonts w:asciiTheme="majorBidi" w:hAnsiTheme="majorBidi" w:cstheme="majorBidi"/>
          <w:color w:val="000000" w:themeColor="text1"/>
          <w:sz w:val="24"/>
          <w:szCs w:val="24"/>
          <w:lang w:val="tr-TR"/>
        </w:rPr>
        <w:t xml:space="preserve">: Mali'de geleneksel eğitimde Afrika'da olduğu gibi temel faaliyetler olarak kabul edilir. </w:t>
      </w:r>
      <w:r w:rsidR="00D0737E" w:rsidRPr="008C1310">
        <w:rPr>
          <w:rFonts w:asciiTheme="majorBidi" w:hAnsiTheme="majorBidi" w:cstheme="majorBidi"/>
          <w:color w:val="000000" w:themeColor="text1"/>
          <w:sz w:val="24"/>
          <w:szCs w:val="24"/>
          <w:lang w:val="tr-TR"/>
        </w:rPr>
        <w:t xml:space="preserve">Çocukların veya gençlerin </w:t>
      </w:r>
      <w:r w:rsidR="0071000E" w:rsidRPr="008C1310">
        <w:rPr>
          <w:rFonts w:asciiTheme="majorBidi" w:hAnsiTheme="majorBidi" w:cstheme="majorBidi"/>
          <w:color w:val="000000" w:themeColor="text1"/>
          <w:sz w:val="24"/>
          <w:szCs w:val="24"/>
          <w:lang w:val="tr-TR"/>
        </w:rPr>
        <w:t>zihinsel, fiziksel ve ahlaki gelişimlerini destekleyen bilgi, tutum ve becerileri edinmelerini sağlar.</w:t>
      </w:r>
      <w:r w:rsidR="00225111" w:rsidRPr="008C1310">
        <w:rPr>
          <w:rFonts w:asciiTheme="majorBidi" w:hAnsiTheme="majorBidi" w:cstheme="majorBidi"/>
          <w:color w:val="000000" w:themeColor="text1"/>
          <w:sz w:val="24"/>
          <w:szCs w:val="24"/>
          <w:lang w:val="tr-TR"/>
        </w:rPr>
        <w:t xml:space="preserve"> F</w:t>
      </w:r>
      <w:r w:rsidR="004601ED" w:rsidRPr="008C1310">
        <w:rPr>
          <w:rFonts w:asciiTheme="majorBidi" w:hAnsiTheme="majorBidi" w:cstheme="majorBidi"/>
          <w:color w:val="000000" w:themeColor="text1"/>
          <w:sz w:val="24"/>
          <w:szCs w:val="24"/>
          <w:lang w:val="tr-TR"/>
        </w:rPr>
        <w:t>arklı türde düzenler</w:t>
      </w:r>
      <w:r w:rsidR="00225111" w:rsidRPr="008C1310">
        <w:rPr>
          <w:rFonts w:asciiTheme="majorBidi" w:hAnsiTheme="majorBidi" w:cstheme="majorBidi"/>
          <w:color w:val="000000" w:themeColor="text1"/>
          <w:sz w:val="24"/>
          <w:szCs w:val="24"/>
          <w:lang w:val="tr-TR"/>
        </w:rPr>
        <w:t xml:space="preserve"> (inşaatlar, k</w:t>
      </w:r>
      <w:r w:rsidR="00A0773A" w:rsidRPr="008C1310">
        <w:rPr>
          <w:rFonts w:asciiTheme="majorBidi" w:hAnsiTheme="majorBidi" w:cstheme="majorBidi"/>
          <w:color w:val="000000" w:themeColor="text1"/>
          <w:sz w:val="24"/>
          <w:szCs w:val="24"/>
          <w:lang w:val="tr-TR"/>
        </w:rPr>
        <w:t>uş avcılığı, dans, güreş, vb.) v</w:t>
      </w:r>
      <w:r w:rsidR="008407A3" w:rsidRPr="008C1310">
        <w:rPr>
          <w:rFonts w:asciiTheme="majorBidi" w:hAnsiTheme="majorBidi" w:cstheme="majorBidi"/>
          <w:color w:val="000000" w:themeColor="text1"/>
          <w:sz w:val="24"/>
          <w:szCs w:val="24"/>
          <w:lang w:val="tr-TR"/>
        </w:rPr>
        <w:t>ardır.</w:t>
      </w:r>
      <w:r w:rsidR="00225111" w:rsidRPr="008C1310">
        <w:rPr>
          <w:rFonts w:asciiTheme="majorBidi" w:hAnsiTheme="majorBidi" w:cstheme="majorBidi"/>
          <w:color w:val="000000" w:themeColor="text1"/>
          <w:sz w:val="24"/>
          <w:szCs w:val="24"/>
          <w:lang w:val="tr-TR"/>
        </w:rPr>
        <w:t xml:space="preserve"> </w:t>
      </w:r>
      <w:r w:rsidR="008407A3" w:rsidRPr="008C1310">
        <w:rPr>
          <w:rFonts w:asciiTheme="majorBidi" w:hAnsiTheme="majorBidi" w:cstheme="majorBidi"/>
          <w:color w:val="000000" w:themeColor="text1"/>
          <w:sz w:val="24"/>
          <w:szCs w:val="24"/>
          <w:lang w:val="tr-TR"/>
        </w:rPr>
        <w:t>B</w:t>
      </w:r>
      <w:r w:rsidR="00225111" w:rsidRPr="008C1310">
        <w:rPr>
          <w:rFonts w:asciiTheme="majorBidi" w:hAnsiTheme="majorBidi" w:cstheme="majorBidi"/>
          <w:color w:val="000000" w:themeColor="text1"/>
          <w:sz w:val="24"/>
          <w:szCs w:val="24"/>
          <w:lang w:val="tr-TR"/>
        </w:rPr>
        <w:t>unlar genellikle yaş gr</w:t>
      </w:r>
      <w:r w:rsidR="004427C6" w:rsidRPr="008C1310">
        <w:rPr>
          <w:rFonts w:asciiTheme="majorBidi" w:hAnsiTheme="majorBidi" w:cstheme="majorBidi"/>
          <w:color w:val="000000" w:themeColor="text1"/>
          <w:sz w:val="24"/>
          <w:szCs w:val="24"/>
          <w:lang w:val="tr-TR"/>
        </w:rPr>
        <w:t>ubuna ve cinsiyete göre yapılır.</w:t>
      </w:r>
      <w:r w:rsidR="00225111" w:rsidRPr="008C1310">
        <w:rPr>
          <w:rFonts w:asciiTheme="majorBidi" w:hAnsiTheme="majorBidi" w:cstheme="majorBidi"/>
          <w:color w:val="000000" w:themeColor="text1"/>
          <w:sz w:val="24"/>
          <w:szCs w:val="24"/>
          <w:lang w:val="tr-TR"/>
        </w:rPr>
        <w:t xml:space="preserve"> </w:t>
      </w:r>
      <w:r w:rsidR="004427C6" w:rsidRPr="008C1310">
        <w:rPr>
          <w:rFonts w:asciiTheme="majorBidi" w:hAnsiTheme="majorBidi" w:cstheme="majorBidi"/>
          <w:color w:val="000000" w:themeColor="text1"/>
          <w:sz w:val="24"/>
          <w:szCs w:val="24"/>
          <w:lang w:val="tr-TR"/>
        </w:rPr>
        <w:t>Ancak</w:t>
      </w:r>
      <w:r w:rsidR="00225111" w:rsidRPr="008C1310">
        <w:rPr>
          <w:rFonts w:asciiTheme="majorBidi" w:hAnsiTheme="majorBidi" w:cstheme="majorBidi"/>
          <w:color w:val="000000" w:themeColor="text1"/>
          <w:sz w:val="24"/>
          <w:szCs w:val="24"/>
          <w:lang w:val="tr-TR"/>
        </w:rPr>
        <w:t xml:space="preserve"> hepsinin çocuğu bir </w:t>
      </w:r>
      <w:r w:rsidR="00C65760" w:rsidRPr="008C1310">
        <w:rPr>
          <w:rFonts w:asciiTheme="majorBidi" w:hAnsiTheme="majorBidi" w:cstheme="majorBidi"/>
          <w:color w:val="000000" w:themeColor="text1"/>
          <w:sz w:val="24"/>
          <w:szCs w:val="24"/>
          <w:lang w:val="tr-TR"/>
        </w:rPr>
        <w:t>yeni şeye sokma amacı vardır</w:t>
      </w:r>
      <w:r w:rsidR="00225111" w:rsidRPr="008C1310">
        <w:rPr>
          <w:rFonts w:asciiTheme="majorBidi" w:hAnsiTheme="majorBidi" w:cstheme="majorBidi"/>
          <w:color w:val="000000" w:themeColor="text1"/>
          <w:sz w:val="24"/>
          <w:szCs w:val="24"/>
          <w:lang w:val="tr-TR"/>
        </w:rPr>
        <w:t xml:space="preserve"> ve on</w:t>
      </w:r>
      <w:r w:rsidR="005F06BB" w:rsidRPr="008C1310">
        <w:rPr>
          <w:rFonts w:asciiTheme="majorBidi" w:hAnsiTheme="majorBidi" w:cstheme="majorBidi"/>
          <w:color w:val="000000" w:themeColor="text1"/>
          <w:sz w:val="24"/>
          <w:szCs w:val="24"/>
          <w:lang w:val="tr-TR"/>
        </w:rPr>
        <w:t>a toplumda nasıl düzgün davranması gerektiğini ve farklı zevkler öğretir</w:t>
      </w:r>
      <w:r w:rsidR="00225111" w:rsidRPr="008C1310">
        <w:rPr>
          <w:rFonts w:asciiTheme="majorBidi" w:hAnsiTheme="majorBidi" w:cstheme="majorBidi"/>
          <w:color w:val="000000" w:themeColor="text1"/>
          <w:sz w:val="24"/>
          <w:szCs w:val="24"/>
          <w:lang w:val="tr-TR"/>
        </w:rPr>
        <w:t>.</w:t>
      </w:r>
    </w:p>
    <w:p w:rsidR="00852ABA" w:rsidRPr="008C1310" w:rsidRDefault="00852ABA" w:rsidP="002536E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Moumouni'nin</w:t>
      </w:r>
      <w:r w:rsidR="00DD26B4" w:rsidRPr="008C1310">
        <w:rPr>
          <w:rFonts w:asciiTheme="majorBidi" w:hAnsiTheme="majorBidi" w:cstheme="majorBidi"/>
          <w:color w:val="000000" w:themeColor="text1"/>
          <w:sz w:val="24"/>
          <w:szCs w:val="24"/>
          <w:lang w:val="tr-TR"/>
        </w:rPr>
        <w:t xml:space="preserve"> (1998) </w:t>
      </w:r>
      <w:r w:rsidRPr="008C1310">
        <w:rPr>
          <w:rFonts w:asciiTheme="majorBidi" w:hAnsiTheme="majorBidi" w:cstheme="majorBidi"/>
          <w:color w:val="000000" w:themeColor="text1"/>
          <w:sz w:val="24"/>
          <w:szCs w:val="24"/>
          <w:lang w:val="tr-TR"/>
        </w:rPr>
        <w:t xml:space="preserve"> yazdığı gibi,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çocuk, benzerleriyle birlikte yaşamayı, belli bir rol oynamayı, diğer çocukları takdir etmeyi ve değer vermeyi, yeteneklerini ve diğerlerinin becerilerini pratikte yargılamayı, bir takım olarak çalışmay</w:t>
      </w:r>
      <w:r w:rsidR="00B0753C" w:rsidRPr="008C1310">
        <w:rPr>
          <w:rFonts w:asciiTheme="majorBidi" w:hAnsiTheme="majorBidi" w:cstheme="majorBidi"/>
          <w:color w:val="000000" w:themeColor="text1"/>
          <w:sz w:val="24"/>
          <w:szCs w:val="24"/>
          <w:lang w:val="tr-TR"/>
        </w:rPr>
        <w:t>ı öğrenir”</w:t>
      </w:r>
      <w:r w:rsidR="00C520A5" w:rsidRPr="008C1310">
        <w:rPr>
          <w:rFonts w:asciiTheme="majorBidi" w:hAnsiTheme="majorBidi" w:cstheme="majorBidi"/>
          <w:color w:val="000000" w:themeColor="text1"/>
          <w:sz w:val="24"/>
          <w:szCs w:val="24"/>
          <w:lang w:val="tr-TR"/>
        </w:rPr>
        <w:t>.</w:t>
      </w:r>
    </w:p>
    <w:p w:rsidR="000C789D" w:rsidRPr="008C1310" w:rsidRDefault="00305F14" w:rsidP="002536E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Başlatma </w:t>
      </w:r>
      <w:r w:rsidR="009A4F79" w:rsidRPr="008C1310">
        <w:rPr>
          <w:rFonts w:asciiTheme="majorBidi" w:hAnsiTheme="majorBidi" w:cstheme="majorBidi"/>
          <w:color w:val="000000" w:themeColor="text1"/>
          <w:sz w:val="24"/>
          <w:szCs w:val="24"/>
          <w:lang w:val="tr-TR"/>
        </w:rPr>
        <w:t>dönemi</w:t>
      </w:r>
      <w:r w:rsidR="00C520A5" w:rsidRPr="008C1310">
        <w:rPr>
          <w:rFonts w:asciiTheme="majorBidi" w:hAnsiTheme="majorBidi" w:cstheme="majorBidi"/>
          <w:color w:val="000000" w:themeColor="text1"/>
          <w:sz w:val="24"/>
          <w:szCs w:val="24"/>
          <w:lang w:val="tr-TR"/>
        </w:rPr>
        <w:t>: L</w:t>
      </w:r>
      <w:r w:rsidR="0049459B" w:rsidRPr="008C1310">
        <w:rPr>
          <w:rFonts w:asciiTheme="majorBidi" w:hAnsiTheme="majorBidi" w:cstheme="majorBidi"/>
          <w:color w:val="000000" w:themeColor="text1"/>
          <w:sz w:val="24"/>
          <w:szCs w:val="24"/>
          <w:lang w:val="tr-TR"/>
        </w:rPr>
        <w:t>aura</w:t>
      </w:r>
      <w:r w:rsidR="00C520A5" w:rsidRPr="008C1310">
        <w:rPr>
          <w:rFonts w:asciiTheme="majorBidi" w:hAnsiTheme="majorBidi" w:cstheme="majorBidi"/>
          <w:color w:val="000000" w:themeColor="text1"/>
          <w:sz w:val="24"/>
          <w:szCs w:val="24"/>
          <w:lang w:val="tr-TR"/>
        </w:rPr>
        <w:t xml:space="preserve"> </w:t>
      </w:r>
      <w:r w:rsidR="009A4F79" w:rsidRPr="008C1310">
        <w:rPr>
          <w:rFonts w:asciiTheme="majorBidi" w:hAnsiTheme="majorBidi" w:cstheme="majorBidi"/>
          <w:color w:val="000000" w:themeColor="text1"/>
          <w:sz w:val="24"/>
          <w:szCs w:val="24"/>
          <w:lang w:val="tr-TR"/>
        </w:rPr>
        <w:t xml:space="preserve">STERN'in dediği gibi: </w:t>
      </w:r>
      <w:r w:rsidR="001432FF" w:rsidRPr="008C1310">
        <w:rPr>
          <w:rFonts w:asciiTheme="majorBidi" w:hAnsiTheme="majorBidi" w:cstheme="majorBidi"/>
          <w:color w:val="000000" w:themeColor="text1"/>
          <w:sz w:val="24"/>
          <w:szCs w:val="24"/>
          <w:lang w:val="tr-TR"/>
        </w:rPr>
        <w:t>“</w:t>
      </w:r>
      <w:r w:rsidR="009A4F79" w:rsidRPr="008C1310">
        <w:rPr>
          <w:rFonts w:asciiTheme="majorBidi" w:hAnsiTheme="majorBidi" w:cstheme="majorBidi"/>
          <w:color w:val="000000" w:themeColor="text1"/>
          <w:sz w:val="24"/>
          <w:szCs w:val="24"/>
          <w:lang w:val="tr-TR"/>
        </w:rPr>
        <w:t>Geçiş dönemi</w:t>
      </w:r>
      <w:r w:rsidR="00C520A5" w:rsidRPr="008C1310">
        <w:rPr>
          <w:rFonts w:asciiTheme="majorBidi" w:hAnsiTheme="majorBidi" w:cstheme="majorBidi"/>
          <w:color w:val="000000" w:themeColor="text1"/>
          <w:sz w:val="24"/>
          <w:szCs w:val="24"/>
          <w:lang w:val="tr-TR"/>
        </w:rPr>
        <w:t xml:space="preserve"> ergenliğin sonunu işaret eden ve yetişkin yaşamına geçişi simgeleyen eylemdir.</w:t>
      </w:r>
      <w:r w:rsidR="009A4F79" w:rsidRPr="008C1310">
        <w:rPr>
          <w:rFonts w:asciiTheme="majorBidi" w:hAnsiTheme="majorBidi" w:cstheme="majorBidi"/>
          <w:color w:val="000000" w:themeColor="text1"/>
          <w:sz w:val="24"/>
          <w:szCs w:val="24"/>
          <w:lang w:val="tr-TR"/>
        </w:rPr>
        <w:t xml:space="preserve"> Geleneksel Afrika eğitiminde çok önemli bir yaşam evresidir.</w:t>
      </w:r>
      <w:r w:rsidR="001E50D6" w:rsidRPr="008C1310">
        <w:rPr>
          <w:rFonts w:asciiTheme="majorBidi" w:hAnsiTheme="majorBidi" w:cstheme="majorBidi"/>
          <w:color w:val="000000" w:themeColor="text1"/>
          <w:sz w:val="24"/>
          <w:szCs w:val="24"/>
          <w:lang w:val="tr-TR"/>
        </w:rPr>
        <w:t xml:space="preserve"> Bu aşamadan geçen kız veya erkek, daha sonra tam bir topluluk</w:t>
      </w:r>
      <w:r w:rsidR="00223C01" w:rsidRPr="008C1310">
        <w:rPr>
          <w:rFonts w:asciiTheme="majorBidi" w:hAnsiTheme="majorBidi" w:cstheme="majorBidi"/>
          <w:color w:val="000000" w:themeColor="text1"/>
          <w:sz w:val="24"/>
          <w:szCs w:val="24"/>
          <w:lang w:val="tr-TR"/>
        </w:rPr>
        <w:t xml:space="preserve"> üyesi olarak kabul edilir, başka ifadeyle bir yetişkindir (Stern, 2009).</w:t>
      </w:r>
    </w:p>
    <w:p w:rsidR="007349A6" w:rsidRPr="008C1310" w:rsidRDefault="00305F14" w:rsidP="002536E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2. </w:t>
      </w:r>
      <w:r w:rsidRPr="008C1310">
        <w:rPr>
          <w:rFonts w:asciiTheme="majorBidi" w:hAnsiTheme="majorBidi" w:cstheme="majorBidi"/>
          <w:b/>
          <w:bCs/>
          <w:color w:val="000000" w:themeColor="text1"/>
          <w:sz w:val="24"/>
          <w:szCs w:val="24"/>
          <w:lang w:val="tr-TR"/>
        </w:rPr>
        <w:t>Başlatma</w:t>
      </w:r>
      <w:r w:rsidR="007A583A" w:rsidRPr="008C1310">
        <w:rPr>
          <w:rFonts w:asciiTheme="majorBidi" w:hAnsiTheme="majorBidi" w:cstheme="majorBidi"/>
          <w:b/>
          <w:bCs/>
          <w:color w:val="000000" w:themeColor="text1"/>
          <w:sz w:val="24"/>
          <w:szCs w:val="24"/>
          <w:lang w:val="tr-TR"/>
        </w:rPr>
        <w:t xml:space="preserve"> </w:t>
      </w:r>
      <w:r w:rsidR="00887052" w:rsidRPr="008C1310">
        <w:rPr>
          <w:rFonts w:asciiTheme="majorBidi" w:hAnsiTheme="majorBidi" w:cstheme="majorBidi"/>
          <w:b/>
          <w:bCs/>
          <w:color w:val="000000" w:themeColor="text1"/>
          <w:sz w:val="24"/>
          <w:szCs w:val="24"/>
          <w:lang w:val="tr-TR"/>
        </w:rPr>
        <w:t>döne</w:t>
      </w:r>
      <w:r w:rsidR="007A583A" w:rsidRPr="008C1310">
        <w:rPr>
          <w:rFonts w:asciiTheme="majorBidi" w:hAnsiTheme="majorBidi" w:cstheme="majorBidi"/>
          <w:b/>
          <w:bCs/>
          <w:color w:val="000000" w:themeColor="text1"/>
          <w:sz w:val="24"/>
          <w:szCs w:val="24"/>
          <w:lang w:val="tr-TR"/>
        </w:rPr>
        <w:t xml:space="preserve">mi </w:t>
      </w:r>
      <w:r w:rsidR="007349A6" w:rsidRPr="008C1310">
        <w:rPr>
          <w:rFonts w:asciiTheme="majorBidi" w:hAnsiTheme="majorBidi" w:cstheme="majorBidi"/>
          <w:b/>
          <w:bCs/>
          <w:color w:val="000000" w:themeColor="text1"/>
          <w:sz w:val="24"/>
          <w:szCs w:val="24"/>
          <w:lang w:val="tr-TR"/>
        </w:rPr>
        <w:t>faaliyetleri</w:t>
      </w:r>
      <w:r w:rsidR="007349A6" w:rsidRPr="008C1310">
        <w:rPr>
          <w:rFonts w:asciiTheme="majorBidi" w:hAnsiTheme="majorBidi" w:cstheme="majorBidi"/>
          <w:color w:val="000000" w:themeColor="text1"/>
          <w:sz w:val="24"/>
          <w:szCs w:val="24"/>
          <w:lang w:val="tr-TR"/>
        </w:rPr>
        <w:t>, köy veya topluluk lideri tarafından belirtilen bir yerde ve tarihte ger</w:t>
      </w:r>
      <w:r w:rsidR="00212623" w:rsidRPr="008C1310">
        <w:rPr>
          <w:rFonts w:asciiTheme="majorBidi" w:hAnsiTheme="majorBidi" w:cstheme="majorBidi"/>
          <w:color w:val="000000" w:themeColor="text1"/>
          <w:sz w:val="24"/>
          <w:szCs w:val="24"/>
          <w:lang w:val="tr-TR"/>
        </w:rPr>
        <w:t>çekleşir</w:t>
      </w:r>
      <w:r w:rsidR="007349A6" w:rsidRPr="008C1310">
        <w:rPr>
          <w:rFonts w:asciiTheme="majorBidi" w:hAnsiTheme="majorBidi" w:cstheme="majorBidi"/>
          <w:color w:val="000000" w:themeColor="text1"/>
          <w:sz w:val="24"/>
          <w:szCs w:val="24"/>
          <w:lang w:val="tr-TR"/>
        </w:rPr>
        <w:t>,</w:t>
      </w:r>
      <w:r w:rsidR="00212623" w:rsidRPr="008C1310">
        <w:rPr>
          <w:rFonts w:asciiTheme="majorBidi" w:hAnsiTheme="majorBidi" w:cstheme="majorBidi"/>
          <w:color w:val="000000" w:themeColor="text1"/>
          <w:sz w:val="24"/>
          <w:szCs w:val="24"/>
          <w:lang w:val="tr-TR"/>
        </w:rPr>
        <w:t xml:space="preserve"> geçiş dönemi</w:t>
      </w:r>
      <w:r w:rsidR="007349A6" w:rsidRPr="008C1310">
        <w:rPr>
          <w:rFonts w:asciiTheme="majorBidi" w:hAnsiTheme="majorBidi" w:cstheme="majorBidi"/>
          <w:color w:val="000000" w:themeColor="text1"/>
          <w:sz w:val="24"/>
          <w:szCs w:val="24"/>
          <w:lang w:val="tr-TR"/>
        </w:rPr>
        <w:t xml:space="preserve"> genellikle erkekler</w:t>
      </w:r>
      <w:r w:rsidR="00212623" w:rsidRPr="008C1310">
        <w:rPr>
          <w:rFonts w:asciiTheme="majorBidi" w:hAnsiTheme="majorBidi" w:cstheme="majorBidi"/>
          <w:color w:val="000000" w:themeColor="text1"/>
          <w:sz w:val="24"/>
          <w:szCs w:val="24"/>
          <w:lang w:val="tr-TR"/>
        </w:rPr>
        <w:t xml:space="preserve">in </w:t>
      </w:r>
      <w:r w:rsidR="007349A6" w:rsidRPr="008C1310">
        <w:rPr>
          <w:rFonts w:asciiTheme="majorBidi" w:hAnsiTheme="majorBidi" w:cstheme="majorBidi"/>
          <w:color w:val="000000" w:themeColor="text1"/>
          <w:sz w:val="24"/>
          <w:szCs w:val="24"/>
          <w:lang w:val="tr-TR"/>
        </w:rPr>
        <w:t>sünnet</w:t>
      </w:r>
      <w:r w:rsidR="00212623" w:rsidRPr="008C1310">
        <w:rPr>
          <w:rFonts w:asciiTheme="majorBidi" w:hAnsiTheme="majorBidi" w:cstheme="majorBidi"/>
          <w:color w:val="000000" w:themeColor="text1"/>
          <w:sz w:val="24"/>
          <w:szCs w:val="24"/>
          <w:lang w:val="tr-TR"/>
        </w:rPr>
        <w:t xml:space="preserve"> olmasıyla başlar</w:t>
      </w:r>
      <w:r w:rsidR="007349A6" w:rsidRPr="008C1310">
        <w:rPr>
          <w:rFonts w:asciiTheme="majorBidi" w:hAnsiTheme="majorBidi" w:cstheme="majorBidi"/>
          <w:color w:val="000000" w:themeColor="text1"/>
          <w:sz w:val="24"/>
          <w:szCs w:val="24"/>
          <w:lang w:val="tr-TR"/>
        </w:rPr>
        <w:t xml:space="preserve">, </w:t>
      </w:r>
      <w:r w:rsidR="00B651C1" w:rsidRPr="008C1310">
        <w:rPr>
          <w:rFonts w:asciiTheme="majorBidi" w:hAnsiTheme="majorBidi" w:cstheme="majorBidi"/>
          <w:color w:val="000000" w:themeColor="text1"/>
          <w:sz w:val="24"/>
          <w:szCs w:val="24"/>
          <w:lang w:val="tr-TR"/>
        </w:rPr>
        <w:t>kızlar</w:t>
      </w:r>
      <w:r w:rsidR="007349A6" w:rsidRPr="008C1310">
        <w:rPr>
          <w:rFonts w:asciiTheme="majorBidi" w:hAnsiTheme="majorBidi" w:cstheme="majorBidi"/>
          <w:color w:val="000000" w:themeColor="text1"/>
          <w:sz w:val="24"/>
          <w:szCs w:val="24"/>
          <w:lang w:val="tr-TR"/>
        </w:rPr>
        <w:t xml:space="preserve"> için eksizyon ile b</w:t>
      </w:r>
      <w:r w:rsidR="00887052" w:rsidRPr="008C1310">
        <w:rPr>
          <w:rFonts w:asciiTheme="majorBidi" w:hAnsiTheme="majorBidi" w:cstheme="majorBidi"/>
          <w:color w:val="000000" w:themeColor="text1"/>
          <w:sz w:val="24"/>
          <w:szCs w:val="24"/>
          <w:lang w:val="tr-TR"/>
        </w:rPr>
        <w:t xml:space="preserve">aşlar, </w:t>
      </w:r>
      <w:r w:rsidR="00B651C1" w:rsidRPr="008C1310">
        <w:rPr>
          <w:rFonts w:asciiTheme="majorBidi" w:hAnsiTheme="majorBidi" w:cstheme="majorBidi"/>
          <w:color w:val="000000" w:themeColor="text1"/>
          <w:sz w:val="24"/>
          <w:szCs w:val="24"/>
          <w:lang w:val="tr-TR"/>
        </w:rPr>
        <w:t xml:space="preserve">başlatma </w:t>
      </w:r>
      <w:r w:rsidR="004C58A1" w:rsidRPr="008C1310">
        <w:rPr>
          <w:rFonts w:asciiTheme="majorBidi" w:hAnsiTheme="majorBidi" w:cstheme="majorBidi"/>
          <w:color w:val="000000" w:themeColor="text1"/>
          <w:sz w:val="24"/>
          <w:szCs w:val="24"/>
          <w:lang w:val="tr-TR"/>
        </w:rPr>
        <w:t xml:space="preserve">dönemi süresince </w:t>
      </w:r>
      <w:r w:rsidR="00887052" w:rsidRPr="008C1310">
        <w:rPr>
          <w:rFonts w:asciiTheme="majorBidi" w:hAnsiTheme="majorBidi" w:cstheme="majorBidi"/>
          <w:color w:val="000000" w:themeColor="text1"/>
          <w:sz w:val="24"/>
          <w:szCs w:val="24"/>
          <w:lang w:val="tr-TR"/>
        </w:rPr>
        <w:t>erkekler ve kız</w:t>
      </w:r>
      <w:r w:rsidR="004C58A1" w:rsidRPr="008C1310">
        <w:rPr>
          <w:rFonts w:asciiTheme="majorBidi" w:hAnsiTheme="majorBidi" w:cstheme="majorBidi"/>
          <w:color w:val="000000" w:themeColor="text1"/>
          <w:sz w:val="24"/>
          <w:szCs w:val="24"/>
          <w:lang w:val="tr-TR"/>
        </w:rPr>
        <w:t xml:space="preserve">lar </w:t>
      </w:r>
      <w:r w:rsidR="00B651C1" w:rsidRPr="008C1310">
        <w:rPr>
          <w:rFonts w:asciiTheme="majorBidi" w:hAnsiTheme="majorBidi" w:cstheme="majorBidi"/>
          <w:color w:val="000000" w:themeColor="text1"/>
          <w:sz w:val="24"/>
          <w:szCs w:val="24"/>
          <w:lang w:val="tr-TR"/>
        </w:rPr>
        <w:t>birbirilerinden</w:t>
      </w:r>
      <w:r w:rsidR="004C58A1" w:rsidRPr="008C1310">
        <w:rPr>
          <w:rFonts w:asciiTheme="majorBidi" w:hAnsiTheme="majorBidi" w:cstheme="majorBidi"/>
          <w:color w:val="000000" w:themeColor="text1"/>
          <w:sz w:val="24"/>
          <w:szCs w:val="24"/>
          <w:lang w:val="tr-TR"/>
        </w:rPr>
        <w:t xml:space="preserve"> ayrılır.</w:t>
      </w:r>
      <w:r w:rsidR="00C23C24" w:rsidRPr="008C1310">
        <w:rPr>
          <w:rFonts w:asciiTheme="majorBidi" w:hAnsiTheme="majorBidi" w:cstheme="majorBidi"/>
          <w:color w:val="000000" w:themeColor="text1"/>
          <w:sz w:val="24"/>
          <w:szCs w:val="24"/>
          <w:lang w:val="tr-TR"/>
        </w:rPr>
        <w:t xml:space="preserve"> Kendi toplumun tarihi ve şifalı bitkilerin kullanımı gibi temel bilgileri edinirler.</w:t>
      </w:r>
    </w:p>
    <w:p w:rsidR="003D7AD2" w:rsidRDefault="00727795" w:rsidP="003D7AD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Toplumun en saygın erkek</w:t>
      </w:r>
      <w:r w:rsidR="00B0753C" w:rsidRPr="008C1310">
        <w:rPr>
          <w:rFonts w:asciiTheme="majorBidi" w:hAnsiTheme="majorBidi" w:cstheme="majorBidi"/>
          <w:color w:val="000000" w:themeColor="text1"/>
          <w:sz w:val="24"/>
          <w:szCs w:val="24"/>
          <w:lang w:val="tr-TR"/>
        </w:rPr>
        <w:t>leri</w:t>
      </w:r>
      <w:r w:rsidRPr="008C1310">
        <w:rPr>
          <w:rFonts w:asciiTheme="majorBidi" w:hAnsiTheme="majorBidi" w:cstheme="majorBidi"/>
          <w:color w:val="000000" w:themeColor="text1"/>
          <w:sz w:val="24"/>
          <w:szCs w:val="24"/>
          <w:lang w:val="tr-TR"/>
        </w:rPr>
        <w:t xml:space="preserve"> veya kadınlar, geçiş dön</w:t>
      </w:r>
      <w:r w:rsidR="00525DCC" w:rsidRPr="008C1310">
        <w:rPr>
          <w:rFonts w:asciiTheme="majorBidi" w:hAnsiTheme="majorBidi" w:cstheme="majorBidi"/>
          <w:color w:val="000000" w:themeColor="text1"/>
          <w:sz w:val="24"/>
          <w:szCs w:val="24"/>
          <w:lang w:val="tr-TR"/>
        </w:rPr>
        <w:t>emi süresi boyunca gençlere hocalık yapar, bu şekilde bayanlar genç kızlarla erkekler ise genç erkeklerle ilgilenirler.</w:t>
      </w:r>
      <w:r w:rsidR="00DE4185" w:rsidRPr="008C1310">
        <w:rPr>
          <w:rFonts w:asciiTheme="majorBidi" w:hAnsiTheme="majorBidi" w:cstheme="majorBidi"/>
          <w:color w:val="000000" w:themeColor="text1"/>
          <w:sz w:val="24"/>
          <w:szCs w:val="24"/>
          <w:lang w:val="tr-TR"/>
        </w:rPr>
        <w:t xml:space="preserve"> </w:t>
      </w:r>
      <w:r w:rsidR="00BA3C3B" w:rsidRPr="008C1310">
        <w:rPr>
          <w:rFonts w:asciiTheme="majorBidi" w:hAnsiTheme="majorBidi" w:cstheme="majorBidi"/>
          <w:color w:val="000000" w:themeColor="text1"/>
          <w:sz w:val="24"/>
          <w:szCs w:val="24"/>
          <w:lang w:val="tr-TR"/>
        </w:rPr>
        <w:t xml:space="preserve">Bazı </w:t>
      </w:r>
      <w:r w:rsidR="00814C84" w:rsidRPr="008C1310">
        <w:rPr>
          <w:rFonts w:asciiTheme="majorBidi" w:hAnsiTheme="majorBidi" w:cstheme="majorBidi"/>
          <w:color w:val="000000" w:themeColor="text1"/>
          <w:sz w:val="24"/>
          <w:szCs w:val="24"/>
          <w:lang w:val="tr-TR"/>
        </w:rPr>
        <w:t xml:space="preserve">başlatma </w:t>
      </w:r>
      <w:r w:rsidR="00BA3C3B" w:rsidRPr="008C1310">
        <w:rPr>
          <w:rFonts w:asciiTheme="majorBidi" w:hAnsiTheme="majorBidi" w:cstheme="majorBidi"/>
          <w:color w:val="000000" w:themeColor="text1"/>
          <w:sz w:val="24"/>
          <w:szCs w:val="24"/>
          <w:lang w:val="tr-TR"/>
        </w:rPr>
        <w:t>dönemlerinde fiziksel dene</w:t>
      </w:r>
      <w:r w:rsidR="004E1E6E" w:rsidRPr="008C1310">
        <w:rPr>
          <w:rFonts w:asciiTheme="majorBidi" w:hAnsiTheme="majorBidi" w:cstheme="majorBidi"/>
          <w:color w:val="000000" w:themeColor="text1"/>
          <w:sz w:val="24"/>
          <w:szCs w:val="24"/>
          <w:lang w:val="tr-TR"/>
        </w:rPr>
        <w:t xml:space="preserve">meleri içermektedir ki çocuğun </w:t>
      </w:r>
      <w:r w:rsidR="00BA3C3B" w:rsidRPr="008C1310">
        <w:rPr>
          <w:rFonts w:asciiTheme="majorBidi" w:hAnsiTheme="majorBidi" w:cstheme="majorBidi"/>
          <w:color w:val="000000" w:themeColor="text1"/>
          <w:sz w:val="24"/>
          <w:szCs w:val="24"/>
          <w:lang w:val="tr-TR"/>
        </w:rPr>
        <w:t xml:space="preserve">fiziksel yönleri gelişsin ve çeşitli görevleri yerine </w:t>
      </w:r>
      <w:r w:rsidR="00EB1757" w:rsidRPr="008C1310">
        <w:rPr>
          <w:rFonts w:asciiTheme="majorBidi" w:hAnsiTheme="majorBidi" w:cstheme="majorBidi"/>
          <w:color w:val="000000" w:themeColor="text1"/>
          <w:sz w:val="24"/>
          <w:szCs w:val="24"/>
          <w:lang w:val="tr-TR"/>
        </w:rPr>
        <w:t>kolaylıkla getirebilesin</w:t>
      </w:r>
      <w:r w:rsidR="00BA3C3B" w:rsidRPr="008C1310">
        <w:rPr>
          <w:rFonts w:asciiTheme="majorBidi" w:hAnsiTheme="majorBidi" w:cstheme="majorBidi"/>
          <w:color w:val="000000" w:themeColor="text1"/>
          <w:sz w:val="24"/>
          <w:szCs w:val="24"/>
          <w:lang w:val="tr-TR"/>
        </w:rPr>
        <w:t>.</w:t>
      </w:r>
      <w:r w:rsidR="00DE4185" w:rsidRPr="008C1310">
        <w:rPr>
          <w:rFonts w:asciiTheme="majorBidi" w:hAnsiTheme="majorBidi" w:cstheme="majorBidi"/>
          <w:color w:val="000000" w:themeColor="text1"/>
          <w:sz w:val="24"/>
          <w:szCs w:val="24"/>
          <w:lang w:val="tr-TR"/>
        </w:rPr>
        <w:t xml:space="preserve"> </w:t>
      </w:r>
      <w:r w:rsidR="00814C84" w:rsidRPr="008C1310">
        <w:rPr>
          <w:rFonts w:asciiTheme="majorBidi" w:hAnsiTheme="majorBidi" w:cstheme="majorBidi"/>
          <w:color w:val="000000" w:themeColor="text1"/>
          <w:sz w:val="24"/>
          <w:szCs w:val="24"/>
          <w:lang w:val="tr-TR"/>
        </w:rPr>
        <w:t xml:space="preserve">Başlatma </w:t>
      </w:r>
      <w:r w:rsidR="00AA2C36" w:rsidRPr="008C1310">
        <w:rPr>
          <w:rFonts w:asciiTheme="majorBidi" w:hAnsiTheme="majorBidi" w:cstheme="majorBidi"/>
          <w:color w:val="000000" w:themeColor="text1"/>
          <w:sz w:val="24"/>
          <w:szCs w:val="24"/>
          <w:lang w:val="tr-TR"/>
        </w:rPr>
        <w:t xml:space="preserve">dönemin sonunda çocuk, </w:t>
      </w:r>
      <w:r w:rsidR="00EB1757" w:rsidRPr="008C1310">
        <w:rPr>
          <w:rFonts w:asciiTheme="majorBidi" w:hAnsiTheme="majorBidi" w:cstheme="majorBidi"/>
          <w:color w:val="000000" w:themeColor="text1"/>
          <w:sz w:val="24"/>
          <w:szCs w:val="24"/>
          <w:lang w:val="tr-TR"/>
        </w:rPr>
        <w:t>toplum içinde normal bir şekilde yaşama ve topluluğunun sosyal ve ekonomik faaliyetlerine</w:t>
      </w:r>
      <w:r w:rsidR="00F8777C" w:rsidRPr="008C1310">
        <w:rPr>
          <w:rFonts w:asciiTheme="majorBidi" w:hAnsiTheme="majorBidi" w:cstheme="majorBidi"/>
          <w:color w:val="000000" w:themeColor="text1"/>
          <w:sz w:val="24"/>
          <w:szCs w:val="24"/>
          <w:lang w:val="tr-TR"/>
        </w:rPr>
        <w:t xml:space="preserve"> katılmaya hazırlanan bilgiler edindikten sonra</w:t>
      </w:r>
      <w:r w:rsidR="00EB1757" w:rsidRPr="008C1310">
        <w:rPr>
          <w:rFonts w:asciiTheme="majorBidi" w:hAnsiTheme="majorBidi" w:cstheme="majorBidi"/>
          <w:color w:val="000000" w:themeColor="text1"/>
          <w:sz w:val="24"/>
          <w:szCs w:val="24"/>
          <w:lang w:val="tr-TR"/>
        </w:rPr>
        <w:t>,</w:t>
      </w:r>
      <w:r w:rsidR="00F8777C" w:rsidRPr="008C1310">
        <w:rPr>
          <w:rFonts w:asciiTheme="majorBidi" w:hAnsiTheme="majorBidi" w:cstheme="majorBidi"/>
          <w:color w:val="000000" w:themeColor="text1"/>
          <w:sz w:val="24"/>
          <w:szCs w:val="24"/>
          <w:lang w:val="tr-TR"/>
        </w:rPr>
        <w:t xml:space="preserve"> tüm </w:t>
      </w:r>
      <w:r w:rsidR="00EB1757" w:rsidRPr="008C1310">
        <w:rPr>
          <w:rFonts w:asciiTheme="majorBidi" w:hAnsiTheme="majorBidi" w:cstheme="majorBidi"/>
          <w:color w:val="000000" w:themeColor="text1"/>
          <w:sz w:val="24"/>
          <w:szCs w:val="24"/>
          <w:lang w:val="tr-TR"/>
        </w:rPr>
        <w:t>topluluğun katıldığı büyük bir tören düzenlenir.</w:t>
      </w:r>
      <w:r w:rsidR="002626AE" w:rsidRPr="008C1310">
        <w:rPr>
          <w:rFonts w:asciiTheme="majorBidi" w:hAnsiTheme="majorBidi" w:cstheme="majorBidi"/>
          <w:color w:val="000000" w:themeColor="text1"/>
          <w:sz w:val="24"/>
          <w:szCs w:val="24"/>
          <w:lang w:val="tr-TR"/>
        </w:rPr>
        <w:t xml:space="preserve"> Tören sırasında katılımcılar gençlerin yetişkin yaşamına girişini kutlamak için şarkı söyleyip dans eder. Bu şekilde çocuğun gelişimi geleneksel eğitimde sona ermektedir</w:t>
      </w:r>
      <w:r w:rsidR="003D7AD2">
        <w:rPr>
          <w:rFonts w:asciiTheme="majorBidi" w:hAnsiTheme="majorBidi" w:cstheme="majorBidi"/>
          <w:color w:val="000000" w:themeColor="text1"/>
          <w:sz w:val="24"/>
          <w:szCs w:val="24"/>
          <w:lang w:val="tr-TR"/>
        </w:rPr>
        <w:t>.</w:t>
      </w:r>
      <w:r w:rsidR="007A2F4A" w:rsidRPr="008C1310">
        <w:rPr>
          <w:rFonts w:asciiTheme="majorBidi" w:hAnsiTheme="majorBidi" w:cstheme="majorBidi"/>
          <w:color w:val="000000" w:themeColor="text1"/>
          <w:sz w:val="24"/>
          <w:szCs w:val="24"/>
          <w:lang w:val="tr-TR"/>
        </w:rPr>
        <w:t xml:space="preserve"> </w:t>
      </w:r>
    </w:p>
    <w:p w:rsidR="003D7AD2" w:rsidRPr="008C1310" w:rsidRDefault="00CE1381" w:rsidP="003D7AD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Geleneksel eğitimde masal, efsane, bilmece, atasözü ve korku gibi</w:t>
      </w:r>
      <w:r w:rsidR="00701375" w:rsidRPr="008C1310">
        <w:rPr>
          <w:rFonts w:asciiTheme="majorBidi" w:hAnsiTheme="majorBidi" w:cstheme="majorBidi"/>
          <w:color w:val="000000" w:themeColor="text1"/>
          <w:sz w:val="24"/>
          <w:szCs w:val="24"/>
          <w:lang w:val="tr-TR"/>
        </w:rPr>
        <w:t xml:space="preserve"> başka teknikler de kullanılmaktadır</w:t>
      </w:r>
      <w:r w:rsidRPr="008C1310">
        <w:rPr>
          <w:rFonts w:asciiTheme="majorBidi" w:hAnsiTheme="majorBidi" w:cstheme="majorBidi"/>
          <w:color w:val="000000" w:themeColor="text1"/>
          <w:sz w:val="24"/>
          <w:szCs w:val="24"/>
          <w:lang w:val="tr-TR"/>
        </w:rPr>
        <w:t>.</w:t>
      </w:r>
      <w:r w:rsidR="00701375" w:rsidRPr="008C1310">
        <w:rPr>
          <w:rFonts w:asciiTheme="majorBidi" w:hAnsiTheme="majorBidi" w:cstheme="majorBidi"/>
          <w:color w:val="000000" w:themeColor="text1"/>
          <w:sz w:val="24"/>
          <w:szCs w:val="24"/>
          <w:lang w:val="tr-TR"/>
        </w:rPr>
        <w:t xml:space="preserve"> Bunlar sadece çocuğun yetişkinlik çağındaki yararlı bilgi</w:t>
      </w:r>
      <w:r w:rsidR="00606437" w:rsidRPr="008C1310">
        <w:rPr>
          <w:rFonts w:asciiTheme="majorBidi" w:hAnsiTheme="majorBidi" w:cstheme="majorBidi"/>
          <w:color w:val="000000" w:themeColor="text1"/>
          <w:sz w:val="24"/>
          <w:szCs w:val="24"/>
          <w:lang w:val="tr-TR"/>
        </w:rPr>
        <w:t>lerini edinmesiyle ibaret değil, aynı zamanda kişiliğin oluşumunu</w:t>
      </w:r>
      <w:r w:rsidR="00701375" w:rsidRPr="008C1310">
        <w:rPr>
          <w:rFonts w:asciiTheme="majorBidi" w:hAnsiTheme="majorBidi" w:cstheme="majorBidi"/>
          <w:color w:val="000000" w:themeColor="text1"/>
          <w:sz w:val="24"/>
          <w:szCs w:val="24"/>
          <w:lang w:val="tr-TR"/>
        </w:rPr>
        <w:t xml:space="preserve"> da geniş</w:t>
      </w:r>
      <w:r w:rsidR="00E43810" w:rsidRPr="008C1310">
        <w:rPr>
          <w:rFonts w:asciiTheme="majorBidi" w:hAnsiTheme="majorBidi" w:cstheme="majorBidi"/>
          <w:color w:val="000000" w:themeColor="text1"/>
          <w:sz w:val="24"/>
          <w:szCs w:val="24"/>
          <w:lang w:val="tr-TR"/>
        </w:rPr>
        <w:t xml:space="preserve"> </w:t>
      </w:r>
      <w:r w:rsidR="00FD5DD7" w:rsidRPr="008C1310">
        <w:rPr>
          <w:rFonts w:asciiTheme="majorBidi" w:hAnsiTheme="majorBidi" w:cstheme="majorBidi"/>
          <w:color w:val="000000" w:themeColor="text1"/>
          <w:sz w:val="24"/>
          <w:szCs w:val="24"/>
          <w:lang w:val="tr-TR"/>
        </w:rPr>
        <w:t>sağlar</w:t>
      </w:r>
      <w:r w:rsidR="003D7AD2">
        <w:rPr>
          <w:rFonts w:asciiTheme="majorBidi" w:hAnsiTheme="majorBidi" w:cstheme="majorBidi"/>
          <w:color w:val="000000" w:themeColor="text1"/>
          <w:sz w:val="24"/>
          <w:szCs w:val="24"/>
          <w:lang w:val="tr-TR"/>
        </w:rPr>
        <w:t xml:space="preserve"> (</w:t>
      </w:r>
      <w:r w:rsidR="003D7AD2" w:rsidRPr="008C1310">
        <w:rPr>
          <w:rFonts w:asciiTheme="majorBidi" w:hAnsiTheme="majorBidi" w:cstheme="majorBidi"/>
          <w:color w:val="000000" w:themeColor="text1"/>
          <w:sz w:val="24"/>
          <w:szCs w:val="24"/>
          <w:lang w:val="tr-TR"/>
        </w:rPr>
        <w:t>Mungala, 1982).</w:t>
      </w:r>
    </w:p>
    <w:p w:rsidR="002B2EC7" w:rsidRPr="008C1310" w:rsidRDefault="002B2EC7" w:rsidP="002B2EC7">
      <w:pPr>
        <w:pStyle w:val="Balk2"/>
        <w:rPr>
          <w:rFonts w:asciiTheme="majorBidi" w:hAnsiTheme="majorBidi"/>
          <w:color w:val="000000" w:themeColor="text1"/>
          <w:sz w:val="24"/>
          <w:szCs w:val="24"/>
          <w:lang w:val="tr-TR"/>
        </w:rPr>
      </w:pPr>
      <w:bookmarkStart w:id="31" w:name="_Toc40338379"/>
      <w:bookmarkStart w:id="32" w:name="_Toc43746247"/>
      <w:r w:rsidRPr="008C1310">
        <w:rPr>
          <w:rFonts w:asciiTheme="majorBidi" w:hAnsiTheme="majorBidi"/>
          <w:color w:val="000000" w:themeColor="text1"/>
          <w:sz w:val="24"/>
          <w:szCs w:val="24"/>
          <w:lang w:val="tr-TR"/>
        </w:rPr>
        <w:t>3.2. Mali’de Sömürgeleştirme Öncesi İslami Eğitim</w:t>
      </w:r>
      <w:bookmarkEnd w:id="31"/>
      <w:bookmarkEnd w:id="32"/>
    </w:p>
    <w:p w:rsidR="00F877F2" w:rsidRPr="008C1310" w:rsidRDefault="00F877F2" w:rsidP="00406DC3">
      <w:pPr>
        <w:spacing w:line="360" w:lineRule="auto"/>
        <w:jc w:val="both"/>
        <w:rPr>
          <w:rFonts w:asciiTheme="majorBidi" w:hAnsiTheme="majorBidi" w:cstheme="majorBidi"/>
          <w:b/>
          <w:bCs/>
          <w:color w:val="000000" w:themeColor="text1"/>
          <w:sz w:val="24"/>
          <w:szCs w:val="24"/>
          <w:lang w:val="tr-TR"/>
        </w:rPr>
      </w:pPr>
    </w:p>
    <w:p w:rsidR="00117C8A" w:rsidRPr="008C1310" w:rsidRDefault="009963EC" w:rsidP="002536E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İslam, </w:t>
      </w:r>
      <w:r w:rsidR="00AC47B3" w:rsidRPr="008C1310">
        <w:rPr>
          <w:rFonts w:asciiTheme="majorBidi" w:hAnsiTheme="majorBidi" w:cstheme="majorBidi"/>
          <w:color w:val="000000" w:themeColor="text1"/>
          <w:sz w:val="24"/>
          <w:szCs w:val="24"/>
          <w:lang w:val="tr-TR"/>
        </w:rPr>
        <w:t xml:space="preserve">Gana imparatorluğu döneminde 8. yüzyıl civarında </w:t>
      </w:r>
      <w:r w:rsidRPr="008C1310">
        <w:rPr>
          <w:rFonts w:asciiTheme="majorBidi" w:hAnsiTheme="majorBidi" w:cstheme="majorBidi"/>
          <w:color w:val="000000" w:themeColor="text1"/>
          <w:sz w:val="24"/>
          <w:szCs w:val="24"/>
          <w:lang w:val="tr-TR"/>
        </w:rPr>
        <w:t>Mağrip tüccarlarının bu impar</w:t>
      </w:r>
      <w:r w:rsidR="00AC47B3" w:rsidRPr="008C1310">
        <w:rPr>
          <w:rFonts w:asciiTheme="majorBidi" w:hAnsiTheme="majorBidi" w:cstheme="majorBidi"/>
          <w:color w:val="000000" w:themeColor="text1"/>
          <w:sz w:val="24"/>
          <w:szCs w:val="24"/>
          <w:lang w:val="tr-TR"/>
        </w:rPr>
        <w:t xml:space="preserve">atorluk ile temas kurmasıyla </w:t>
      </w:r>
      <w:r w:rsidRPr="008C1310">
        <w:rPr>
          <w:rFonts w:asciiTheme="majorBidi" w:hAnsiTheme="majorBidi" w:cstheme="majorBidi"/>
          <w:color w:val="000000" w:themeColor="text1"/>
          <w:sz w:val="24"/>
          <w:szCs w:val="24"/>
          <w:lang w:val="tr-TR"/>
        </w:rPr>
        <w:t>Mali'</w:t>
      </w:r>
      <w:r w:rsidR="00307A39" w:rsidRPr="008C1310">
        <w:rPr>
          <w:rFonts w:asciiTheme="majorBidi" w:hAnsiTheme="majorBidi" w:cstheme="majorBidi"/>
          <w:color w:val="000000" w:themeColor="text1"/>
          <w:sz w:val="24"/>
          <w:szCs w:val="24"/>
          <w:lang w:val="tr-TR"/>
        </w:rPr>
        <w:t>ye girmiştir</w:t>
      </w:r>
      <w:r w:rsidRPr="008C1310">
        <w:rPr>
          <w:rFonts w:asciiTheme="majorBidi" w:hAnsiTheme="majorBidi" w:cstheme="majorBidi"/>
          <w:color w:val="000000" w:themeColor="text1"/>
          <w:sz w:val="24"/>
          <w:szCs w:val="24"/>
          <w:lang w:val="tr-TR"/>
        </w:rPr>
        <w:t>.</w:t>
      </w:r>
      <w:r w:rsidR="00307A39" w:rsidRPr="008C1310">
        <w:rPr>
          <w:rFonts w:asciiTheme="majorBidi" w:hAnsiTheme="majorBidi" w:cstheme="majorBidi"/>
          <w:color w:val="000000" w:themeColor="text1"/>
          <w:sz w:val="24"/>
          <w:szCs w:val="24"/>
          <w:lang w:val="tr-TR"/>
        </w:rPr>
        <w:t xml:space="preserve"> </w:t>
      </w:r>
      <w:r w:rsidR="00B966C3" w:rsidRPr="008C1310">
        <w:rPr>
          <w:rFonts w:asciiTheme="majorBidi" w:hAnsiTheme="majorBidi" w:cstheme="majorBidi"/>
          <w:color w:val="000000" w:themeColor="text1"/>
          <w:sz w:val="24"/>
          <w:szCs w:val="24"/>
          <w:lang w:val="tr-TR"/>
        </w:rPr>
        <w:t>İslamlaşma böyle başlamıştır. O zamandan beri, Batı Sudan'ın farklı imparatorlukları ve krallıkları İslam kültürü il</w:t>
      </w:r>
      <w:r w:rsidR="00133BCD" w:rsidRPr="008C1310">
        <w:rPr>
          <w:rFonts w:asciiTheme="majorBidi" w:hAnsiTheme="majorBidi" w:cstheme="majorBidi"/>
          <w:color w:val="000000" w:themeColor="text1"/>
          <w:sz w:val="24"/>
          <w:szCs w:val="24"/>
          <w:lang w:val="tr-TR"/>
        </w:rPr>
        <w:t xml:space="preserve">e teması her </w:t>
      </w:r>
      <w:r w:rsidR="00A72B18" w:rsidRPr="008C1310">
        <w:rPr>
          <w:rFonts w:asciiTheme="majorBidi" w:hAnsiTheme="majorBidi" w:cstheme="majorBidi"/>
          <w:color w:val="000000" w:themeColor="text1"/>
          <w:sz w:val="24"/>
          <w:szCs w:val="24"/>
          <w:lang w:val="tr-TR"/>
        </w:rPr>
        <w:t>zaman olmuştur</w:t>
      </w:r>
      <w:r w:rsidR="00B966C3" w:rsidRPr="008C1310">
        <w:rPr>
          <w:rFonts w:asciiTheme="majorBidi" w:hAnsiTheme="majorBidi" w:cstheme="majorBidi"/>
          <w:color w:val="000000" w:themeColor="text1"/>
          <w:sz w:val="24"/>
          <w:szCs w:val="24"/>
          <w:lang w:val="tr-TR"/>
        </w:rPr>
        <w:t>.</w:t>
      </w:r>
      <w:r w:rsidR="00A70E38" w:rsidRPr="008C1310">
        <w:rPr>
          <w:rFonts w:asciiTheme="majorBidi" w:hAnsiTheme="majorBidi" w:cstheme="majorBidi"/>
          <w:color w:val="000000" w:themeColor="text1"/>
          <w:sz w:val="24"/>
          <w:szCs w:val="24"/>
          <w:lang w:val="tr-TR"/>
        </w:rPr>
        <w:t xml:space="preserve"> </w:t>
      </w:r>
    </w:p>
    <w:p w:rsidR="009F64C6" w:rsidRPr="008C1310" w:rsidRDefault="009B153D" w:rsidP="002536E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Mali’de İslam’ın başlangıcında gerçek bir okul yoktu</w:t>
      </w:r>
      <w:r w:rsidR="00B0753C" w:rsidRPr="008C1310">
        <w:rPr>
          <w:rFonts w:asciiTheme="majorBidi" w:hAnsiTheme="majorBidi" w:cstheme="majorBidi"/>
          <w:color w:val="000000" w:themeColor="text1"/>
          <w:sz w:val="24"/>
          <w:szCs w:val="24"/>
          <w:lang w:val="tr-TR"/>
        </w:rPr>
        <w:t>r</w:t>
      </w:r>
      <w:r w:rsidRPr="008C1310">
        <w:rPr>
          <w:rFonts w:asciiTheme="majorBidi" w:hAnsiTheme="majorBidi" w:cstheme="majorBidi"/>
          <w:color w:val="000000" w:themeColor="text1"/>
          <w:sz w:val="24"/>
          <w:szCs w:val="24"/>
          <w:lang w:val="tr-TR"/>
        </w:rPr>
        <w:t>. Fas ya da Mısır gibi Arap ülkelerinden gelen Müslüman alimlerin gelmesi ve impar</w:t>
      </w:r>
      <w:r w:rsidR="000822DA" w:rsidRPr="008C1310">
        <w:rPr>
          <w:rFonts w:asciiTheme="majorBidi" w:hAnsiTheme="majorBidi" w:cstheme="majorBidi"/>
          <w:color w:val="000000" w:themeColor="text1"/>
          <w:sz w:val="24"/>
          <w:szCs w:val="24"/>
          <w:lang w:val="tr-TR"/>
        </w:rPr>
        <w:t xml:space="preserve">atorların İslamiyeti kabul ettikten </w:t>
      </w:r>
      <w:r w:rsidRPr="008C1310">
        <w:rPr>
          <w:rFonts w:asciiTheme="majorBidi" w:hAnsiTheme="majorBidi" w:cstheme="majorBidi"/>
          <w:color w:val="000000" w:themeColor="text1"/>
          <w:sz w:val="24"/>
          <w:szCs w:val="24"/>
          <w:lang w:val="tr-TR"/>
        </w:rPr>
        <w:t>sonra, krallar Timbuktu, Gao ve Djenne</w:t>
      </w:r>
      <w:r w:rsidR="007A14A3" w:rsidRPr="008C1310">
        <w:rPr>
          <w:rFonts w:asciiTheme="majorBidi" w:hAnsiTheme="majorBidi" w:cstheme="majorBidi"/>
          <w:color w:val="000000" w:themeColor="text1"/>
          <w:sz w:val="24"/>
          <w:szCs w:val="24"/>
          <w:lang w:val="tr-TR"/>
        </w:rPr>
        <w:t xml:space="preserve"> gibi büyük şehirlerin mahallelerinde Medreseleri kurmaya başlamışlar</w:t>
      </w:r>
      <w:r w:rsidRPr="008C1310">
        <w:rPr>
          <w:rFonts w:asciiTheme="majorBidi" w:hAnsiTheme="majorBidi" w:cstheme="majorBidi"/>
          <w:color w:val="000000" w:themeColor="text1"/>
          <w:sz w:val="24"/>
          <w:szCs w:val="24"/>
          <w:lang w:val="tr-TR"/>
        </w:rPr>
        <w:t>.</w:t>
      </w:r>
      <w:r w:rsidR="007A14A3" w:rsidRPr="008C1310">
        <w:rPr>
          <w:rFonts w:asciiTheme="majorBidi" w:hAnsiTheme="majorBidi" w:cstheme="majorBidi"/>
          <w:color w:val="000000" w:themeColor="text1"/>
          <w:sz w:val="24"/>
          <w:szCs w:val="24"/>
          <w:lang w:val="tr-TR"/>
        </w:rPr>
        <w:t xml:space="preserve"> Sonra,</w:t>
      </w:r>
      <w:r w:rsidR="000A7A15" w:rsidRPr="008C1310">
        <w:rPr>
          <w:rFonts w:asciiTheme="majorBidi" w:hAnsiTheme="majorBidi" w:cstheme="majorBidi"/>
          <w:color w:val="000000" w:themeColor="text1"/>
          <w:sz w:val="24"/>
          <w:szCs w:val="24"/>
          <w:lang w:val="tr-TR"/>
        </w:rPr>
        <w:t xml:space="preserve"> adım adım</w:t>
      </w:r>
      <w:r w:rsidR="007A14A3" w:rsidRPr="008C1310">
        <w:rPr>
          <w:rFonts w:asciiTheme="majorBidi" w:hAnsiTheme="majorBidi" w:cstheme="majorBidi"/>
          <w:color w:val="000000" w:themeColor="text1"/>
          <w:sz w:val="24"/>
          <w:szCs w:val="24"/>
          <w:lang w:val="tr-TR"/>
        </w:rPr>
        <w:t xml:space="preserve"> eğitim sistemi</w:t>
      </w:r>
      <w:r w:rsidR="000A7A15" w:rsidRPr="008C1310">
        <w:rPr>
          <w:rFonts w:asciiTheme="majorBidi" w:hAnsiTheme="majorBidi" w:cstheme="majorBidi"/>
          <w:color w:val="000000" w:themeColor="text1"/>
          <w:sz w:val="24"/>
          <w:szCs w:val="24"/>
          <w:lang w:val="tr-TR"/>
        </w:rPr>
        <w:t xml:space="preserve"> kurulmuştur</w:t>
      </w:r>
      <w:r w:rsidR="007A14A3" w:rsidRPr="008C1310">
        <w:rPr>
          <w:rFonts w:asciiTheme="majorBidi" w:hAnsiTheme="majorBidi" w:cstheme="majorBidi"/>
          <w:color w:val="000000" w:themeColor="text1"/>
          <w:sz w:val="24"/>
          <w:szCs w:val="24"/>
          <w:lang w:val="tr-TR"/>
        </w:rPr>
        <w:t>.</w:t>
      </w:r>
      <w:r w:rsidR="00E92032" w:rsidRPr="008C1310">
        <w:rPr>
          <w:rFonts w:asciiTheme="majorBidi" w:hAnsiTheme="majorBidi" w:cstheme="majorBidi"/>
          <w:color w:val="000000" w:themeColor="text1"/>
          <w:sz w:val="24"/>
          <w:szCs w:val="24"/>
          <w:lang w:val="tr-TR"/>
        </w:rPr>
        <w:t xml:space="preserve"> Ancak Kuran okullarının geçmiş yüzyıll</w:t>
      </w:r>
      <w:r w:rsidR="008A2D5E" w:rsidRPr="008C1310">
        <w:rPr>
          <w:rFonts w:asciiTheme="majorBidi" w:hAnsiTheme="majorBidi" w:cstheme="majorBidi"/>
          <w:color w:val="000000" w:themeColor="text1"/>
          <w:sz w:val="24"/>
          <w:szCs w:val="24"/>
          <w:lang w:val="tr-TR"/>
        </w:rPr>
        <w:t>ara göre evrimi bilinmemektedir.</w:t>
      </w:r>
      <w:r w:rsidR="00E92032" w:rsidRPr="008C1310">
        <w:rPr>
          <w:rFonts w:asciiTheme="majorBidi" w:hAnsiTheme="majorBidi" w:cstheme="majorBidi"/>
          <w:color w:val="000000" w:themeColor="text1"/>
          <w:sz w:val="24"/>
          <w:szCs w:val="24"/>
          <w:lang w:val="tr-TR"/>
        </w:rPr>
        <w:t xml:space="preserve"> </w:t>
      </w:r>
      <w:r w:rsidR="008A2D5E" w:rsidRPr="008C1310">
        <w:rPr>
          <w:rFonts w:asciiTheme="majorBidi" w:hAnsiTheme="majorBidi" w:cstheme="majorBidi"/>
          <w:color w:val="000000" w:themeColor="text1"/>
          <w:sz w:val="24"/>
          <w:szCs w:val="24"/>
          <w:lang w:val="tr-TR"/>
        </w:rPr>
        <w:t xml:space="preserve">Çünkü </w:t>
      </w:r>
      <w:r w:rsidR="00E92032" w:rsidRPr="008C1310">
        <w:rPr>
          <w:rFonts w:asciiTheme="majorBidi" w:hAnsiTheme="majorBidi" w:cstheme="majorBidi"/>
          <w:color w:val="000000" w:themeColor="text1"/>
          <w:sz w:val="24"/>
          <w:szCs w:val="24"/>
          <w:lang w:val="tr-TR"/>
        </w:rPr>
        <w:t>bu tür bir eğitim</w:t>
      </w:r>
      <w:r w:rsidR="0026170D" w:rsidRPr="008C1310">
        <w:rPr>
          <w:rFonts w:asciiTheme="majorBidi" w:hAnsiTheme="majorBidi" w:cstheme="majorBidi"/>
          <w:color w:val="000000" w:themeColor="text1"/>
          <w:sz w:val="24"/>
          <w:szCs w:val="24"/>
          <w:lang w:val="tr-TR"/>
        </w:rPr>
        <w:t>le ilgili</w:t>
      </w:r>
      <w:r w:rsidR="00E92032" w:rsidRPr="008C1310">
        <w:rPr>
          <w:rFonts w:asciiTheme="majorBidi" w:hAnsiTheme="majorBidi" w:cstheme="majorBidi"/>
          <w:color w:val="000000" w:themeColor="text1"/>
          <w:sz w:val="24"/>
          <w:szCs w:val="24"/>
          <w:lang w:val="tr-TR"/>
        </w:rPr>
        <w:t xml:space="preserve"> Sahra altı Afrika'da, özellikle Frankofon A</w:t>
      </w:r>
      <w:r w:rsidR="0026170D" w:rsidRPr="008C1310">
        <w:rPr>
          <w:rFonts w:asciiTheme="majorBidi" w:hAnsiTheme="majorBidi" w:cstheme="majorBidi"/>
          <w:color w:val="000000" w:themeColor="text1"/>
          <w:sz w:val="24"/>
          <w:szCs w:val="24"/>
          <w:lang w:val="tr-TR"/>
        </w:rPr>
        <w:t>frik</w:t>
      </w:r>
      <w:r w:rsidR="00541CDE" w:rsidRPr="008C1310">
        <w:rPr>
          <w:rFonts w:asciiTheme="majorBidi" w:hAnsiTheme="majorBidi" w:cstheme="majorBidi"/>
          <w:color w:val="000000" w:themeColor="text1"/>
          <w:sz w:val="24"/>
          <w:szCs w:val="24"/>
          <w:lang w:val="tr-TR"/>
        </w:rPr>
        <w:t>a'da çok az çalışma yapılmıştır</w:t>
      </w:r>
      <w:r w:rsidR="006D7FAA" w:rsidRPr="008C1310">
        <w:rPr>
          <w:rFonts w:asciiTheme="majorBidi" w:hAnsiTheme="majorBidi" w:cstheme="majorBidi"/>
          <w:color w:val="000000" w:themeColor="text1"/>
          <w:sz w:val="24"/>
          <w:szCs w:val="24"/>
          <w:lang w:val="tr-TR"/>
        </w:rPr>
        <w:t xml:space="preserve"> (L</w:t>
      </w:r>
      <w:r w:rsidR="003A5A14">
        <w:rPr>
          <w:rFonts w:asciiTheme="majorBidi" w:hAnsiTheme="majorBidi" w:cstheme="majorBidi"/>
          <w:color w:val="000000" w:themeColor="text1"/>
          <w:sz w:val="24"/>
          <w:szCs w:val="24"/>
          <w:lang w:val="tr-TR"/>
        </w:rPr>
        <w:t>ange, 2000, s.</w:t>
      </w:r>
      <w:r w:rsidR="00E92032" w:rsidRPr="008C1310">
        <w:rPr>
          <w:rFonts w:asciiTheme="majorBidi" w:hAnsiTheme="majorBidi" w:cstheme="majorBidi"/>
          <w:color w:val="000000" w:themeColor="text1"/>
          <w:sz w:val="24"/>
          <w:szCs w:val="24"/>
          <w:lang w:val="tr-TR"/>
        </w:rPr>
        <w:t xml:space="preserve"> 51-59).</w:t>
      </w:r>
    </w:p>
    <w:p w:rsidR="008637B0" w:rsidRPr="008C1310" w:rsidRDefault="008637B0"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Kuran okulunun iki dönemi vardır</w:t>
      </w:r>
      <w:r w:rsidR="00E43810" w:rsidRPr="008C1310">
        <w:rPr>
          <w:rFonts w:asciiTheme="majorBidi" w:hAnsiTheme="majorBidi" w:cstheme="majorBidi"/>
          <w:color w:val="000000" w:themeColor="text1"/>
          <w:sz w:val="24"/>
          <w:szCs w:val="24"/>
          <w:lang w:val="tr-TR"/>
        </w:rPr>
        <w:t xml:space="preserve"> </w:t>
      </w:r>
      <w:r w:rsidR="007123AA" w:rsidRPr="008C1310">
        <w:rPr>
          <w:rFonts w:asciiTheme="majorBidi" w:hAnsiTheme="majorBidi" w:cstheme="majorBidi"/>
          <w:color w:val="000000" w:themeColor="text1"/>
          <w:sz w:val="24"/>
          <w:szCs w:val="24"/>
          <w:lang w:val="tr-TR"/>
        </w:rPr>
        <w:t>(Stern, 2009)</w:t>
      </w:r>
      <w:r w:rsidRPr="008C1310">
        <w:rPr>
          <w:rFonts w:asciiTheme="majorBidi" w:hAnsiTheme="majorBidi" w:cstheme="majorBidi"/>
          <w:color w:val="000000" w:themeColor="text1"/>
          <w:sz w:val="24"/>
          <w:szCs w:val="24"/>
          <w:lang w:val="tr-TR"/>
        </w:rPr>
        <w:t xml:space="preserve">: </w:t>
      </w:r>
    </w:p>
    <w:p w:rsidR="008637B0" w:rsidRPr="008C1310" w:rsidRDefault="005E685B" w:rsidP="002536E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Bi</w:t>
      </w:r>
      <w:r w:rsidR="006945D7" w:rsidRPr="008C1310">
        <w:rPr>
          <w:rFonts w:asciiTheme="majorBidi" w:hAnsiTheme="majorBidi" w:cstheme="majorBidi"/>
          <w:color w:val="000000" w:themeColor="text1"/>
          <w:sz w:val="24"/>
          <w:szCs w:val="24"/>
          <w:lang w:val="tr-TR"/>
        </w:rPr>
        <w:t>rincisi, iki ila dört yıl sürer;</w:t>
      </w:r>
      <w:r w:rsidRPr="008C1310">
        <w:rPr>
          <w:rFonts w:asciiTheme="majorBidi" w:hAnsiTheme="majorBidi" w:cstheme="majorBidi"/>
          <w:color w:val="000000" w:themeColor="text1"/>
          <w:sz w:val="24"/>
          <w:szCs w:val="24"/>
          <w:lang w:val="tr-TR"/>
        </w:rPr>
        <w:t xml:space="preserve">  </w:t>
      </w:r>
      <w:r w:rsidR="006945D7" w:rsidRPr="008C1310">
        <w:rPr>
          <w:rFonts w:asciiTheme="majorBidi" w:hAnsiTheme="majorBidi" w:cstheme="majorBidi"/>
          <w:color w:val="000000" w:themeColor="text1"/>
          <w:sz w:val="24"/>
          <w:szCs w:val="24"/>
          <w:lang w:val="tr-TR"/>
        </w:rPr>
        <w:t xml:space="preserve">Çocuk </w:t>
      </w:r>
      <w:r w:rsidRPr="008C1310">
        <w:rPr>
          <w:rFonts w:asciiTheme="majorBidi" w:hAnsiTheme="majorBidi" w:cstheme="majorBidi"/>
          <w:color w:val="000000" w:themeColor="text1"/>
          <w:sz w:val="24"/>
          <w:szCs w:val="24"/>
          <w:lang w:val="tr-TR"/>
        </w:rPr>
        <w:t xml:space="preserve">6 veya 7 yaşlarında okula başlar, bu eğitimde </w:t>
      </w:r>
      <w:r w:rsidR="002250A4" w:rsidRPr="008C1310">
        <w:rPr>
          <w:rFonts w:asciiTheme="majorBidi" w:hAnsiTheme="majorBidi" w:cstheme="majorBidi"/>
          <w:color w:val="000000" w:themeColor="text1"/>
          <w:sz w:val="24"/>
          <w:szCs w:val="24"/>
          <w:lang w:val="tr-TR"/>
        </w:rPr>
        <w:t>genelde çocuğa okuma ve yazma öğretilir</w:t>
      </w:r>
      <w:r w:rsidRPr="008C1310">
        <w:rPr>
          <w:rFonts w:asciiTheme="majorBidi" w:hAnsiTheme="majorBidi" w:cstheme="majorBidi"/>
          <w:color w:val="000000" w:themeColor="text1"/>
          <w:sz w:val="24"/>
          <w:szCs w:val="24"/>
          <w:lang w:val="tr-TR"/>
        </w:rPr>
        <w:t>.</w:t>
      </w:r>
      <w:r w:rsidR="002671C4" w:rsidRPr="008C1310">
        <w:rPr>
          <w:rFonts w:asciiTheme="majorBidi" w:hAnsiTheme="majorBidi" w:cstheme="majorBidi"/>
          <w:color w:val="000000" w:themeColor="text1"/>
          <w:sz w:val="24"/>
          <w:szCs w:val="24"/>
          <w:lang w:val="tr-TR"/>
        </w:rPr>
        <w:t xml:space="preserve"> Bu öğretim hafızanın öğrenilmesine vurgu </w:t>
      </w:r>
      <w:proofErr w:type="gramStart"/>
      <w:r w:rsidR="002671C4" w:rsidRPr="008C1310">
        <w:rPr>
          <w:rFonts w:asciiTheme="majorBidi" w:hAnsiTheme="majorBidi" w:cstheme="majorBidi"/>
          <w:color w:val="000000" w:themeColor="text1"/>
          <w:sz w:val="24"/>
          <w:szCs w:val="24"/>
          <w:lang w:val="tr-TR"/>
        </w:rPr>
        <w:t>yapar.</w:t>
      </w:r>
      <w:r w:rsidR="002A3CC9" w:rsidRPr="008C1310">
        <w:rPr>
          <w:rFonts w:asciiTheme="majorBidi" w:hAnsiTheme="majorBidi" w:cstheme="majorBidi"/>
          <w:color w:val="000000" w:themeColor="text1"/>
          <w:sz w:val="24"/>
          <w:szCs w:val="24"/>
          <w:lang w:val="tr-TR"/>
        </w:rPr>
        <w:t>Çocuk</w:t>
      </w:r>
      <w:proofErr w:type="gramEnd"/>
      <w:r w:rsidR="002A3CC9" w:rsidRPr="008C1310">
        <w:rPr>
          <w:rFonts w:asciiTheme="majorBidi" w:hAnsiTheme="majorBidi" w:cstheme="majorBidi"/>
          <w:color w:val="000000" w:themeColor="text1"/>
          <w:sz w:val="24"/>
          <w:szCs w:val="24"/>
          <w:lang w:val="tr-TR"/>
        </w:rPr>
        <w:t xml:space="preserve"> okulda </w:t>
      </w:r>
      <w:r w:rsidR="00E65FBE" w:rsidRPr="008C1310">
        <w:rPr>
          <w:rFonts w:asciiTheme="majorBidi" w:hAnsiTheme="majorBidi" w:cstheme="majorBidi"/>
          <w:color w:val="000000" w:themeColor="text1"/>
          <w:sz w:val="24"/>
          <w:szCs w:val="24"/>
          <w:lang w:val="tr-TR"/>
        </w:rPr>
        <w:t>harfleri, heceler</w:t>
      </w:r>
      <w:r w:rsidR="006E7085" w:rsidRPr="008C1310">
        <w:rPr>
          <w:rFonts w:asciiTheme="majorBidi" w:hAnsiTheme="majorBidi" w:cstheme="majorBidi"/>
          <w:color w:val="000000" w:themeColor="text1"/>
          <w:sz w:val="24"/>
          <w:szCs w:val="24"/>
          <w:lang w:val="tr-TR"/>
        </w:rPr>
        <w:t xml:space="preserve">i, kelimeleri ve cümleleri </w:t>
      </w:r>
      <w:r w:rsidR="002A3CC9" w:rsidRPr="008C1310">
        <w:rPr>
          <w:rFonts w:asciiTheme="majorBidi" w:hAnsiTheme="majorBidi" w:cstheme="majorBidi"/>
          <w:color w:val="000000" w:themeColor="text1"/>
          <w:sz w:val="24"/>
          <w:szCs w:val="24"/>
          <w:lang w:val="tr-TR"/>
        </w:rPr>
        <w:t xml:space="preserve">ezberden </w:t>
      </w:r>
      <w:r w:rsidR="00E65FBE" w:rsidRPr="008C1310">
        <w:rPr>
          <w:rFonts w:asciiTheme="majorBidi" w:hAnsiTheme="majorBidi" w:cstheme="majorBidi"/>
          <w:color w:val="000000" w:themeColor="text1"/>
          <w:sz w:val="24"/>
          <w:szCs w:val="24"/>
          <w:lang w:val="tr-TR"/>
        </w:rPr>
        <w:t>öğrenir.</w:t>
      </w:r>
      <w:r w:rsidR="006E7085" w:rsidRPr="008C1310">
        <w:rPr>
          <w:rFonts w:asciiTheme="majorBidi" w:hAnsiTheme="majorBidi" w:cstheme="majorBidi"/>
          <w:color w:val="000000" w:themeColor="text1"/>
          <w:sz w:val="24"/>
          <w:szCs w:val="24"/>
          <w:lang w:val="tr-TR"/>
        </w:rPr>
        <w:t xml:space="preserve"> Bu alıştırmaların amacı, öğrencinin Arapça'yı akıcı bir şekilde</w:t>
      </w:r>
      <w:r w:rsidR="00981248" w:rsidRPr="008C1310">
        <w:rPr>
          <w:rFonts w:asciiTheme="majorBidi" w:hAnsiTheme="majorBidi" w:cstheme="majorBidi"/>
          <w:color w:val="000000" w:themeColor="text1"/>
          <w:sz w:val="24"/>
          <w:szCs w:val="24"/>
          <w:lang w:val="tr-TR"/>
        </w:rPr>
        <w:t xml:space="preserve"> okuma yeteneğine sahip olmasıdır</w:t>
      </w:r>
      <w:r w:rsidR="006E7085" w:rsidRPr="008C1310">
        <w:rPr>
          <w:rFonts w:asciiTheme="majorBidi" w:hAnsiTheme="majorBidi" w:cstheme="majorBidi"/>
          <w:color w:val="000000" w:themeColor="text1"/>
          <w:sz w:val="24"/>
          <w:szCs w:val="24"/>
          <w:lang w:val="tr-TR"/>
        </w:rPr>
        <w:t>.</w:t>
      </w:r>
    </w:p>
    <w:p w:rsidR="007316FD" w:rsidRPr="008C1310" w:rsidRDefault="007316FD"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Dört ila altı yıl süren ikinci döngü, Arapça dilbilgisi, Kur'an Mali ve hukuk ilimleri öğretilir.</w:t>
      </w:r>
      <w:r w:rsidR="00C83261" w:rsidRPr="008C1310">
        <w:rPr>
          <w:rFonts w:asciiTheme="majorBidi" w:hAnsiTheme="majorBidi" w:cstheme="majorBidi"/>
          <w:color w:val="000000" w:themeColor="text1"/>
          <w:sz w:val="24"/>
          <w:szCs w:val="24"/>
          <w:lang w:val="tr-TR"/>
        </w:rPr>
        <w:t xml:space="preserve"> Bazen tar</w:t>
      </w:r>
      <w:r w:rsidR="006509F8" w:rsidRPr="008C1310">
        <w:rPr>
          <w:rFonts w:asciiTheme="majorBidi" w:hAnsiTheme="majorBidi" w:cstheme="majorBidi"/>
          <w:color w:val="000000" w:themeColor="text1"/>
          <w:sz w:val="24"/>
          <w:szCs w:val="24"/>
          <w:lang w:val="tr-TR"/>
        </w:rPr>
        <w:t xml:space="preserve">ih, doğa bilimleri, coğrafya </w:t>
      </w:r>
      <w:r w:rsidR="00C83261" w:rsidRPr="008C1310">
        <w:rPr>
          <w:rFonts w:asciiTheme="majorBidi" w:hAnsiTheme="majorBidi" w:cstheme="majorBidi"/>
          <w:color w:val="000000" w:themeColor="text1"/>
          <w:sz w:val="24"/>
          <w:szCs w:val="24"/>
          <w:lang w:val="tr-TR"/>
        </w:rPr>
        <w:t>hat</w:t>
      </w:r>
      <w:r w:rsidR="006509F8" w:rsidRPr="008C1310">
        <w:rPr>
          <w:rFonts w:asciiTheme="majorBidi" w:hAnsiTheme="majorBidi" w:cstheme="majorBidi"/>
          <w:color w:val="000000" w:themeColor="text1"/>
          <w:sz w:val="24"/>
          <w:szCs w:val="24"/>
          <w:lang w:val="tr-TR"/>
        </w:rPr>
        <w:t>ta</w:t>
      </w:r>
      <w:r w:rsidR="00C83261" w:rsidRPr="008C1310">
        <w:rPr>
          <w:rFonts w:asciiTheme="majorBidi" w:hAnsiTheme="majorBidi" w:cstheme="majorBidi"/>
          <w:color w:val="000000" w:themeColor="text1"/>
          <w:sz w:val="24"/>
          <w:szCs w:val="24"/>
          <w:lang w:val="tr-TR"/>
        </w:rPr>
        <w:t xml:space="preserve"> f</w:t>
      </w:r>
      <w:r w:rsidR="006509F8" w:rsidRPr="008C1310">
        <w:rPr>
          <w:rFonts w:asciiTheme="majorBidi" w:hAnsiTheme="majorBidi" w:cstheme="majorBidi"/>
          <w:color w:val="000000" w:themeColor="text1"/>
          <w:sz w:val="24"/>
          <w:szCs w:val="24"/>
          <w:lang w:val="tr-TR"/>
        </w:rPr>
        <w:t>elsefe ve matematik dersleri paralel olarak öğretilir</w:t>
      </w:r>
      <w:r w:rsidR="00C83261" w:rsidRPr="008C1310">
        <w:rPr>
          <w:rFonts w:asciiTheme="majorBidi" w:hAnsiTheme="majorBidi" w:cstheme="majorBidi"/>
          <w:color w:val="000000" w:themeColor="text1"/>
          <w:sz w:val="24"/>
          <w:szCs w:val="24"/>
          <w:lang w:val="tr-TR"/>
        </w:rPr>
        <w:t>.</w:t>
      </w:r>
      <w:r w:rsidR="00481E68" w:rsidRPr="008C1310">
        <w:rPr>
          <w:rFonts w:asciiTheme="majorBidi" w:hAnsiTheme="majorBidi" w:cstheme="majorBidi"/>
          <w:color w:val="000000" w:themeColor="text1"/>
          <w:sz w:val="24"/>
          <w:szCs w:val="24"/>
          <w:lang w:val="tr-TR"/>
        </w:rPr>
        <w:t xml:space="preserve"> Öğretmen öğrencinin okulunun sonuna ulaştığını düşündüğünde,</w:t>
      </w:r>
      <w:r w:rsidR="00755BF1" w:rsidRPr="008C1310">
        <w:rPr>
          <w:rFonts w:asciiTheme="majorBidi" w:hAnsiTheme="majorBidi" w:cstheme="majorBidi"/>
          <w:color w:val="000000" w:themeColor="text1"/>
          <w:sz w:val="24"/>
          <w:szCs w:val="24"/>
          <w:lang w:val="tr-TR"/>
        </w:rPr>
        <w:t xml:space="preserve"> </w:t>
      </w:r>
      <w:r w:rsidR="00D66848" w:rsidRPr="008C1310">
        <w:rPr>
          <w:rFonts w:asciiTheme="majorBidi" w:hAnsiTheme="majorBidi" w:cstheme="majorBidi"/>
          <w:color w:val="000000" w:themeColor="text1"/>
          <w:sz w:val="24"/>
          <w:szCs w:val="24"/>
          <w:lang w:val="tr-TR"/>
        </w:rPr>
        <w:t xml:space="preserve">onu mezun eder ve kendi </w:t>
      </w:r>
      <w:r w:rsidR="00481E68" w:rsidRPr="008C1310">
        <w:rPr>
          <w:rFonts w:asciiTheme="majorBidi" w:hAnsiTheme="majorBidi" w:cstheme="majorBidi"/>
          <w:color w:val="000000" w:themeColor="text1"/>
          <w:sz w:val="24"/>
          <w:szCs w:val="24"/>
          <w:lang w:val="tr-TR"/>
        </w:rPr>
        <w:t xml:space="preserve">yazdığı bir </w:t>
      </w:r>
      <w:r w:rsidR="001432FF" w:rsidRPr="008C1310">
        <w:rPr>
          <w:rFonts w:asciiTheme="majorBidi" w:hAnsiTheme="majorBidi" w:cstheme="majorBidi"/>
          <w:color w:val="000000" w:themeColor="text1"/>
          <w:sz w:val="24"/>
          <w:szCs w:val="24"/>
          <w:lang w:val="tr-TR"/>
        </w:rPr>
        <w:t>“</w:t>
      </w:r>
      <w:r w:rsidR="00481E68" w:rsidRPr="008C1310">
        <w:rPr>
          <w:rFonts w:asciiTheme="majorBidi" w:hAnsiTheme="majorBidi" w:cstheme="majorBidi"/>
          <w:color w:val="000000" w:themeColor="text1"/>
          <w:sz w:val="24"/>
          <w:szCs w:val="24"/>
          <w:lang w:val="tr-TR"/>
        </w:rPr>
        <w:t>sertifika</w:t>
      </w:r>
      <w:r w:rsidR="001432FF" w:rsidRPr="008C1310">
        <w:rPr>
          <w:rFonts w:asciiTheme="majorBidi" w:hAnsiTheme="majorBidi" w:cstheme="majorBidi"/>
          <w:color w:val="000000" w:themeColor="text1"/>
          <w:sz w:val="24"/>
          <w:szCs w:val="24"/>
          <w:lang w:val="tr-TR"/>
        </w:rPr>
        <w:t>”</w:t>
      </w:r>
      <w:r w:rsidR="00481E68" w:rsidRPr="008C1310">
        <w:rPr>
          <w:rFonts w:asciiTheme="majorBidi" w:hAnsiTheme="majorBidi" w:cstheme="majorBidi"/>
          <w:color w:val="000000" w:themeColor="text1"/>
          <w:sz w:val="24"/>
          <w:szCs w:val="24"/>
          <w:lang w:val="tr-TR"/>
        </w:rPr>
        <w:t xml:space="preserve"> verir.</w:t>
      </w:r>
    </w:p>
    <w:p w:rsidR="002E2E4F" w:rsidRPr="008C1310" w:rsidRDefault="002E2E4F"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 zamanlar, öğrenim Hocanın evinin girişinde</w:t>
      </w:r>
      <w:r w:rsidR="003C7952" w:rsidRPr="008C1310">
        <w:rPr>
          <w:rFonts w:asciiTheme="majorBidi" w:hAnsiTheme="majorBidi" w:cstheme="majorBidi"/>
          <w:color w:val="000000" w:themeColor="text1"/>
          <w:sz w:val="24"/>
          <w:szCs w:val="24"/>
          <w:lang w:val="tr-TR"/>
        </w:rPr>
        <w:t xml:space="preserve"> ya da bahçesinde</w:t>
      </w:r>
      <w:r w:rsidRPr="008C1310">
        <w:rPr>
          <w:rFonts w:asciiTheme="majorBidi" w:hAnsiTheme="majorBidi" w:cstheme="majorBidi"/>
          <w:color w:val="000000" w:themeColor="text1"/>
          <w:sz w:val="24"/>
          <w:szCs w:val="24"/>
          <w:lang w:val="tr-TR"/>
        </w:rPr>
        <w:t xml:space="preserve"> ya da b</w:t>
      </w:r>
      <w:r w:rsidR="003C7952" w:rsidRPr="008C1310">
        <w:rPr>
          <w:rFonts w:asciiTheme="majorBidi" w:hAnsiTheme="majorBidi" w:cstheme="majorBidi"/>
          <w:color w:val="000000" w:themeColor="text1"/>
          <w:sz w:val="24"/>
          <w:szCs w:val="24"/>
          <w:lang w:val="tr-TR"/>
        </w:rPr>
        <w:t>üyük bir ağacın altında</w:t>
      </w:r>
      <w:r w:rsidR="006D7FAA" w:rsidRPr="008C1310">
        <w:rPr>
          <w:rFonts w:asciiTheme="majorBidi" w:hAnsiTheme="majorBidi" w:cstheme="majorBidi"/>
          <w:color w:val="000000" w:themeColor="text1"/>
          <w:sz w:val="24"/>
          <w:szCs w:val="24"/>
          <w:lang w:val="tr-TR"/>
        </w:rPr>
        <w:t xml:space="preserve"> </w:t>
      </w:r>
      <w:r w:rsidR="00C738E5" w:rsidRPr="008C1310">
        <w:rPr>
          <w:rFonts w:asciiTheme="majorBidi" w:hAnsiTheme="majorBidi" w:cstheme="majorBidi"/>
          <w:color w:val="000000" w:themeColor="text1"/>
          <w:sz w:val="24"/>
          <w:szCs w:val="24"/>
          <w:lang w:val="tr-TR"/>
        </w:rPr>
        <w:t>Timbuktu'da Djeraberre</w:t>
      </w:r>
      <w:r w:rsidRPr="008C1310">
        <w:rPr>
          <w:rFonts w:asciiTheme="majorBidi" w:hAnsiTheme="majorBidi" w:cstheme="majorBidi"/>
          <w:color w:val="000000" w:themeColor="text1"/>
          <w:sz w:val="24"/>
          <w:szCs w:val="24"/>
          <w:lang w:val="tr-TR"/>
        </w:rPr>
        <w:t xml:space="preserve">, Sankoro ve Sidi Yahya </w:t>
      </w:r>
      <w:r w:rsidR="00C738E5" w:rsidRPr="008C1310">
        <w:rPr>
          <w:rFonts w:asciiTheme="majorBidi" w:hAnsiTheme="majorBidi" w:cstheme="majorBidi"/>
          <w:color w:val="000000" w:themeColor="text1"/>
          <w:sz w:val="24"/>
          <w:szCs w:val="24"/>
          <w:lang w:val="tr-TR"/>
        </w:rPr>
        <w:t xml:space="preserve">Camileri </w:t>
      </w:r>
      <w:r w:rsidRPr="008C1310">
        <w:rPr>
          <w:rFonts w:asciiTheme="majorBidi" w:hAnsiTheme="majorBidi" w:cstheme="majorBidi"/>
          <w:color w:val="000000" w:themeColor="text1"/>
          <w:sz w:val="24"/>
          <w:szCs w:val="24"/>
          <w:lang w:val="tr-TR"/>
        </w:rPr>
        <w:t>gibi bir üniversite merkezi olarak hizmet veren camide gerçekleşmektedir.</w:t>
      </w:r>
    </w:p>
    <w:p w:rsidR="000F68D1" w:rsidRPr="008C1310" w:rsidRDefault="000F68D1"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1324-1325’te, Mekke’ye yaptığı hac ziyaretinin ardından, Mali tarihinin bilinen ve tarihin en zengin adamı olan İmparator Mansa Moussa kendisiyle beraber yüzlerce köle ve birkaç ton</w:t>
      </w:r>
      <w:r w:rsidR="006238BC" w:rsidRPr="008C1310">
        <w:rPr>
          <w:rFonts w:asciiTheme="majorBidi" w:hAnsiTheme="majorBidi" w:cstheme="majorBidi"/>
          <w:color w:val="000000" w:themeColor="text1"/>
          <w:sz w:val="24"/>
          <w:szCs w:val="24"/>
          <w:lang w:val="tr-TR"/>
        </w:rPr>
        <w:t xml:space="preserve"> altın götürmüştür.</w:t>
      </w:r>
      <w:r w:rsidR="001E5432" w:rsidRPr="008C1310">
        <w:rPr>
          <w:rFonts w:asciiTheme="majorBidi" w:hAnsiTheme="majorBidi" w:cstheme="majorBidi"/>
          <w:color w:val="000000" w:themeColor="text1"/>
          <w:sz w:val="24"/>
          <w:szCs w:val="24"/>
          <w:lang w:val="tr-TR"/>
        </w:rPr>
        <w:t xml:space="preserve"> Timbuktu'ya sayısız akademisyen, sanatçı, din, bilim ve kültür adamıyla gelmiş</w:t>
      </w:r>
      <w:r w:rsidR="00A147E1" w:rsidRPr="008C1310">
        <w:rPr>
          <w:rFonts w:asciiTheme="majorBidi" w:hAnsiTheme="majorBidi" w:cstheme="majorBidi"/>
          <w:color w:val="000000" w:themeColor="text1"/>
          <w:sz w:val="24"/>
          <w:szCs w:val="24"/>
          <w:lang w:val="tr-TR"/>
        </w:rPr>
        <w:t xml:space="preserve"> ve ilk Djingeraberre camisini inşa ettirmiştir</w:t>
      </w:r>
      <w:r w:rsidR="001E5432" w:rsidRPr="008C1310">
        <w:rPr>
          <w:rFonts w:asciiTheme="majorBidi" w:hAnsiTheme="majorBidi" w:cstheme="majorBidi"/>
          <w:color w:val="000000" w:themeColor="text1"/>
          <w:sz w:val="24"/>
          <w:szCs w:val="24"/>
          <w:lang w:val="tr-TR"/>
        </w:rPr>
        <w:t>.</w:t>
      </w:r>
      <w:r w:rsidR="00221770" w:rsidRPr="008C1310">
        <w:rPr>
          <w:rFonts w:asciiTheme="majorBidi" w:hAnsiTheme="majorBidi" w:cstheme="majorBidi"/>
          <w:color w:val="000000" w:themeColor="text1"/>
          <w:sz w:val="24"/>
          <w:szCs w:val="24"/>
          <w:lang w:val="tr-TR"/>
        </w:rPr>
        <w:t xml:space="preserve"> (Mal</w:t>
      </w:r>
      <w:r w:rsidR="003A5A14">
        <w:rPr>
          <w:rFonts w:asciiTheme="majorBidi" w:hAnsiTheme="majorBidi" w:cstheme="majorBidi"/>
          <w:color w:val="000000" w:themeColor="text1"/>
          <w:sz w:val="24"/>
          <w:szCs w:val="24"/>
          <w:lang w:val="tr-TR"/>
        </w:rPr>
        <w:t>i’nin Kültür Bakanlığı, 2010, s.</w:t>
      </w:r>
      <w:r w:rsidR="00221770" w:rsidRPr="008C1310">
        <w:rPr>
          <w:rFonts w:asciiTheme="majorBidi" w:hAnsiTheme="majorBidi" w:cstheme="majorBidi"/>
          <w:color w:val="000000" w:themeColor="text1"/>
          <w:sz w:val="24"/>
          <w:szCs w:val="24"/>
          <w:lang w:val="tr-TR"/>
        </w:rPr>
        <w:t xml:space="preserve"> 26)</w:t>
      </w:r>
      <w:r w:rsidR="00910DD5" w:rsidRPr="008C1310">
        <w:rPr>
          <w:rFonts w:asciiTheme="majorBidi" w:hAnsiTheme="majorBidi" w:cstheme="majorBidi"/>
          <w:color w:val="000000" w:themeColor="text1"/>
          <w:sz w:val="24"/>
          <w:szCs w:val="24"/>
          <w:lang w:val="tr-TR"/>
        </w:rPr>
        <w:t>.</w:t>
      </w:r>
    </w:p>
    <w:p w:rsidR="00303095" w:rsidRPr="008C1310" w:rsidRDefault="00C92EC4"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Mansa Moussa saltanatı Timbuktu'yu ticaret merkezi yapmış ve kenti Müslüman kültür</w:t>
      </w:r>
      <w:r w:rsidR="00695098" w:rsidRPr="008C1310">
        <w:rPr>
          <w:rFonts w:asciiTheme="majorBidi" w:hAnsiTheme="majorBidi" w:cstheme="majorBidi"/>
          <w:color w:val="000000" w:themeColor="text1"/>
          <w:sz w:val="24"/>
          <w:szCs w:val="24"/>
          <w:lang w:val="tr-TR"/>
        </w:rPr>
        <w:t>ünün en sayılan yerlerinden biri haline getirmiştir</w:t>
      </w:r>
      <w:r w:rsidRPr="008C1310">
        <w:rPr>
          <w:rFonts w:asciiTheme="majorBidi" w:hAnsiTheme="majorBidi" w:cstheme="majorBidi"/>
          <w:color w:val="000000" w:themeColor="text1"/>
          <w:sz w:val="24"/>
          <w:szCs w:val="24"/>
          <w:lang w:val="tr-TR"/>
        </w:rPr>
        <w:t>.</w:t>
      </w:r>
      <w:r w:rsidR="00695098" w:rsidRPr="008C1310">
        <w:rPr>
          <w:rFonts w:asciiTheme="majorBidi" w:hAnsiTheme="majorBidi" w:cstheme="majorBidi"/>
          <w:color w:val="000000" w:themeColor="text1"/>
          <w:sz w:val="24"/>
          <w:szCs w:val="24"/>
          <w:lang w:val="tr-TR"/>
        </w:rPr>
        <w:t xml:space="preserve"> O zamanlar Timbuktu</w:t>
      </w:r>
      <w:r w:rsidR="00B11E16" w:rsidRPr="008C1310">
        <w:rPr>
          <w:rFonts w:asciiTheme="majorBidi" w:hAnsiTheme="majorBidi" w:cstheme="majorBidi"/>
          <w:color w:val="000000" w:themeColor="text1"/>
          <w:sz w:val="24"/>
          <w:szCs w:val="24"/>
          <w:lang w:val="tr-TR"/>
        </w:rPr>
        <w:t>’nun</w:t>
      </w:r>
      <w:r w:rsidR="00695098" w:rsidRPr="008C1310">
        <w:rPr>
          <w:rFonts w:asciiTheme="majorBidi" w:hAnsiTheme="majorBidi" w:cstheme="majorBidi"/>
          <w:color w:val="000000" w:themeColor="text1"/>
          <w:sz w:val="24"/>
          <w:szCs w:val="24"/>
          <w:lang w:val="tr-TR"/>
        </w:rPr>
        <w:t xml:space="preserve"> ünü altın şehri ve İsla</w:t>
      </w:r>
      <w:r w:rsidR="00B11E16" w:rsidRPr="008C1310">
        <w:rPr>
          <w:rFonts w:asciiTheme="majorBidi" w:hAnsiTheme="majorBidi" w:cstheme="majorBidi"/>
          <w:color w:val="000000" w:themeColor="text1"/>
          <w:sz w:val="24"/>
          <w:szCs w:val="24"/>
          <w:lang w:val="tr-TR"/>
        </w:rPr>
        <w:t>m'ın yüksek yeri olarak artmıştır</w:t>
      </w:r>
      <w:r w:rsidR="00695098" w:rsidRPr="008C1310">
        <w:rPr>
          <w:rFonts w:asciiTheme="majorBidi" w:hAnsiTheme="majorBidi" w:cstheme="majorBidi"/>
          <w:color w:val="000000" w:themeColor="text1"/>
          <w:sz w:val="24"/>
          <w:szCs w:val="24"/>
          <w:lang w:val="tr-TR"/>
        </w:rPr>
        <w:t>.</w:t>
      </w:r>
      <w:r w:rsidR="00B11E16" w:rsidRPr="008C1310">
        <w:rPr>
          <w:rFonts w:asciiTheme="majorBidi" w:hAnsiTheme="majorBidi" w:cstheme="majorBidi"/>
          <w:color w:val="000000" w:themeColor="text1"/>
          <w:sz w:val="24"/>
          <w:szCs w:val="24"/>
          <w:lang w:val="tr-TR"/>
        </w:rPr>
        <w:t xml:space="preserve"> </w:t>
      </w:r>
      <w:r w:rsidR="001E4972" w:rsidRPr="008C1310">
        <w:rPr>
          <w:rFonts w:asciiTheme="majorBidi" w:hAnsiTheme="majorBidi" w:cstheme="majorBidi"/>
          <w:color w:val="000000" w:themeColor="text1"/>
          <w:sz w:val="24"/>
          <w:szCs w:val="24"/>
          <w:lang w:val="tr-TR"/>
        </w:rPr>
        <w:t xml:space="preserve">Ancak kent altın çağını, Songhai İmparatorluğu ve </w:t>
      </w:r>
      <w:r w:rsidR="00B11E16" w:rsidRPr="008C1310">
        <w:rPr>
          <w:rFonts w:asciiTheme="majorBidi" w:hAnsiTheme="majorBidi" w:cstheme="majorBidi"/>
          <w:color w:val="000000" w:themeColor="text1"/>
          <w:sz w:val="24"/>
          <w:szCs w:val="24"/>
          <w:lang w:val="tr-TR"/>
        </w:rPr>
        <w:t xml:space="preserve">15-16 yüzyıllar arasında Askia hanedanının </w:t>
      </w:r>
      <w:r w:rsidR="001E4972" w:rsidRPr="008C1310">
        <w:rPr>
          <w:rFonts w:asciiTheme="majorBidi" w:hAnsiTheme="majorBidi" w:cstheme="majorBidi"/>
          <w:color w:val="000000" w:themeColor="text1"/>
          <w:sz w:val="24"/>
          <w:szCs w:val="24"/>
          <w:lang w:val="tr-TR"/>
        </w:rPr>
        <w:t>zamanında yaşar</w:t>
      </w:r>
      <w:r w:rsidR="00B11E16" w:rsidRPr="008C1310">
        <w:rPr>
          <w:rFonts w:asciiTheme="majorBidi" w:hAnsiTheme="majorBidi" w:cstheme="majorBidi"/>
          <w:color w:val="000000" w:themeColor="text1"/>
          <w:sz w:val="24"/>
          <w:szCs w:val="24"/>
          <w:lang w:val="tr-TR"/>
        </w:rPr>
        <w:t>.</w:t>
      </w:r>
      <w:r w:rsidR="003308F4" w:rsidRPr="008C1310">
        <w:rPr>
          <w:rFonts w:asciiTheme="majorBidi" w:hAnsiTheme="majorBidi" w:cstheme="majorBidi"/>
          <w:color w:val="000000" w:themeColor="text1"/>
          <w:sz w:val="24"/>
          <w:szCs w:val="24"/>
          <w:lang w:val="tr-TR"/>
        </w:rPr>
        <w:t xml:space="preserve"> Tarikh el Fetta</w:t>
      </w:r>
      <w:r w:rsidR="00AC6F7D" w:rsidRPr="008C1310">
        <w:rPr>
          <w:rFonts w:asciiTheme="majorBidi" w:hAnsiTheme="majorBidi" w:cstheme="majorBidi"/>
          <w:color w:val="000000" w:themeColor="text1"/>
          <w:sz w:val="24"/>
          <w:szCs w:val="24"/>
          <w:lang w:val="tr-TR"/>
        </w:rPr>
        <w:t xml:space="preserve">ch'a göre: </w:t>
      </w:r>
      <w:r w:rsidR="001432FF" w:rsidRPr="008C1310">
        <w:rPr>
          <w:rFonts w:asciiTheme="majorBidi" w:hAnsiTheme="majorBidi" w:cstheme="majorBidi"/>
          <w:color w:val="000000" w:themeColor="text1"/>
          <w:sz w:val="24"/>
          <w:szCs w:val="24"/>
          <w:lang w:val="tr-TR"/>
        </w:rPr>
        <w:t>“</w:t>
      </w:r>
      <w:r w:rsidR="00AC6F7D" w:rsidRPr="008C1310">
        <w:rPr>
          <w:rFonts w:asciiTheme="majorBidi" w:hAnsiTheme="majorBidi" w:cstheme="majorBidi"/>
          <w:i/>
          <w:iCs/>
          <w:color w:val="000000" w:themeColor="text1"/>
          <w:sz w:val="24"/>
          <w:szCs w:val="24"/>
          <w:lang w:val="tr-TR"/>
        </w:rPr>
        <w:t xml:space="preserve">O </w:t>
      </w:r>
      <w:proofErr w:type="gramStart"/>
      <w:r w:rsidR="00AC6F7D" w:rsidRPr="008C1310">
        <w:rPr>
          <w:rFonts w:asciiTheme="majorBidi" w:hAnsiTheme="majorBidi" w:cstheme="majorBidi"/>
          <w:i/>
          <w:iCs/>
          <w:color w:val="000000" w:themeColor="text1"/>
          <w:sz w:val="24"/>
          <w:szCs w:val="24"/>
          <w:lang w:val="tr-TR"/>
        </w:rPr>
        <w:t xml:space="preserve">zamanlarda </w:t>
      </w:r>
      <w:r w:rsidR="003308F4" w:rsidRPr="008C1310">
        <w:rPr>
          <w:rFonts w:asciiTheme="majorBidi" w:hAnsiTheme="majorBidi" w:cstheme="majorBidi"/>
          <w:i/>
          <w:iCs/>
          <w:color w:val="000000" w:themeColor="text1"/>
          <w:sz w:val="24"/>
          <w:szCs w:val="24"/>
          <w:lang w:val="tr-TR"/>
        </w:rPr>
        <w:t xml:space="preserve"> kur</w:t>
      </w:r>
      <w:r w:rsidR="00D419F1" w:rsidRPr="008C1310">
        <w:rPr>
          <w:rFonts w:asciiTheme="majorBidi" w:hAnsiTheme="majorBidi" w:cstheme="majorBidi"/>
          <w:i/>
          <w:iCs/>
          <w:color w:val="000000" w:themeColor="text1"/>
          <w:sz w:val="24"/>
          <w:szCs w:val="24"/>
          <w:lang w:val="tr-TR"/>
        </w:rPr>
        <w:t>umların</w:t>
      </w:r>
      <w:proofErr w:type="gramEnd"/>
      <w:r w:rsidR="00D419F1" w:rsidRPr="008C1310">
        <w:rPr>
          <w:rFonts w:asciiTheme="majorBidi" w:hAnsiTheme="majorBidi" w:cstheme="majorBidi"/>
          <w:i/>
          <w:iCs/>
          <w:color w:val="000000" w:themeColor="text1"/>
          <w:sz w:val="24"/>
          <w:szCs w:val="24"/>
          <w:lang w:val="tr-TR"/>
        </w:rPr>
        <w:t xml:space="preserve"> katılı</w:t>
      </w:r>
      <w:r w:rsidR="00D50434" w:rsidRPr="008C1310">
        <w:rPr>
          <w:rFonts w:asciiTheme="majorBidi" w:hAnsiTheme="majorBidi" w:cstheme="majorBidi"/>
          <w:i/>
          <w:iCs/>
          <w:color w:val="000000" w:themeColor="text1"/>
          <w:sz w:val="24"/>
          <w:szCs w:val="24"/>
          <w:lang w:val="tr-TR"/>
        </w:rPr>
        <w:t>ğı</w:t>
      </w:r>
      <w:r w:rsidR="003308F4" w:rsidRPr="008C1310">
        <w:rPr>
          <w:rFonts w:asciiTheme="majorBidi" w:hAnsiTheme="majorBidi" w:cstheme="majorBidi"/>
          <w:i/>
          <w:iCs/>
          <w:color w:val="000000" w:themeColor="text1"/>
          <w:sz w:val="24"/>
          <w:szCs w:val="24"/>
          <w:lang w:val="tr-TR"/>
        </w:rPr>
        <w:t xml:space="preserve">, </w:t>
      </w:r>
      <w:r w:rsidR="00D50434" w:rsidRPr="008C1310">
        <w:rPr>
          <w:rFonts w:asciiTheme="majorBidi" w:hAnsiTheme="majorBidi" w:cstheme="majorBidi"/>
          <w:i/>
          <w:iCs/>
          <w:color w:val="000000" w:themeColor="text1"/>
          <w:sz w:val="24"/>
          <w:szCs w:val="24"/>
          <w:lang w:val="tr-TR"/>
        </w:rPr>
        <w:t xml:space="preserve">siyasal özgürlükler, ahlakın saflığı, </w:t>
      </w:r>
      <w:r w:rsidR="00221770" w:rsidRPr="008C1310">
        <w:rPr>
          <w:rFonts w:asciiTheme="majorBidi" w:hAnsiTheme="majorBidi" w:cstheme="majorBidi"/>
          <w:i/>
          <w:iCs/>
          <w:color w:val="000000" w:themeColor="text1"/>
          <w:sz w:val="24"/>
          <w:szCs w:val="24"/>
          <w:lang w:val="tr-TR"/>
        </w:rPr>
        <w:t>kişilerin ve malların güvenliği</w:t>
      </w:r>
      <w:r w:rsidR="00397A2B" w:rsidRPr="008C1310">
        <w:rPr>
          <w:rFonts w:asciiTheme="majorBidi" w:hAnsiTheme="majorBidi" w:cstheme="majorBidi"/>
          <w:i/>
          <w:iCs/>
          <w:color w:val="000000" w:themeColor="text1"/>
          <w:sz w:val="24"/>
          <w:szCs w:val="24"/>
          <w:lang w:val="tr-TR"/>
        </w:rPr>
        <w:t>,</w:t>
      </w:r>
      <w:r w:rsidR="00221770" w:rsidRPr="008C1310">
        <w:rPr>
          <w:rFonts w:asciiTheme="majorBidi" w:hAnsiTheme="majorBidi" w:cstheme="majorBidi"/>
          <w:i/>
          <w:iCs/>
          <w:color w:val="000000" w:themeColor="text1"/>
          <w:sz w:val="24"/>
          <w:szCs w:val="24"/>
          <w:lang w:val="tr-TR"/>
        </w:rPr>
        <w:t xml:space="preserve"> </w:t>
      </w:r>
      <w:r w:rsidR="00397A2B" w:rsidRPr="008C1310">
        <w:rPr>
          <w:rFonts w:asciiTheme="majorBidi" w:hAnsiTheme="majorBidi" w:cstheme="majorBidi"/>
          <w:i/>
          <w:iCs/>
          <w:color w:val="000000" w:themeColor="text1"/>
          <w:sz w:val="24"/>
          <w:szCs w:val="24"/>
          <w:lang w:val="tr-TR"/>
        </w:rPr>
        <w:t xml:space="preserve">yoksullara ve yabancılara karşı merhamet ve </w:t>
      </w:r>
      <w:r w:rsidR="00113B4F" w:rsidRPr="008C1310">
        <w:rPr>
          <w:rFonts w:asciiTheme="majorBidi" w:hAnsiTheme="majorBidi" w:cstheme="majorBidi"/>
          <w:i/>
          <w:iCs/>
          <w:color w:val="000000" w:themeColor="text1"/>
          <w:sz w:val="24"/>
          <w:szCs w:val="24"/>
          <w:lang w:val="tr-TR"/>
        </w:rPr>
        <w:t>hoşgörü</w:t>
      </w:r>
      <w:r w:rsidR="00397A2B" w:rsidRPr="008C1310">
        <w:rPr>
          <w:rFonts w:asciiTheme="majorBidi" w:hAnsiTheme="majorBidi" w:cstheme="majorBidi"/>
          <w:i/>
          <w:iCs/>
          <w:color w:val="000000" w:themeColor="text1"/>
          <w:sz w:val="24"/>
          <w:szCs w:val="24"/>
          <w:lang w:val="tr-TR"/>
        </w:rPr>
        <w:t xml:space="preserve">,  </w:t>
      </w:r>
      <w:r w:rsidR="00203A64" w:rsidRPr="008C1310">
        <w:rPr>
          <w:rFonts w:asciiTheme="majorBidi" w:hAnsiTheme="majorBidi" w:cstheme="majorBidi"/>
          <w:i/>
          <w:iCs/>
          <w:color w:val="000000" w:themeColor="text1"/>
          <w:sz w:val="24"/>
          <w:szCs w:val="24"/>
          <w:lang w:val="tr-TR"/>
        </w:rPr>
        <w:t>bilim adamlar</w:t>
      </w:r>
      <w:r w:rsidR="00B73337" w:rsidRPr="008C1310">
        <w:rPr>
          <w:rFonts w:asciiTheme="majorBidi" w:hAnsiTheme="majorBidi" w:cstheme="majorBidi"/>
          <w:i/>
          <w:iCs/>
          <w:color w:val="000000" w:themeColor="text1"/>
          <w:sz w:val="24"/>
          <w:szCs w:val="24"/>
          <w:lang w:val="tr-TR"/>
        </w:rPr>
        <w:t>ı</w:t>
      </w:r>
      <w:r w:rsidR="00203A64" w:rsidRPr="008C1310">
        <w:rPr>
          <w:rFonts w:asciiTheme="majorBidi" w:hAnsiTheme="majorBidi" w:cstheme="majorBidi"/>
          <w:i/>
          <w:iCs/>
          <w:color w:val="000000" w:themeColor="text1"/>
          <w:sz w:val="24"/>
          <w:szCs w:val="24"/>
          <w:lang w:val="tr-TR"/>
        </w:rPr>
        <w:t xml:space="preserve"> ve öğrencilere</w:t>
      </w:r>
      <w:r w:rsidR="00AC6F7D" w:rsidRPr="008C1310">
        <w:rPr>
          <w:rFonts w:asciiTheme="majorBidi" w:hAnsiTheme="majorBidi" w:cstheme="majorBidi"/>
          <w:i/>
          <w:iCs/>
          <w:color w:val="000000" w:themeColor="text1"/>
          <w:sz w:val="24"/>
          <w:szCs w:val="24"/>
          <w:lang w:val="tr-TR"/>
        </w:rPr>
        <w:t xml:space="preserve"> karşı</w:t>
      </w:r>
      <w:r w:rsidR="00203A64" w:rsidRPr="008C1310">
        <w:rPr>
          <w:rFonts w:asciiTheme="majorBidi" w:hAnsiTheme="majorBidi" w:cstheme="majorBidi"/>
          <w:i/>
          <w:iCs/>
          <w:color w:val="000000" w:themeColor="text1"/>
          <w:sz w:val="24"/>
          <w:szCs w:val="24"/>
          <w:lang w:val="tr-TR"/>
        </w:rPr>
        <w:t xml:space="preserve"> yapılan </w:t>
      </w:r>
      <w:r w:rsidR="00AC6F7D" w:rsidRPr="008C1310">
        <w:rPr>
          <w:rFonts w:asciiTheme="majorBidi" w:hAnsiTheme="majorBidi" w:cstheme="majorBidi"/>
          <w:i/>
          <w:iCs/>
          <w:color w:val="000000" w:themeColor="text1"/>
          <w:sz w:val="24"/>
          <w:szCs w:val="24"/>
          <w:lang w:val="tr-TR"/>
        </w:rPr>
        <w:t>nezaket ve destek</w:t>
      </w:r>
      <w:r w:rsidR="00203A64" w:rsidRPr="008C1310">
        <w:rPr>
          <w:rFonts w:asciiTheme="majorBidi" w:hAnsiTheme="majorBidi" w:cstheme="majorBidi"/>
          <w:i/>
          <w:iCs/>
          <w:color w:val="000000" w:themeColor="text1"/>
          <w:sz w:val="24"/>
          <w:szCs w:val="24"/>
          <w:lang w:val="tr-TR"/>
        </w:rPr>
        <w:t xml:space="preserve"> </w:t>
      </w:r>
      <w:r w:rsidR="00AC6F7D" w:rsidRPr="008C1310">
        <w:rPr>
          <w:rFonts w:asciiTheme="majorBidi" w:hAnsiTheme="majorBidi" w:cstheme="majorBidi"/>
          <w:i/>
          <w:iCs/>
          <w:color w:val="000000" w:themeColor="text1"/>
          <w:sz w:val="24"/>
          <w:szCs w:val="24"/>
          <w:lang w:val="tr-TR"/>
        </w:rPr>
        <w:t xml:space="preserve"> açısından </w:t>
      </w:r>
      <w:r w:rsidR="007F07EE" w:rsidRPr="008C1310">
        <w:rPr>
          <w:rFonts w:asciiTheme="majorBidi" w:hAnsiTheme="majorBidi" w:cstheme="majorBidi"/>
          <w:i/>
          <w:iCs/>
          <w:color w:val="000000" w:themeColor="text1"/>
          <w:sz w:val="24"/>
          <w:szCs w:val="24"/>
          <w:lang w:val="tr-TR"/>
        </w:rPr>
        <w:t>Timbuktu’nun,</w:t>
      </w:r>
      <w:r w:rsidR="00203A64" w:rsidRPr="008C1310">
        <w:rPr>
          <w:rFonts w:asciiTheme="majorBidi" w:hAnsiTheme="majorBidi" w:cstheme="majorBidi"/>
          <w:i/>
          <w:iCs/>
          <w:color w:val="000000" w:themeColor="text1"/>
          <w:sz w:val="24"/>
          <w:szCs w:val="24"/>
          <w:lang w:val="tr-TR"/>
        </w:rPr>
        <w:t xml:space="preserve"> </w:t>
      </w:r>
      <w:r w:rsidR="00150A7A" w:rsidRPr="008C1310">
        <w:rPr>
          <w:rFonts w:asciiTheme="majorBidi" w:hAnsiTheme="majorBidi" w:cstheme="majorBidi"/>
          <w:i/>
          <w:iCs/>
          <w:color w:val="000000" w:themeColor="text1"/>
          <w:sz w:val="24"/>
          <w:szCs w:val="24"/>
          <w:lang w:val="tr-TR"/>
        </w:rPr>
        <w:t xml:space="preserve">Mali’den </w:t>
      </w:r>
      <w:r w:rsidR="003308F4" w:rsidRPr="008C1310">
        <w:rPr>
          <w:rFonts w:asciiTheme="majorBidi" w:hAnsiTheme="majorBidi" w:cstheme="majorBidi"/>
          <w:i/>
          <w:iCs/>
          <w:color w:val="000000" w:themeColor="text1"/>
          <w:sz w:val="24"/>
          <w:szCs w:val="24"/>
          <w:lang w:val="tr-TR"/>
        </w:rPr>
        <w:t>Mağrip bölgesinin sını</w:t>
      </w:r>
      <w:r w:rsidR="00275E2C" w:rsidRPr="008C1310">
        <w:rPr>
          <w:rFonts w:asciiTheme="majorBidi" w:hAnsiTheme="majorBidi" w:cstheme="majorBidi"/>
          <w:i/>
          <w:iCs/>
          <w:color w:val="000000" w:themeColor="text1"/>
          <w:sz w:val="24"/>
          <w:szCs w:val="24"/>
          <w:lang w:val="tr-TR"/>
        </w:rPr>
        <w:t>rlarına kadar kara ülkeler arasında benzeri yoktu</w:t>
      </w:r>
      <w:r w:rsidR="001432FF" w:rsidRPr="008C1310">
        <w:rPr>
          <w:rFonts w:asciiTheme="majorBidi" w:hAnsiTheme="majorBidi" w:cstheme="majorBidi"/>
          <w:color w:val="000000" w:themeColor="text1"/>
          <w:sz w:val="24"/>
          <w:szCs w:val="24"/>
          <w:lang w:val="tr-TR"/>
        </w:rPr>
        <w:t>”</w:t>
      </w:r>
      <w:r w:rsidR="007830B0" w:rsidRPr="008C1310">
        <w:rPr>
          <w:rFonts w:asciiTheme="majorBidi" w:hAnsiTheme="majorBidi" w:cstheme="majorBidi"/>
          <w:color w:val="000000" w:themeColor="text1"/>
          <w:sz w:val="24"/>
          <w:szCs w:val="24"/>
          <w:lang w:val="tr-TR"/>
        </w:rPr>
        <w:t xml:space="preserve"> </w:t>
      </w:r>
      <w:r w:rsidR="00F51C12" w:rsidRPr="008C1310">
        <w:rPr>
          <w:rFonts w:asciiTheme="majorBidi" w:hAnsiTheme="majorBidi" w:cstheme="majorBidi"/>
          <w:color w:val="000000" w:themeColor="text1"/>
          <w:sz w:val="24"/>
          <w:szCs w:val="24"/>
          <w:lang w:val="tr-TR"/>
        </w:rPr>
        <w:t>(Mali’nin Kültür Bakanlığı, 2010</w:t>
      </w:r>
      <w:r w:rsidR="00221770" w:rsidRPr="008C1310">
        <w:rPr>
          <w:rFonts w:asciiTheme="majorBidi" w:hAnsiTheme="majorBidi" w:cstheme="majorBidi"/>
          <w:color w:val="000000" w:themeColor="text1"/>
          <w:sz w:val="24"/>
          <w:szCs w:val="24"/>
          <w:lang w:val="tr-TR"/>
        </w:rPr>
        <w:t xml:space="preserve">, </w:t>
      </w:r>
      <w:r w:rsidR="00B73337" w:rsidRPr="008C1310">
        <w:rPr>
          <w:rFonts w:asciiTheme="majorBidi" w:hAnsiTheme="majorBidi" w:cstheme="majorBidi"/>
          <w:color w:val="000000" w:themeColor="text1"/>
          <w:sz w:val="24"/>
          <w:szCs w:val="24"/>
          <w:lang w:val="tr-TR"/>
        </w:rPr>
        <w:t>s</w:t>
      </w:r>
      <w:r w:rsidR="003A5A14">
        <w:rPr>
          <w:rFonts w:asciiTheme="majorBidi" w:hAnsiTheme="majorBidi" w:cstheme="majorBidi"/>
          <w:color w:val="000000" w:themeColor="text1"/>
          <w:sz w:val="24"/>
          <w:szCs w:val="24"/>
          <w:lang w:val="tr-TR"/>
        </w:rPr>
        <w:t>.</w:t>
      </w:r>
      <w:r w:rsidR="00221770" w:rsidRPr="008C1310">
        <w:rPr>
          <w:rFonts w:asciiTheme="majorBidi" w:hAnsiTheme="majorBidi" w:cstheme="majorBidi"/>
          <w:color w:val="000000" w:themeColor="text1"/>
          <w:sz w:val="24"/>
          <w:szCs w:val="24"/>
          <w:lang w:val="tr-TR"/>
        </w:rPr>
        <w:t xml:space="preserve"> 27</w:t>
      </w:r>
      <w:r w:rsidR="00F51C12" w:rsidRPr="008C1310">
        <w:rPr>
          <w:rFonts w:asciiTheme="majorBidi" w:hAnsiTheme="majorBidi" w:cstheme="majorBidi"/>
          <w:color w:val="000000" w:themeColor="text1"/>
          <w:sz w:val="24"/>
          <w:szCs w:val="24"/>
          <w:lang w:val="tr-TR"/>
        </w:rPr>
        <w:t>)</w:t>
      </w:r>
    </w:p>
    <w:p w:rsidR="00962A7D" w:rsidRPr="008C1310" w:rsidRDefault="00E8784B"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Askia Mohamed'in bu politikası sayesinde </w:t>
      </w:r>
      <w:r w:rsidR="00573B96" w:rsidRPr="008C1310">
        <w:rPr>
          <w:rFonts w:asciiTheme="majorBidi" w:hAnsiTheme="majorBidi" w:cstheme="majorBidi"/>
          <w:color w:val="000000" w:themeColor="text1"/>
          <w:sz w:val="24"/>
          <w:szCs w:val="24"/>
          <w:lang w:val="tr-TR"/>
        </w:rPr>
        <w:t>İslam</w:t>
      </w:r>
      <w:r w:rsidRPr="008C1310">
        <w:rPr>
          <w:rFonts w:asciiTheme="majorBidi" w:hAnsiTheme="majorBidi" w:cstheme="majorBidi"/>
          <w:color w:val="000000" w:themeColor="text1"/>
          <w:sz w:val="24"/>
          <w:szCs w:val="24"/>
          <w:lang w:val="tr-TR"/>
        </w:rPr>
        <w:t xml:space="preserve"> ve Müslümanları desteklemek </w:t>
      </w:r>
      <w:r w:rsidR="00573B96" w:rsidRPr="008C1310">
        <w:rPr>
          <w:rFonts w:asciiTheme="majorBidi" w:hAnsiTheme="majorBidi" w:cstheme="majorBidi"/>
          <w:color w:val="000000" w:themeColor="text1"/>
          <w:sz w:val="24"/>
          <w:szCs w:val="24"/>
          <w:lang w:val="tr-TR"/>
        </w:rPr>
        <w:t>açısından, kent</w:t>
      </w:r>
      <w:r w:rsidRPr="008C1310">
        <w:rPr>
          <w:rFonts w:asciiTheme="majorBidi" w:hAnsiTheme="majorBidi" w:cstheme="majorBidi"/>
          <w:color w:val="000000" w:themeColor="text1"/>
          <w:sz w:val="24"/>
          <w:szCs w:val="24"/>
          <w:lang w:val="tr-TR"/>
        </w:rPr>
        <w:t xml:space="preserve"> </w:t>
      </w:r>
      <w:r w:rsidR="00081FEC" w:rsidRPr="008C1310">
        <w:rPr>
          <w:rFonts w:asciiTheme="majorBidi" w:hAnsiTheme="majorBidi" w:cstheme="majorBidi"/>
          <w:color w:val="000000" w:themeColor="text1"/>
          <w:sz w:val="24"/>
          <w:szCs w:val="24"/>
          <w:lang w:val="tr-TR"/>
        </w:rPr>
        <w:t>İslam'ın öğrenildiği</w:t>
      </w:r>
      <w:r w:rsidRPr="008C1310">
        <w:rPr>
          <w:rFonts w:asciiTheme="majorBidi" w:hAnsiTheme="majorBidi" w:cstheme="majorBidi"/>
          <w:color w:val="000000" w:themeColor="text1"/>
          <w:sz w:val="24"/>
          <w:szCs w:val="24"/>
          <w:lang w:val="tr-TR"/>
        </w:rPr>
        <w:t xml:space="preserve"> </w:t>
      </w:r>
      <w:r w:rsidR="00081FEC" w:rsidRPr="008C1310">
        <w:rPr>
          <w:rFonts w:asciiTheme="majorBidi" w:hAnsiTheme="majorBidi" w:cstheme="majorBidi"/>
          <w:color w:val="000000" w:themeColor="text1"/>
          <w:sz w:val="24"/>
          <w:szCs w:val="24"/>
          <w:lang w:val="tr-TR"/>
        </w:rPr>
        <w:t>ve yayıldığı bir kent haline gelmiştir</w:t>
      </w:r>
      <w:r w:rsidRPr="008C1310">
        <w:rPr>
          <w:rFonts w:asciiTheme="majorBidi" w:hAnsiTheme="majorBidi" w:cstheme="majorBidi"/>
          <w:color w:val="000000" w:themeColor="text1"/>
          <w:sz w:val="24"/>
          <w:szCs w:val="24"/>
          <w:lang w:val="tr-TR"/>
        </w:rPr>
        <w:t>.</w:t>
      </w:r>
      <w:r w:rsidR="00F778CE" w:rsidRPr="008C1310">
        <w:rPr>
          <w:rFonts w:asciiTheme="majorBidi" w:hAnsiTheme="majorBidi" w:cstheme="majorBidi"/>
          <w:color w:val="000000" w:themeColor="text1"/>
          <w:sz w:val="24"/>
          <w:szCs w:val="24"/>
          <w:lang w:val="tr-TR"/>
        </w:rPr>
        <w:t xml:space="preserve"> </w:t>
      </w:r>
      <w:r w:rsidR="00F76B14" w:rsidRPr="008C1310">
        <w:rPr>
          <w:rFonts w:asciiTheme="majorBidi" w:hAnsiTheme="majorBidi" w:cstheme="majorBidi"/>
          <w:color w:val="000000" w:themeColor="text1"/>
          <w:sz w:val="24"/>
          <w:szCs w:val="24"/>
          <w:lang w:val="tr-TR"/>
        </w:rPr>
        <w:t xml:space="preserve">Kentin 100.000 </w:t>
      </w:r>
      <w:r w:rsidR="00F7162F" w:rsidRPr="008C1310">
        <w:rPr>
          <w:rFonts w:asciiTheme="majorBidi" w:hAnsiTheme="majorBidi" w:cstheme="majorBidi"/>
          <w:color w:val="000000" w:themeColor="text1"/>
          <w:sz w:val="24"/>
          <w:szCs w:val="24"/>
          <w:lang w:val="tr-TR"/>
        </w:rPr>
        <w:t>nüfusu vardır ve bu rakamın</w:t>
      </w:r>
      <w:r w:rsidR="000E2E17" w:rsidRPr="008C1310">
        <w:rPr>
          <w:rFonts w:asciiTheme="majorBidi" w:hAnsiTheme="majorBidi" w:cstheme="majorBidi"/>
          <w:color w:val="000000" w:themeColor="text1"/>
          <w:sz w:val="24"/>
          <w:szCs w:val="24"/>
          <w:lang w:val="tr-TR"/>
        </w:rPr>
        <w:t xml:space="preserve"> </w:t>
      </w:r>
      <w:r w:rsidR="00F7162F" w:rsidRPr="008C1310">
        <w:rPr>
          <w:rFonts w:asciiTheme="majorBidi" w:hAnsiTheme="majorBidi" w:cstheme="majorBidi"/>
          <w:color w:val="000000" w:themeColor="text1"/>
          <w:sz w:val="24"/>
          <w:szCs w:val="24"/>
          <w:lang w:val="tr-TR"/>
        </w:rPr>
        <w:t>25.000'den fazlası</w:t>
      </w:r>
      <w:r w:rsidR="00F778CE" w:rsidRPr="008C1310">
        <w:rPr>
          <w:rFonts w:asciiTheme="majorBidi" w:hAnsiTheme="majorBidi" w:cstheme="majorBidi"/>
          <w:color w:val="000000" w:themeColor="text1"/>
          <w:sz w:val="24"/>
          <w:szCs w:val="24"/>
          <w:lang w:val="tr-TR"/>
        </w:rPr>
        <w:t xml:space="preserve"> Sankoré Camii çevresinde düzenlenen S</w:t>
      </w:r>
      <w:r w:rsidR="000E2E17" w:rsidRPr="008C1310">
        <w:rPr>
          <w:rFonts w:asciiTheme="majorBidi" w:hAnsiTheme="majorBidi" w:cstheme="majorBidi"/>
          <w:color w:val="000000" w:themeColor="text1"/>
          <w:sz w:val="24"/>
          <w:szCs w:val="24"/>
          <w:lang w:val="tr-TR"/>
        </w:rPr>
        <w:t>ankoré Üniversitesi öğrencilerinden oluşmaktadır</w:t>
      </w:r>
      <w:r w:rsidR="00F778CE" w:rsidRPr="008C1310">
        <w:rPr>
          <w:rFonts w:asciiTheme="majorBidi" w:hAnsiTheme="majorBidi" w:cstheme="majorBidi"/>
          <w:color w:val="000000" w:themeColor="text1"/>
          <w:sz w:val="24"/>
          <w:szCs w:val="24"/>
          <w:lang w:val="tr-TR"/>
        </w:rPr>
        <w:t>.</w:t>
      </w:r>
      <w:r w:rsidR="000E2E17" w:rsidRPr="008C1310">
        <w:rPr>
          <w:rFonts w:asciiTheme="majorBidi" w:hAnsiTheme="majorBidi" w:cstheme="majorBidi"/>
          <w:color w:val="000000" w:themeColor="text1"/>
          <w:sz w:val="24"/>
          <w:szCs w:val="24"/>
          <w:lang w:val="tr-TR"/>
        </w:rPr>
        <w:t xml:space="preserve"> </w:t>
      </w:r>
      <w:r w:rsidR="009F656C" w:rsidRPr="008C1310">
        <w:rPr>
          <w:rFonts w:asciiTheme="majorBidi" w:hAnsiTheme="majorBidi" w:cstheme="majorBidi"/>
          <w:color w:val="000000" w:themeColor="text1"/>
          <w:sz w:val="24"/>
          <w:szCs w:val="24"/>
          <w:lang w:val="tr-TR"/>
        </w:rPr>
        <w:t>Bu öğrenciler</w:t>
      </w:r>
      <w:r w:rsidR="000C00C9" w:rsidRPr="008C1310">
        <w:rPr>
          <w:rFonts w:asciiTheme="majorBidi" w:hAnsiTheme="majorBidi" w:cstheme="majorBidi"/>
          <w:color w:val="000000" w:themeColor="text1"/>
          <w:sz w:val="24"/>
          <w:szCs w:val="24"/>
          <w:lang w:val="tr-TR"/>
        </w:rPr>
        <w:t xml:space="preserve"> Sudan'dan (Mali)</w:t>
      </w:r>
      <w:r w:rsidR="00D37C88" w:rsidRPr="008C1310">
        <w:rPr>
          <w:rFonts w:asciiTheme="majorBidi" w:hAnsiTheme="majorBidi" w:cstheme="majorBidi"/>
          <w:color w:val="000000" w:themeColor="text1"/>
          <w:sz w:val="24"/>
          <w:szCs w:val="24"/>
          <w:lang w:val="tr-TR"/>
        </w:rPr>
        <w:t xml:space="preserve">, </w:t>
      </w:r>
      <w:r w:rsidR="009F656C" w:rsidRPr="008C1310">
        <w:rPr>
          <w:rFonts w:asciiTheme="majorBidi" w:hAnsiTheme="majorBidi" w:cstheme="majorBidi"/>
          <w:color w:val="000000" w:themeColor="text1"/>
          <w:sz w:val="24"/>
          <w:szCs w:val="24"/>
          <w:lang w:val="tr-TR"/>
        </w:rPr>
        <w:t xml:space="preserve">özellikle </w:t>
      </w:r>
      <w:r w:rsidR="000E2E17" w:rsidRPr="008C1310">
        <w:rPr>
          <w:rFonts w:asciiTheme="majorBidi" w:hAnsiTheme="majorBidi" w:cstheme="majorBidi"/>
          <w:color w:val="000000" w:themeColor="text1"/>
          <w:sz w:val="24"/>
          <w:szCs w:val="24"/>
          <w:lang w:val="tr-TR"/>
        </w:rPr>
        <w:t>Fas, Cezayir, Moritanya ve Mısır gibi Mağrip ülkeleri de</w:t>
      </w:r>
      <w:r w:rsidR="00D37C88" w:rsidRPr="008C1310">
        <w:rPr>
          <w:rFonts w:asciiTheme="majorBidi" w:hAnsiTheme="majorBidi" w:cstheme="majorBidi"/>
          <w:color w:val="000000" w:themeColor="text1"/>
          <w:sz w:val="24"/>
          <w:szCs w:val="24"/>
          <w:lang w:val="tr-TR"/>
        </w:rPr>
        <w:t xml:space="preserve"> </w:t>
      </w:r>
      <w:r w:rsidR="00130A29" w:rsidRPr="008C1310">
        <w:rPr>
          <w:rFonts w:asciiTheme="majorBidi" w:hAnsiTheme="majorBidi" w:cstheme="majorBidi"/>
          <w:color w:val="000000" w:themeColor="text1"/>
          <w:sz w:val="24"/>
          <w:szCs w:val="24"/>
          <w:lang w:val="tr-TR"/>
        </w:rPr>
        <w:t>dâhil</w:t>
      </w:r>
      <w:r w:rsidR="00D37C88" w:rsidRPr="008C1310">
        <w:rPr>
          <w:rFonts w:asciiTheme="majorBidi" w:hAnsiTheme="majorBidi" w:cstheme="majorBidi"/>
          <w:color w:val="000000" w:themeColor="text1"/>
          <w:sz w:val="24"/>
          <w:szCs w:val="24"/>
          <w:lang w:val="tr-TR"/>
        </w:rPr>
        <w:t xml:space="preserve"> olmak üzere Afrika'nın her bölgesinden gelirler</w:t>
      </w:r>
      <w:r w:rsidR="000E2E17" w:rsidRPr="008C1310">
        <w:rPr>
          <w:rFonts w:asciiTheme="majorBidi" w:hAnsiTheme="majorBidi" w:cstheme="majorBidi"/>
          <w:color w:val="000000" w:themeColor="text1"/>
          <w:sz w:val="24"/>
          <w:szCs w:val="24"/>
          <w:lang w:val="tr-TR"/>
        </w:rPr>
        <w:t>.</w:t>
      </w:r>
      <w:r w:rsidR="004F1048" w:rsidRPr="008C1310">
        <w:rPr>
          <w:rFonts w:asciiTheme="majorBidi" w:hAnsiTheme="majorBidi" w:cstheme="majorBidi"/>
          <w:color w:val="000000" w:themeColor="text1"/>
          <w:sz w:val="24"/>
          <w:szCs w:val="24"/>
          <w:lang w:val="tr-TR"/>
        </w:rPr>
        <w:t xml:space="preserve"> Sankore Üniversitesi'ne ek olarak, yaklaşık 180 Kur'an okulu vardı.</w:t>
      </w:r>
      <w:r w:rsidR="00221770" w:rsidRPr="008C1310">
        <w:rPr>
          <w:rFonts w:asciiTheme="majorBidi" w:hAnsiTheme="majorBidi" w:cstheme="majorBidi"/>
          <w:color w:val="000000" w:themeColor="text1"/>
          <w:sz w:val="24"/>
          <w:szCs w:val="24"/>
          <w:lang w:val="tr-TR"/>
        </w:rPr>
        <w:t xml:space="preserve"> </w:t>
      </w:r>
      <w:r w:rsidR="004F1048" w:rsidRPr="008C1310">
        <w:rPr>
          <w:rFonts w:asciiTheme="majorBidi" w:hAnsiTheme="majorBidi" w:cstheme="majorBidi"/>
          <w:color w:val="000000" w:themeColor="text1"/>
          <w:sz w:val="24"/>
          <w:szCs w:val="24"/>
          <w:lang w:val="tr-TR"/>
        </w:rPr>
        <w:t xml:space="preserve">En kazançlı ticaret, tuz ve altın dışında, kitap ticareti idi. </w:t>
      </w:r>
      <w:r w:rsidR="00961DC0" w:rsidRPr="008C1310">
        <w:rPr>
          <w:rFonts w:asciiTheme="majorBidi" w:hAnsiTheme="majorBidi" w:cstheme="majorBidi"/>
          <w:color w:val="000000" w:themeColor="text1"/>
          <w:sz w:val="24"/>
          <w:szCs w:val="24"/>
          <w:lang w:val="tr-TR"/>
        </w:rPr>
        <w:t>Yazılar çoğalır,</w:t>
      </w:r>
      <w:r w:rsidR="004F1048" w:rsidRPr="008C1310">
        <w:rPr>
          <w:rFonts w:asciiTheme="majorBidi" w:hAnsiTheme="majorBidi" w:cstheme="majorBidi"/>
          <w:color w:val="000000" w:themeColor="text1"/>
          <w:sz w:val="24"/>
          <w:szCs w:val="24"/>
          <w:lang w:val="tr-TR"/>
        </w:rPr>
        <w:t xml:space="preserve"> </w:t>
      </w:r>
      <w:r w:rsidR="00961DC0" w:rsidRPr="008C1310">
        <w:rPr>
          <w:rFonts w:asciiTheme="majorBidi" w:hAnsiTheme="majorBidi" w:cstheme="majorBidi"/>
          <w:color w:val="000000" w:themeColor="text1"/>
          <w:sz w:val="24"/>
          <w:szCs w:val="24"/>
          <w:lang w:val="tr-TR"/>
        </w:rPr>
        <w:t>ç</w:t>
      </w:r>
      <w:r w:rsidR="004F1048" w:rsidRPr="008C1310">
        <w:rPr>
          <w:rFonts w:asciiTheme="majorBidi" w:hAnsiTheme="majorBidi" w:cstheme="majorBidi"/>
          <w:color w:val="000000" w:themeColor="text1"/>
          <w:sz w:val="24"/>
          <w:szCs w:val="24"/>
          <w:lang w:val="tr-TR"/>
        </w:rPr>
        <w:t>izelgeleri, graf</w:t>
      </w:r>
      <w:r w:rsidR="00130A29" w:rsidRPr="008C1310">
        <w:rPr>
          <w:rFonts w:asciiTheme="majorBidi" w:hAnsiTheme="majorBidi" w:cstheme="majorBidi"/>
          <w:color w:val="000000" w:themeColor="text1"/>
          <w:sz w:val="24"/>
          <w:szCs w:val="24"/>
          <w:lang w:val="tr-TR"/>
        </w:rPr>
        <w:t>iler</w:t>
      </w:r>
      <w:r w:rsidR="004F1048" w:rsidRPr="008C1310">
        <w:rPr>
          <w:rFonts w:asciiTheme="majorBidi" w:hAnsiTheme="majorBidi" w:cstheme="majorBidi"/>
          <w:color w:val="000000" w:themeColor="text1"/>
          <w:sz w:val="24"/>
          <w:szCs w:val="24"/>
          <w:lang w:val="tr-TR"/>
        </w:rPr>
        <w:t>ları, dekoratö</w:t>
      </w:r>
      <w:r w:rsidR="00FD10A8" w:rsidRPr="008C1310">
        <w:rPr>
          <w:rFonts w:asciiTheme="majorBidi" w:hAnsiTheme="majorBidi" w:cstheme="majorBidi"/>
          <w:color w:val="000000" w:themeColor="text1"/>
          <w:sz w:val="24"/>
          <w:szCs w:val="24"/>
          <w:lang w:val="tr-TR"/>
        </w:rPr>
        <w:t>rleri vb. i</w:t>
      </w:r>
      <w:r w:rsidR="004F1048" w:rsidRPr="008C1310">
        <w:rPr>
          <w:rFonts w:asciiTheme="majorBidi" w:hAnsiTheme="majorBidi" w:cstheme="majorBidi"/>
          <w:color w:val="000000" w:themeColor="text1"/>
          <w:sz w:val="24"/>
          <w:szCs w:val="24"/>
          <w:lang w:val="tr-TR"/>
        </w:rPr>
        <w:t>le gerçek bir kitap endüstrisi doğar.</w:t>
      </w:r>
      <w:r w:rsidR="0084595F" w:rsidRPr="008C1310">
        <w:rPr>
          <w:rFonts w:asciiTheme="majorBidi" w:hAnsiTheme="majorBidi" w:cstheme="majorBidi"/>
          <w:color w:val="000000" w:themeColor="text1"/>
          <w:sz w:val="24"/>
          <w:szCs w:val="24"/>
          <w:lang w:val="tr-TR"/>
        </w:rPr>
        <w:t xml:space="preserve"> Fulanice ve Arapçada </w:t>
      </w:r>
      <w:r w:rsidR="00DC1579" w:rsidRPr="008C1310">
        <w:rPr>
          <w:rFonts w:asciiTheme="majorBidi" w:hAnsiTheme="majorBidi" w:cstheme="majorBidi"/>
          <w:color w:val="000000" w:themeColor="text1"/>
          <w:sz w:val="24"/>
          <w:szCs w:val="24"/>
          <w:lang w:val="tr-TR"/>
        </w:rPr>
        <w:t xml:space="preserve">dilinde </w:t>
      </w:r>
      <w:r w:rsidR="0084595F" w:rsidRPr="008C1310">
        <w:rPr>
          <w:rFonts w:asciiTheme="majorBidi" w:hAnsiTheme="majorBidi" w:cstheme="majorBidi"/>
          <w:color w:val="000000" w:themeColor="text1"/>
          <w:sz w:val="24"/>
          <w:szCs w:val="24"/>
          <w:lang w:val="tr-TR"/>
        </w:rPr>
        <w:t>yazılmış tüm alanları kapsayan yü</w:t>
      </w:r>
      <w:r w:rsidR="00DC1579" w:rsidRPr="008C1310">
        <w:rPr>
          <w:rFonts w:asciiTheme="majorBidi" w:hAnsiTheme="majorBidi" w:cstheme="majorBidi"/>
          <w:color w:val="000000" w:themeColor="text1"/>
          <w:sz w:val="24"/>
          <w:szCs w:val="24"/>
          <w:lang w:val="tr-TR"/>
        </w:rPr>
        <w:t xml:space="preserve">zlerce el yazması bulunmaktaydı. </w:t>
      </w:r>
      <w:r w:rsidR="0006172C" w:rsidRPr="008C1310">
        <w:rPr>
          <w:rFonts w:asciiTheme="majorBidi" w:hAnsiTheme="majorBidi" w:cstheme="majorBidi"/>
          <w:color w:val="000000" w:themeColor="text1"/>
          <w:sz w:val="24"/>
          <w:szCs w:val="24"/>
          <w:lang w:val="tr-TR"/>
        </w:rPr>
        <w:t xml:space="preserve">Ayrıca </w:t>
      </w:r>
      <w:r w:rsidR="00A00E44" w:rsidRPr="008C1310">
        <w:rPr>
          <w:rFonts w:asciiTheme="majorBidi" w:hAnsiTheme="majorBidi" w:cstheme="majorBidi"/>
          <w:color w:val="000000" w:themeColor="text1"/>
          <w:sz w:val="24"/>
          <w:szCs w:val="24"/>
          <w:lang w:val="tr-TR"/>
        </w:rPr>
        <w:t>Afrikalı Leon yazdığı</w:t>
      </w:r>
      <w:r w:rsidR="00370621" w:rsidRPr="008C1310">
        <w:rPr>
          <w:rFonts w:asciiTheme="majorBidi" w:hAnsiTheme="majorBidi" w:cstheme="majorBidi"/>
          <w:color w:val="000000" w:themeColor="text1"/>
          <w:sz w:val="24"/>
          <w:szCs w:val="24"/>
          <w:lang w:val="tr-TR"/>
        </w:rPr>
        <w:t xml:space="preserve"> "Afrika'nın Tanımı"ında şu şekilde belirtilmiştir</w:t>
      </w:r>
      <w:r w:rsidR="00EF1EAD" w:rsidRPr="008C1310">
        <w:rPr>
          <w:rFonts w:asciiTheme="majorBidi" w:hAnsiTheme="majorBidi" w:cstheme="majorBidi"/>
          <w:color w:val="000000" w:themeColor="text1"/>
          <w:sz w:val="24"/>
          <w:szCs w:val="24"/>
          <w:lang w:val="tr-TR"/>
        </w:rPr>
        <w:t xml:space="preserve"> “Berberi’den</w:t>
      </w:r>
      <w:r w:rsidR="00962A7D" w:rsidRPr="008C1310">
        <w:rPr>
          <w:rFonts w:asciiTheme="majorBidi" w:hAnsiTheme="majorBidi" w:cstheme="majorBidi"/>
          <w:color w:val="000000" w:themeColor="text1"/>
          <w:sz w:val="24"/>
          <w:szCs w:val="24"/>
          <w:lang w:val="tr-TR"/>
        </w:rPr>
        <w:t xml:space="preserve"> </w:t>
      </w:r>
      <w:r w:rsidR="00962A7D" w:rsidRPr="008C1310">
        <w:rPr>
          <w:rFonts w:asciiTheme="majorBidi" w:hAnsiTheme="majorBidi" w:cstheme="majorBidi"/>
          <w:color w:val="000000" w:themeColor="text1"/>
          <w:sz w:val="24"/>
          <w:szCs w:val="24"/>
          <w:lang w:val="tr-TR"/>
        </w:rPr>
        <w:lastRenderedPageBreak/>
        <w:t xml:space="preserve">gelen çok sayıda el </w:t>
      </w:r>
      <w:r w:rsidR="005C3F36" w:rsidRPr="008C1310">
        <w:rPr>
          <w:rFonts w:asciiTheme="majorBidi" w:hAnsiTheme="majorBidi" w:cstheme="majorBidi"/>
          <w:color w:val="000000" w:themeColor="text1"/>
          <w:sz w:val="24"/>
          <w:szCs w:val="24"/>
          <w:lang w:val="tr-TR"/>
        </w:rPr>
        <w:t>yazısı kitap satılır</w:t>
      </w:r>
      <w:r w:rsidR="00962A7D" w:rsidRPr="008C1310">
        <w:rPr>
          <w:rFonts w:asciiTheme="majorBidi" w:hAnsiTheme="majorBidi" w:cstheme="majorBidi"/>
          <w:color w:val="000000" w:themeColor="text1"/>
          <w:sz w:val="24"/>
          <w:szCs w:val="24"/>
          <w:lang w:val="tr-TR"/>
        </w:rPr>
        <w:t xml:space="preserve"> ve bu satıştan diğer tüm ürün</w:t>
      </w:r>
      <w:r w:rsidR="005C3F36" w:rsidRPr="008C1310">
        <w:rPr>
          <w:rFonts w:asciiTheme="majorBidi" w:hAnsiTheme="majorBidi" w:cstheme="majorBidi"/>
          <w:color w:val="000000" w:themeColor="text1"/>
          <w:sz w:val="24"/>
          <w:szCs w:val="24"/>
          <w:lang w:val="tr-TR"/>
        </w:rPr>
        <w:t xml:space="preserve">lerden daha fazla kar </w:t>
      </w:r>
      <w:r w:rsidR="00EF1EAD" w:rsidRPr="008C1310">
        <w:rPr>
          <w:rFonts w:asciiTheme="majorBidi" w:hAnsiTheme="majorBidi" w:cstheme="majorBidi"/>
          <w:color w:val="000000" w:themeColor="text1"/>
          <w:sz w:val="24"/>
          <w:szCs w:val="24"/>
          <w:lang w:val="tr-TR"/>
        </w:rPr>
        <w:t>yapardır”.</w:t>
      </w:r>
      <w:r w:rsidR="00962A7D" w:rsidRPr="008C1310">
        <w:rPr>
          <w:rFonts w:asciiTheme="majorBidi" w:hAnsiTheme="majorBidi" w:cstheme="majorBidi"/>
          <w:color w:val="000000" w:themeColor="text1"/>
          <w:sz w:val="24"/>
          <w:szCs w:val="24"/>
          <w:lang w:val="tr-TR"/>
        </w:rPr>
        <w:t xml:space="preserve"> </w:t>
      </w:r>
    </w:p>
    <w:p w:rsidR="00553BC1" w:rsidRPr="008C1310" w:rsidRDefault="000A7370"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Dia, Djenne ve Gao gibi Timbuktu’nun camileri, imamları, kadıları</w:t>
      </w:r>
      <w:r w:rsidR="00517996" w:rsidRPr="008C1310">
        <w:rPr>
          <w:rFonts w:asciiTheme="majorBidi" w:hAnsiTheme="majorBidi" w:cstheme="majorBidi"/>
          <w:color w:val="000000" w:themeColor="text1"/>
          <w:sz w:val="24"/>
          <w:szCs w:val="24"/>
          <w:lang w:val="tr-TR"/>
        </w:rPr>
        <w:t>, Müslüman mezarlıklar</w:t>
      </w:r>
      <w:r w:rsidRPr="008C1310">
        <w:rPr>
          <w:rFonts w:asciiTheme="majorBidi" w:hAnsiTheme="majorBidi" w:cstheme="majorBidi"/>
          <w:color w:val="000000" w:themeColor="text1"/>
          <w:sz w:val="24"/>
          <w:szCs w:val="24"/>
          <w:lang w:val="tr-TR"/>
        </w:rPr>
        <w:t xml:space="preserve"> ve özellikle </w:t>
      </w:r>
      <w:r w:rsidR="006C454E" w:rsidRPr="008C1310">
        <w:rPr>
          <w:rFonts w:asciiTheme="majorBidi" w:hAnsiTheme="majorBidi" w:cstheme="majorBidi"/>
          <w:color w:val="000000" w:themeColor="text1"/>
          <w:sz w:val="24"/>
          <w:szCs w:val="24"/>
          <w:lang w:val="tr-TR"/>
        </w:rPr>
        <w:t>dindar ve aziz kişiler</w:t>
      </w:r>
      <w:r w:rsidR="000616C4" w:rsidRPr="008C1310">
        <w:rPr>
          <w:rFonts w:asciiTheme="majorBidi" w:hAnsiTheme="majorBidi" w:cstheme="majorBidi"/>
          <w:color w:val="000000" w:themeColor="text1"/>
          <w:sz w:val="24"/>
          <w:szCs w:val="24"/>
          <w:lang w:val="tr-TR"/>
        </w:rPr>
        <w:t>tarafından canlı tutan büyük okullar</w:t>
      </w:r>
      <w:r w:rsidR="003E291E" w:rsidRPr="008C1310">
        <w:rPr>
          <w:rFonts w:asciiTheme="majorBidi" w:hAnsiTheme="majorBidi" w:cstheme="majorBidi"/>
          <w:color w:val="000000" w:themeColor="text1"/>
          <w:sz w:val="24"/>
          <w:szCs w:val="24"/>
          <w:lang w:val="tr-TR"/>
        </w:rPr>
        <w:t>ı bulunmaktadır.</w:t>
      </w:r>
      <w:r w:rsidR="002807C4" w:rsidRPr="008C1310">
        <w:rPr>
          <w:rFonts w:asciiTheme="majorBidi" w:hAnsiTheme="majorBidi" w:cstheme="majorBidi"/>
          <w:color w:val="000000" w:themeColor="text1"/>
          <w:sz w:val="24"/>
          <w:szCs w:val="24"/>
          <w:lang w:val="tr-TR"/>
        </w:rPr>
        <w:t xml:space="preserve"> </w:t>
      </w:r>
      <w:r w:rsidR="003E291E" w:rsidRPr="008C1310">
        <w:rPr>
          <w:rFonts w:asciiTheme="majorBidi" w:hAnsiTheme="majorBidi" w:cstheme="majorBidi"/>
          <w:color w:val="000000" w:themeColor="text1"/>
          <w:sz w:val="24"/>
          <w:szCs w:val="24"/>
          <w:lang w:val="tr-TR"/>
        </w:rPr>
        <w:t>T</w:t>
      </w:r>
      <w:r w:rsidR="002807C4" w:rsidRPr="008C1310">
        <w:rPr>
          <w:rFonts w:asciiTheme="majorBidi" w:hAnsiTheme="majorBidi" w:cstheme="majorBidi"/>
          <w:color w:val="000000" w:themeColor="text1"/>
          <w:sz w:val="24"/>
          <w:szCs w:val="24"/>
          <w:lang w:val="tr-TR"/>
        </w:rPr>
        <w:t xml:space="preserve">üm bunlar </w:t>
      </w:r>
      <w:r w:rsidR="00214DB2" w:rsidRPr="008C1310">
        <w:rPr>
          <w:rFonts w:asciiTheme="majorBidi" w:hAnsiTheme="majorBidi" w:cstheme="majorBidi"/>
          <w:color w:val="000000" w:themeColor="text1"/>
          <w:sz w:val="24"/>
          <w:szCs w:val="24"/>
          <w:lang w:val="tr-TR"/>
        </w:rPr>
        <w:t xml:space="preserve">sayesinde </w:t>
      </w:r>
      <w:r w:rsidR="002807C4" w:rsidRPr="008C1310">
        <w:rPr>
          <w:rFonts w:asciiTheme="majorBidi" w:hAnsiTheme="majorBidi" w:cstheme="majorBidi"/>
          <w:color w:val="000000" w:themeColor="text1"/>
          <w:sz w:val="24"/>
          <w:szCs w:val="24"/>
          <w:lang w:val="tr-TR"/>
        </w:rPr>
        <w:t>kente 333 Aziz’</w:t>
      </w:r>
      <w:r w:rsidR="00214DB2" w:rsidRPr="008C1310">
        <w:rPr>
          <w:rFonts w:asciiTheme="majorBidi" w:hAnsiTheme="majorBidi" w:cstheme="majorBidi"/>
          <w:color w:val="000000" w:themeColor="text1"/>
          <w:sz w:val="24"/>
          <w:szCs w:val="24"/>
          <w:lang w:val="tr-TR"/>
        </w:rPr>
        <w:t>in kenti sıfatı</w:t>
      </w:r>
      <w:r w:rsidR="002807C4" w:rsidRPr="008C1310">
        <w:rPr>
          <w:rFonts w:asciiTheme="majorBidi" w:hAnsiTheme="majorBidi" w:cstheme="majorBidi"/>
          <w:color w:val="000000" w:themeColor="text1"/>
          <w:sz w:val="24"/>
          <w:szCs w:val="24"/>
          <w:lang w:val="tr-TR"/>
        </w:rPr>
        <w:t xml:space="preserve"> ver</w:t>
      </w:r>
      <w:r w:rsidR="00214DB2" w:rsidRPr="008C1310">
        <w:rPr>
          <w:rFonts w:asciiTheme="majorBidi" w:hAnsiTheme="majorBidi" w:cstheme="majorBidi"/>
          <w:color w:val="000000" w:themeColor="text1"/>
          <w:sz w:val="24"/>
          <w:szCs w:val="24"/>
          <w:lang w:val="tr-TR"/>
        </w:rPr>
        <w:t>il</w:t>
      </w:r>
      <w:r w:rsidR="002807C4" w:rsidRPr="008C1310">
        <w:rPr>
          <w:rFonts w:asciiTheme="majorBidi" w:hAnsiTheme="majorBidi" w:cstheme="majorBidi"/>
          <w:color w:val="000000" w:themeColor="text1"/>
          <w:sz w:val="24"/>
          <w:szCs w:val="24"/>
          <w:lang w:val="tr-TR"/>
        </w:rPr>
        <w:t>miştir.</w:t>
      </w:r>
      <w:r w:rsidR="001A26CF" w:rsidRPr="008C1310">
        <w:rPr>
          <w:rFonts w:asciiTheme="majorBidi" w:hAnsiTheme="majorBidi" w:cstheme="majorBidi"/>
          <w:color w:val="000000" w:themeColor="text1"/>
          <w:sz w:val="24"/>
          <w:szCs w:val="24"/>
          <w:lang w:val="tr-TR"/>
        </w:rPr>
        <w:t xml:space="preserve"> (Mali’nin Kültür Bakanlığı, 2010, </w:t>
      </w:r>
      <w:r w:rsidR="00804267" w:rsidRPr="008C1310">
        <w:rPr>
          <w:rFonts w:asciiTheme="majorBidi" w:hAnsiTheme="majorBidi" w:cstheme="majorBidi"/>
          <w:color w:val="000000" w:themeColor="text1"/>
          <w:sz w:val="24"/>
          <w:szCs w:val="24"/>
          <w:lang w:val="tr-TR"/>
        </w:rPr>
        <w:t>s</w:t>
      </w:r>
      <w:r w:rsidR="00276987">
        <w:rPr>
          <w:rFonts w:asciiTheme="majorBidi" w:hAnsiTheme="majorBidi" w:cstheme="majorBidi"/>
          <w:color w:val="000000" w:themeColor="text1"/>
          <w:sz w:val="24"/>
          <w:szCs w:val="24"/>
          <w:lang w:val="tr-TR"/>
        </w:rPr>
        <w:t>.</w:t>
      </w:r>
      <w:r w:rsidR="001A26CF" w:rsidRPr="008C1310">
        <w:rPr>
          <w:rFonts w:asciiTheme="majorBidi" w:hAnsiTheme="majorBidi" w:cstheme="majorBidi"/>
          <w:color w:val="000000" w:themeColor="text1"/>
          <w:sz w:val="24"/>
          <w:szCs w:val="24"/>
          <w:lang w:val="tr-TR"/>
        </w:rPr>
        <w:t xml:space="preserve"> 28)</w:t>
      </w:r>
      <w:r w:rsidR="008F0578">
        <w:rPr>
          <w:rFonts w:asciiTheme="majorBidi" w:hAnsiTheme="majorBidi" w:cstheme="majorBidi"/>
          <w:color w:val="000000" w:themeColor="text1"/>
          <w:sz w:val="24"/>
          <w:szCs w:val="24"/>
          <w:lang w:val="tr-TR"/>
        </w:rPr>
        <w:t>.</w:t>
      </w:r>
    </w:p>
    <w:p w:rsidR="008529B9" w:rsidRPr="008C1310" w:rsidRDefault="008529B9" w:rsidP="008529B9">
      <w:pPr>
        <w:pStyle w:val="Balk2"/>
        <w:rPr>
          <w:rFonts w:asciiTheme="majorBidi" w:hAnsiTheme="majorBidi"/>
          <w:color w:val="000000" w:themeColor="text1"/>
          <w:sz w:val="24"/>
          <w:szCs w:val="24"/>
          <w:lang w:val="tr-TR"/>
        </w:rPr>
      </w:pPr>
      <w:bookmarkStart w:id="33" w:name="_Toc40338380"/>
      <w:bookmarkStart w:id="34" w:name="_Toc43746248"/>
      <w:r w:rsidRPr="008C1310">
        <w:rPr>
          <w:rFonts w:asciiTheme="majorBidi" w:hAnsiTheme="majorBidi"/>
          <w:color w:val="000000" w:themeColor="text1"/>
          <w:sz w:val="24"/>
          <w:szCs w:val="24"/>
          <w:lang w:val="tr-TR"/>
        </w:rPr>
        <w:t>3.3. Fransız Koloni Okulları</w:t>
      </w:r>
      <w:bookmarkEnd w:id="33"/>
      <w:bookmarkEnd w:id="34"/>
      <w:r w:rsidRPr="008C1310">
        <w:rPr>
          <w:rFonts w:asciiTheme="majorBidi" w:hAnsiTheme="majorBidi"/>
          <w:color w:val="000000" w:themeColor="text1"/>
          <w:sz w:val="24"/>
          <w:szCs w:val="24"/>
          <w:lang w:val="tr-TR"/>
        </w:rPr>
        <w:t xml:space="preserve"> </w:t>
      </w:r>
    </w:p>
    <w:p w:rsidR="00F877F2" w:rsidRPr="008C1310" w:rsidRDefault="00F877F2" w:rsidP="00F877F2">
      <w:pPr>
        <w:spacing w:line="360" w:lineRule="auto"/>
        <w:jc w:val="both"/>
        <w:rPr>
          <w:rFonts w:asciiTheme="majorBidi" w:hAnsiTheme="majorBidi" w:cstheme="majorBidi"/>
          <w:b/>
          <w:bCs/>
          <w:color w:val="000000" w:themeColor="text1"/>
          <w:sz w:val="24"/>
          <w:szCs w:val="24"/>
          <w:lang w:val="tr-TR"/>
        </w:rPr>
      </w:pPr>
    </w:p>
    <w:p w:rsidR="005F3C8B" w:rsidRPr="008C1310" w:rsidRDefault="005F3C8B"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Mali'deki Fransız okulunun</w:t>
      </w:r>
      <w:r w:rsidR="00350478" w:rsidRPr="008C1310">
        <w:rPr>
          <w:rFonts w:asciiTheme="majorBidi" w:hAnsiTheme="majorBidi" w:cstheme="majorBidi"/>
          <w:color w:val="000000" w:themeColor="text1"/>
          <w:sz w:val="24"/>
          <w:szCs w:val="24"/>
          <w:lang w:val="tr-TR"/>
        </w:rPr>
        <w:t xml:space="preserve"> tarihi, kolonileşmeye dayanmaktadır</w:t>
      </w:r>
      <w:r w:rsidRPr="008C1310">
        <w:rPr>
          <w:rFonts w:asciiTheme="majorBidi" w:hAnsiTheme="majorBidi" w:cstheme="majorBidi"/>
          <w:color w:val="000000" w:themeColor="text1"/>
          <w:sz w:val="24"/>
          <w:szCs w:val="24"/>
          <w:lang w:val="tr-TR"/>
        </w:rPr>
        <w:t>.</w:t>
      </w:r>
      <w:r w:rsidR="00350478" w:rsidRPr="008C1310">
        <w:rPr>
          <w:rFonts w:asciiTheme="majorBidi" w:hAnsiTheme="majorBidi" w:cstheme="majorBidi"/>
          <w:color w:val="000000" w:themeColor="text1"/>
          <w:sz w:val="24"/>
          <w:szCs w:val="24"/>
          <w:lang w:val="tr-TR"/>
        </w:rPr>
        <w:t xml:space="preserve"> Ancak görüşler, ilk okulun kurulması tarihi üzerinde farklılık göstermektedir.</w:t>
      </w:r>
      <w:r w:rsidR="009957C5" w:rsidRPr="008C1310">
        <w:rPr>
          <w:rFonts w:asciiTheme="majorBidi" w:hAnsiTheme="majorBidi" w:cstheme="majorBidi"/>
          <w:color w:val="000000" w:themeColor="text1"/>
          <w:sz w:val="24"/>
          <w:szCs w:val="24"/>
          <w:lang w:val="tr-TR"/>
        </w:rPr>
        <w:t xml:space="preserve"> </w:t>
      </w:r>
      <w:r w:rsidR="00833961" w:rsidRPr="008C1310">
        <w:rPr>
          <w:rFonts w:asciiTheme="majorBidi" w:hAnsiTheme="majorBidi" w:cstheme="majorBidi"/>
          <w:color w:val="000000" w:themeColor="text1"/>
          <w:sz w:val="24"/>
          <w:szCs w:val="24"/>
          <w:lang w:val="tr-TR"/>
        </w:rPr>
        <w:t>İ</w:t>
      </w:r>
      <w:r w:rsidR="009957C5" w:rsidRPr="008C1310">
        <w:rPr>
          <w:rFonts w:asciiTheme="majorBidi" w:hAnsiTheme="majorBidi" w:cstheme="majorBidi"/>
          <w:color w:val="000000" w:themeColor="text1"/>
          <w:sz w:val="24"/>
          <w:szCs w:val="24"/>
          <w:lang w:val="tr-TR"/>
        </w:rPr>
        <w:t xml:space="preserve">lk okul Kayes'te 1886'da </w:t>
      </w:r>
      <w:r w:rsidR="001432FF" w:rsidRPr="008C1310">
        <w:rPr>
          <w:rFonts w:asciiTheme="majorBidi" w:hAnsiTheme="majorBidi" w:cstheme="majorBidi"/>
          <w:color w:val="000000" w:themeColor="text1"/>
          <w:sz w:val="24"/>
          <w:szCs w:val="24"/>
          <w:lang w:val="tr-TR"/>
        </w:rPr>
        <w:t>“</w:t>
      </w:r>
      <w:r w:rsidR="009957C5" w:rsidRPr="008C1310">
        <w:rPr>
          <w:rFonts w:asciiTheme="majorBidi" w:hAnsiTheme="majorBidi" w:cstheme="majorBidi"/>
          <w:color w:val="000000" w:themeColor="text1"/>
          <w:sz w:val="24"/>
          <w:szCs w:val="24"/>
          <w:lang w:val="tr-TR"/>
        </w:rPr>
        <w:t>rehi</w:t>
      </w:r>
      <w:r w:rsidR="00833961" w:rsidRPr="008C1310">
        <w:rPr>
          <w:rFonts w:asciiTheme="majorBidi" w:hAnsiTheme="majorBidi" w:cstheme="majorBidi"/>
          <w:color w:val="000000" w:themeColor="text1"/>
          <w:sz w:val="24"/>
          <w:szCs w:val="24"/>
          <w:lang w:val="tr-TR"/>
        </w:rPr>
        <w:t>ne okulu</w:t>
      </w:r>
      <w:r w:rsidR="001432FF" w:rsidRPr="008C1310">
        <w:rPr>
          <w:rFonts w:asciiTheme="majorBidi" w:hAnsiTheme="majorBidi" w:cstheme="majorBidi"/>
          <w:color w:val="000000" w:themeColor="text1"/>
          <w:sz w:val="24"/>
          <w:szCs w:val="24"/>
          <w:lang w:val="tr-TR"/>
        </w:rPr>
        <w:t>”</w:t>
      </w:r>
      <w:r w:rsidR="00833961" w:rsidRPr="008C1310">
        <w:rPr>
          <w:rFonts w:asciiTheme="majorBidi" w:hAnsiTheme="majorBidi" w:cstheme="majorBidi"/>
          <w:color w:val="000000" w:themeColor="text1"/>
          <w:sz w:val="24"/>
          <w:szCs w:val="24"/>
          <w:lang w:val="tr-TR"/>
        </w:rPr>
        <w:t xml:space="preserve"> </w:t>
      </w:r>
      <w:r w:rsidR="00804267" w:rsidRPr="008C1310">
        <w:rPr>
          <w:rFonts w:asciiTheme="majorBidi" w:hAnsiTheme="majorBidi" w:cstheme="majorBidi"/>
          <w:color w:val="000000" w:themeColor="text1"/>
          <w:sz w:val="24"/>
          <w:szCs w:val="24"/>
          <w:lang w:val="tr-TR"/>
        </w:rPr>
        <w:t>olarak kuruldu</w:t>
      </w:r>
      <w:r w:rsidR="00833961" w:rsidRPr="008C1310">
        <w:rPr>
          <w:rFonts w:asciiTheme="majorBidi" w:hAnsiTheme="majorBidi" w:cstheme="majorBidi"/>
          <w:color w:val="000000" w:themeColor="text1"/>
          <w:sz w:val="24"/>
          <w:szCs w:val="24"/>
          <w:lang w:val="tr-TR"/>
        </w:rPr>
        <w:t xml:space="preserve">, 1895'te </w:t>
      </w:r>
      <w:r w:rsidR="001432FF" w:rsidRPr="008C1310">
        <w:rPr>
          <w:rFonts w:asciiTheme="majorBidi" w:hAnsiTheme="majorBidi" w:cstheme="majorBidi"/>
          <w:color w:val="000000" w:themeColor="text1"/>
          <w:sz w:val="24"/>
          <w:szCs w:val="24"/>
          <w:lang w:val="tr-TR"/>
        </w:rPr>
        <w:t>“</w:t>
      </w:r>
      <w:r w:rsidR="00833961" w:rsidRPr="008C1310">
        <w:rPr>
          <w:rFonts w:asciiTheme="majorBidi" w:hAnsiTheme="majorBidi" w:cstheme="majorBidi"/>
          <w:color w:val="000000" w:themeColor="text1"/>
          <w:sz w:val="24"/>
          <w:szCs w:val="24"/>
          <w:lang w:val="tr-TR"/>
        </w:rPr>
        <w:t xml:space="preserve">şeflerin </w:t>
      </w:r>
      <w:r w:rsidR="009A642F" w:rsidRPr="008C1310">
        <w:rPr>
          <w:rFonts w:asciiTheme="majorBidi" w:hAnsiTheme="majorBidi" w:cstheme="majorBidi"/>
          <w:color w:val="000000" w:themeColor="text1"/>
          <w:sz w:val="24"/>
          <w:szCs w:val="24"/>
          <w:lang w:val="tr-TR"/>
        </w:rPr>
        <w:t>çocukları</w:t>
      </w:r>
      <w:r w:rsidR="009957C5" w:rsidRPr="008C1310">
        <w:rPr>
          <w:rFonts w:asciiTheme="majorBidi" w:hAnsiTheme="majorBidi" w:cstheme="majorBidi"/>
          <w:color w:val="000000" w:themeColor="text1"/>
          <w:sz w:val="24"/>
          <w:szCs w:val="24"/>
          <w:lang w:val="tr-TR"/>
        </w:rPr>
        <w:t xml:space="preserve"> okulu</w:t>
      </w:r>
      <w:r w:rsidR="001432FF" w:rsidRPr="008C1310">
        <w:rPr>
          <w:rFonts w:asciiTheme="majorBidi" w:hAnsiTheme="majorBidi" w:cstheme="majorBidi"/>
          <w:color w:val="000000" w:themeColor="text1"/>
          <w:sz w:val="24"/>
          <w:szCs w:val="24"/>
          <w:lang w:val="tr-TR"/>
        </w:rPr>
        <w:t>”</w:t>
      </w:r>
      <w:r w:rsidR="009957C5" w:rsidRPr="008C1310">
        <w:rPr>
          <w:rFonts w:asciiTheme="majorBidi" w:hAnsiTheme="majorBidi" w:cstheme="majorBidi"/>
          <w:color w:val="000000" w:themeColor="text1"/>
          <w:sz w:val="24"/>
          <w:szCs w:val="24"/>
          <w:lang w:val="tr-TR"/>
        </w:rPr>
        <w:t xml:space="preserve">, sonra Kayes 1890'da </w:t>
      </w:r>
      <w:r w:rsidR="001432FF" w:rsidRPr="008C1310">
        <w:rPr>
          <w:rFonts w:asciiTheme="majorBidi" w:hAnsiTheme="majorBidi" w:cstheme="majorBidi"/>
          <w:color w:val="000000" w:themeColor="text1"/>
          <w:sz w:val="24"/>
          <w:szCs w:val="24"/>
          <w:lang w:val="tr-TR"/>
        </w:rPr>
        <w:t>“</w:t>
      </w:r>
      <w:r w:rsidR="009957C5" w:rsidRPr="008C1310">
        <w:rPr>
          <w:rFonts w:asciiTheme="majorBidi" w:hAnsiTheme="majorBidi" w:cstheme="majorBidi"/>
          <w:color w:val="000000" w:themeColor="text1"/>
          <w:sz w:val="24"/>
          <w:szCs w:val="24"/>
          <w:lang w:val="tr-TR"/>
        </w:rPr>
        <w:t>meslek okulu</w:t>
      </w:r>
      <w:r w:rsidR="001432FF" w:rsidRPr="008C1310">
        <w:rPr>
          <w:rFonts w:asciiTheme="majorBidi" w:hAnsiTheme="majorBidi" w:cstheme="majorBidi"/>
          <w:color w:val="000000" w:themeColor="text1"/>
          <w:sz w:val="24"/>
          <w:szCs w:val="24"/>
          <w:lang w:val="tr-TR"/>
        </w:rPr>
        <w:t>”</w:t>
      </w:r>
      <w:r w:rsidR="009957C5" w:rsidRPr="008C1310">
        <w:rPr>
          <w:rFonts w:asciiTheme="majorBidi" w:hAnsiTheme="majorBidi" w:cstheme="majorBidi"/>
          <w:color w:val="000000" w:themeColor="text1"/>
          <w:sz w:val="24"/>
          <w:szCs w:val="24"/>
          <w:lang w:val="tr-TR"/>
        </w:rPr>
        <w:t xml:space="preserve"> oldu ve sonra 1915'te Ba</w:t>
      </w:r>
      <w:r w:rsidR="00833961" w:rsidRPr="008C1310">
        <w:rPr>
          <w:rFonts w:asciiTheme="majorBidi" w:hAnsiTheme="majorBidi" w:cstheme="majorBidi"/>
          <w:color w:val="000000" w:themeColor="text1"/>
          <w:sz w:val="24"/>
          <w:szCs w:val="24"/>
          <w:lang w:val="tr-TR"/>
        </w:rPr>
        <w:t>mako'ya geçmiştir</w:t>
      </w:r>
      <w:r w:rsidR="00276987">
        <w:rPr>
          <w:rFonts w:asciiTheme="majorBidi" w:hAnsiTheme="majorBidi" w:cstheme="majorBidi"/>
          <w:color w:val="000000" w:themeColor="text1"/>
          <w:sz w:val="24"/>
          <w:szCs w:val="24"/>
          <w:lang w:val="tr-TR"/>
        </w:rPr>
        <w:t xml:space="preserve"> (Ba, 2009;</w:t>
      </w:r>
      <w:r w:rsidR="008559A2" w:rsidRPr="008C1310">
        <w:rPr>
          <w:rFonts w:asciiTheme="majorBidi" w:hAnsiTheme="majorBidi" w:cstheme="majorBidi"/>
          <w:color w:val="000000" w:themeColor="text1"/>
          <w:sz w:val="24"/>
          <w:szCs w:val="24"/>
          <w:lang w:val="tr-TR"/>
        </w:rPr>
        <w:t xml:space="preserve"> </w:t>
      </w:r>
      <w:r w:rsidR="009957C5" w:rsidRPr="008C1310">
        <w:rPr>
          <w:rFonts w:asciiTheme="majorBidi" w:hAnsiTheme="majorBidi" w:cstheme="majorBidi"/>
          <w:color w:val="000000" w:themeColor="text1"/>
          <w:sz w:val="24"/>
          <w:szCs w:val="24"/>
          <w:lang w:val="tr-TR"/>
        </w:rPr>
        <w:t>Stern, 2009</w:t>
      </w:r>
      <w:r w:rsidR="00276987">
        <w:rPr>
          <w:rFonts w:asciiTheme="majorBidi" w:hAnsiTheme="majorBidi" w:cstheme="majorBidi"/>
          <w:color w:val="000000" w:themeColor="text1"/>
          <w:sz w:val="24"/>
          <w:szCs w:val="24"/>
          <w:lang w:val="tr-TR"/>
        </w:rPr>
        <w:t>;</w:t>
      </w:r>
      <w:r w:rsidR="008559A2" w:rsidRPr="008C1310">
        <w:rPr>
          <w:rFonts w:asciiTheme="majorBidi" w:hAnsiTheme="majorBidi" w:cstheme="majorBidi"/>
          <w:color w:val="000000" w:themeColor="text1"/>
          <w:sz w:val="24"/>
          <w:szCs w:val="24"/>
          <w:lang w:val="tr-TR"/>
        </w:rPr>
        <w:t xml:space="preserve"> </w:t>
      </w:r>
      <w:r w:rsidR="009957C5" w:rsidRPr="008C1310">
        <w:rPr>
          <w:rFonts w:asciiTheme="majorBidi" w:hAnsiTheme="majorBidi" w:cstheme="majorBidi"/>
          <w:color w:val="000000" w:themeColor="text1"/>
          <w:sz w:val="24"/>
          <w:szCs w:val="24"/>
          <w:lang w:val="tr-TR"/>
        </w:rPr>
        <w:t>Coulibaly</w:t>
      </w:r>
      <w:r w:rsidR="00F938BE" w:rsidRPr="008C1310">
        <w:rPr>
          <w:rFonts w:asciiTheme="majorBidi" w:hAnsiTheme="majorBidi" w:cstheme="majorBidi"/>
          <w:color w:val="000000" w:themeColor="text1"/>
          <w:sz w:val="24"/>
          <w:szCs w:val="24"/>
          <w:lang w:val="tr-TR"/>
        </w:rPr>
        <w:t>, 2013</w:t>
      </w:r>
      <w:r w:rsidR="009957C5" w:rsidRPr="008C1310">
        <w:rPr>
          <w:rFonts w:asciiTheme="majorBidi" w:hAnsiTheme="majorBidi" w:cstheme="majorBidi"/>
          <w:color w:val="000000" w:themeColor="text1"/>
          <w:sz w:val="24"/>
          <w:szCs w:val="24"/>
          <w:lang w:val="tr-TR"/>
        </w:rPr>
        <w:t xml:space="preserve">), daha sonra 1923'te </w:t>
      </w:r>
      <w:r w:rsidR="001432FF" w:rsidRPr="008C1310">
        <w:rPr>
          <w:rFonts w:asciiTheme="majorBidi" w:hAnsiTheme="majorBidi" w:cstheme="majorBidi"/>
          <w:color w:val="000000" w:themeColor="text1"/>
          <w:sz w:val="24"/>
          <w:szCs w:val="24"/>
          <w:lang w:val="tr-TR"/>
        </w:rPr>
        <w:t>“</w:t>
      </w:r>
      <w:r w:rsidR="009957C5" w:rsidRPr="008C1310">
        <w:rPr>
          <w:rFonts w:asciiTheme="majorBidi" w:hAnsiTheme="majorBidi" w:cstheme="majorBidi"/>
          <w:color w:val="000000" w:themeColor="text1"/>
          <w:sz w:val="24"/>
          <w:szCs w:val="24"/>
          <w:lang w:val="tr-TR"/>
        </w:rPr>
        <w:t>ilköğretim okulu</w:t>
      </w:r>
      <w:r w:rsidR="001432FF" w:rsidRPr="008C1310">
        <w:rPr>
          <w:rFonts w:asciiTheme="majorBidi" w:hAnsiTheme="majorBidi" w:cstheme="majorBidi"/>
          <w:color w:val="000000" w:themeColor="text1"/>
          <w:sz w:val="24"/>
          <w:szCs w:val="24"/>
          <w:lang w:val="tr-TR"/>
        </w:rPr>
        <w:t>”</w:t>
      </w:r>
      <w:r w:rsidR="009957C5" w:rsidRPr="008C1310">
        <w:rPr>
          <w:rFonts w:asciiTheme="majorBidi" w:hAnsiTheme="majorBidi" w:cstheme="majorBidi"/>
          <w:color w:val="000000" w:themeColor="text1"/>
          <w:sz w:val="24"/>
          <w:szCs w:val="24"/>
          <w:lang w:val="tr-TR"/>
        </w:rPr>
        <w:t>, 1947</w:t>
      </w:r>
      <w:r w:rsidR="00D90ABF" w:rsidRPr="008C1310">
        <w:rPr>
          <w:rFonts w:asciiTheme="majorBidi" w:hAnsiTheme="majorBidi" w:cstheme="majorBidi"/>
          <w:color w:val="000000" w:themeColor="text1"/>
          <w:sz w:val="24"/>
          <w:szCs w:val="24"/>
          <w:lang w:val="tr-TR"/>
        </w:rPr>
        <w:t xml:space="preserve">'de </w:t>
      </w:r>
      <w:r w:rsidR="001432FF" w:rsidRPr="008C1310">
        <w:rPr>
          <w:rFonts w:asciiTheme="majorBidi" w:hAnsiTheme="majorBidi" w:cstheme="majorBidi"/>
          <w:color w:val="000000" w:themeColor="text1"/>
          <w:sz w:val="24"/>
          <w:szCs w:val="24"/>
          <w:lang w:val="tr-TR"/>
        </w:rPr>
        <w:t>“</w:t>
      </w:r>
      <w:r w:rsidR="00D90ABF" w:rsidRPr="008C1310">
        <w:rPr>
          <w:rFonts w:asciiTheme="majorBidi" w:hAnsiTheme="majorBidi" w:cstheme="majorBidi"/>
          <w:color w:val="000000" w:themeColor="text1"/>
          <w:sz w:val="24"/>
          <w:szCs w:val="24"/>
          <w:lang w:val="tr-TR"/>
        </w:rPr>
        <w:t>klasik ve modern koleji</w:t>
      </w:r>
      <w:r w:rsidR="001432FF" w:rsidRPr="008C1310">
        <w:rPr>
          <w:rFonts w:asciiTheme="majorBidi" w:hAnsiTheme="majorBidi" w:cstheme="majorBidi"/>
          <w:color w:val="000000" w:themeColor="text1"/>
          <w:sz w:val="24"/>
          <w:szCs w:val="24"/>
          <w:lang w:val="tr-TR"/>
        </w:rPr>
        <w:t>”</w:t>
      </w:r>
      <w:r w:rsidR="009957C5" w:rsidRPr="008C1310">
        <w:rPr>
          <w:rFonts w:asciiTheme="majorBidi" w:hAnsiTheme="majorBidi" w:cstheme="majorBidi"/>
          <w:color w:val="000000" w:themeColor="text1"/>
          <w:sz w:val="24"/>
          <w:szCs w:val="24"/>
          <w:lang w:val="tr-TR"/>
        </w:rPr>
        <w:t xml:space="preserve"> ve son olarak </w:t>
      </w:r>
      <w:r w:rsidR="00275C9C" w:rsidRPr="008C1310">
        <w:rPr>
          <w:rFonts w:asciiTheme="majorBidi" w:hAnsiTheme="majorBidi" w:cstheme="majorBidi"/>
          <w:color w:val="000000" w:themeColor="text1"/>
          <w:sz w:val="24"/>
          <w:szCs w:val="24"/>
          <w:lang w:val="tr-TR"/>
        </w:rPr>
        <w:t>1950'de</w:t>
      </w:r>
      <w:r w:rsidR="009957C5" w:rsidRPr="008C1310">
        <w:rPr>
          <w:rFonts w:asciiTheme="majorBidi" w:hAnsiTheme="majorBidi" w:cstheme="majorBidi"/>
          <w:color w:val="000000" w:themeColor="text1"/>
          <w:sz w:val="24"/>
          <w:szCs w:val="24"/>
          <w:lang w:val="tr-TR"/>
        </w:rPr>
        <w:t xml:space="preserve"> Terrasson-de-Fougères lisesi</w:t>
      </w:r>
      <w:r w:rsidR="00275C9C" w:rsidRPr="008C1310">
        <w:rPr>
          <w:rFonts w:asciiTheme="majorBidi" w:hAnsiTheme="majorBidi" w:cstheme="majorBidi"/>
          <w:color w:val="000000" w:themeColor="text1"/>
          <w:sz w:val="24"/>
          <w:szCs w:val="24"/>
          <w:lang w:val="tr-TR"/>
        </w:rPr>
        <w:t xml:space="preserve"> kurulmuş,</w:t>
      </w:r>
      <w:r w:rsidR="009957C5" w:rsidRPr="008C1310">
        <w:rPr>
          <w:rFonts w:asciiTheme="majorBidi" w:hAnsiTheme="majorBidi" w:cstheme="majorBidi"/>
          <w:color w:val="000000" w:themeColor="text1"/>
          <w:sz w:val="24"/>
          <w:szCs w:val="24"/>
          <w:lang w:val="tr-TR"/>
        </w:rPr>
        <w:t xml:space="preserve"> 1920 yılında kız okulları kurulmuş ve Kayes, Bamako, Segou, Mopti Sikasso ve</w:t>
      </w:r>
      <w:r w:rsidR="00F938BE" w:rsidRPr="008C1310">
        <w:rPr>
          <w:rFonts w:asciiTheme="majorBidi" w:hAnsiTheme="majorBidi" w:cstheme="majorBidi"/>
          <w:color w:val="000000" w:themeColor="text1"/>
          <w:sz w:val="24"/>
          <w:szCs w:val="24"/>
          <w:lang w:val="tr-TR"/>
        </w:rPr>
        <w:t xml:space="preserve"> Nioro'da işletilmektedir (Ba</w:t>
      </w:r>
      <w:r w:rsidR="009957C5" w:rsidRPr="008C1310">
        <w:rPr>
          <w:rFonts w:asciiTheme="majorBidi" w:hAnsiTheme="majorBidi" w:cstheme="majorBidi"/>
          <w:color w:val="000000" w:themeColor="text1"/>
          <w:sz w:val="24"/>
          <w:szCs w:val="24"/>
          <w:lang w:val="tr-TR"/>
        </w:rPr>
        <w:t>, 2009).</w:t>
      </w:r>
    </w:p>
    <w:p w:rsidR="00BE7F9F" w:rsidRPr="008C1310" w:rsidRDefault="00BE7F9F"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Bouche Denise'ye (1966) göre, ilk okul 1884 yılında Borgnis-Desbordes tarafından istasyon kuru</w:t>
      </w:r>
      <w:r w:rsidR="00874A55" w:rsidRPr="008C1310">
        <w:rPr>
          <w:rFonts w:asciiTheme="majorBidi" w:hAnsiTheme="majorBidi" w:cstheme="majorBidi"/>
          <w:color w:val="000000" w:themeColor="text1"/>
          <w:sz w:val="24"/>
          <w:szCs w:val="24"/>
          <w:lang w:val="tr-TR"/>
        </w:rPr>
        <w:t>l</w:t>
      </w:r>
      <w:r w:rsidRPr="008C1310">
        <w:rPr>
          <w:rFonts w:asciiTheme="majorBidi" w:hAnsiTheme="majorBidi" w:cstheme="majorBidi"/>
          <w:color w:val="000000" w:themeColor="text1"/>
          <w:sz w:val="24"/>
          <w:szCs w:val="24"/>
          <w:lang w:val="tr-TR"/>
        </w:rPr>
        <w:t>duktan</w:t>
      </w:r>
      <w:r w:rsidR="00874A55" w:rsidRPr="008C1310">
        <w:rPr>
          <w:rFonts w:asciiTheme="majorBidi" w:hAnsiTheme="majorBidi" w:cstheme="majorBidi"/>
          <w:color w:val="000000" w:themeColor="text1"/>
          <w:sz w:val="24"/>
          <w:szCs w:val="24"/>
          <w:lang w:val="tr-TR"/>
        </w:rPr>
        <w:t xml:space="preserve"> üç yıl sonra Kita'da kurulmuştur</w:t>
      </w:r>
      <w:r w:rsidRPr="008C1310">
        <w:rPr>
          <w:rFonts w:asciiTheme="majorBidi" w:hAnsiTheme="majorBidi" w:cstheme="majorBidi"/>
          <w:color w:val="000000" w:themeColor="text1"/>
          <w:sz w:val="24"/>
          <w:szCs w:val="24"/>
          <w:lang w:val="tr-TR"/>
        </w:rPr>
        <w:t>.</w:t>
      </w:r>
      <w:r w:rsidR="00874A55" w:rsidRPr="008C1310">
        <w:rPr>
          <w:rFonts w:asciiTheme="majorBidi" w:hAnsiTheme="majorBidi" w:cstheme="majorBidi"/>
          <w:color w:val="000000" w:themeColor="text1"/>
          <w:sz w:val="24"/>
          <w:szCs w:val="24"/>
          <w:lang w:val="tr-TR"/>
        </w:rPr>
        <w:t xml:space="preserve"> </w:t>
      </w:r>
      <w:proofErr w:type="gramStart"/>
      <w:r w:rsidR="00874A55" w:rsidRPr="008C1310">
        <w:rPr>
          <w:rFonts w:asciiTheme="majorBidi" w:hAnsiTheme="majorBidi" w:cstheme="majorBidi"/>
          <w:color w:val="000000" w:themeColor="text1"/>
          <w:sz w:val="24"/>
          <w:szCs w:val="24"/>
          <w:lang w:val="tr-TR"/>
        </w:rPr>
        <w:t>Clio.fr</w:t>
      </w:r>
      <w:proofErr w:type="gramEnd"/>
      <w:r w:rsidR="00874A55" w:rsidRPr="008C1310">
        <w:rPr>
          <w:rFonts w:asciiTheme="majorBidi" w:hAnsiTheme="majorBidi" w:cstheme="majorBidi"/>
          <w:color w:val="000000" w:themeColor="text1"/>
          <w:sz w:val="24"/>
          <w:szCs w:val="24"/>
          <w:lang w:val="tr-TR"/>
        </w:rPr>
        <w:t xml:space="preserve"> web sitesine göre, ilk okul 1888'de Kaptan Piétri'nin inisiyatifinde</w:t>
      </w:r>
      <w:r w:rsidR="00E270D7" w:rsidRPr="008C1310">
        <w:rPr>
          <w:rFonts w:asciiTheme="majorBidi" w:hAnsiTheme="majorBidi" w:cstheme="majorBidi"/>
          <w:color w:val="000000" w:themeColor="text1"/>
          <w:sz w:val="24"/>
          <w:szCs w:val="24"/>
          <w:lang w:val="tr-TR"/>
        </w:rPr>
        <w:t xml:space="preserve"> Kita'da açılmıştır</w:t>
      </w:r>
      <w:r w:rsidR="00874A55" w:rsidRPr="008C1310">
        <w:rPr>
          <w:rFonts w:asciiTheme="majorBidi" w:hAnsiTheme="majorBidi" w:cstheme="majorBidi"/>
          <w:color w:val="000000" w:themeColor="text1"/>
          <w:sz w:val="24"/>
          <w:szCs w:val="24"/>
          <w:lang w:val="tr-TR"/>
        </w:rPr>
        <w:t>.</w:t>
      </w:r>
      <w:r w:rsidR="00E270D7" w:rsidRPr="008C1310">
        <w:rPr>
          <w:rFonts w:asciiTheme="majorBidi" w:hAnsiTheme="majorBidi" w:cstheme="majorBidi"/>
          <w:color w:val="000000" w:themeColor="text1"/>
          <w:sz w:val="24"/>
          <w:szCs w:val="24"/>
          <w:lang w:val="tr-TR"/>
        </w:rPr>
        <w:t xml:space="preserve"> Her </w:t>
      </w:r>
      <w:r w:rsidR="00A92638" w:rsidRPr="008C1310">
        <w:rPr>
          <w:rFonts w:asciiTheme="majorBidi" w:hAnsiTheme="majorBidi" w:cstheme="majorBidi"/>
          <w:color w:val="000000" w:themeColor="text1"/>
          <w:sz w:val="24"/>
          <w:szCs w:val="24"/>
          <w:shd w:val="clear" w:color="auto" w:fill="FFFFFF"/>
          <w:lang w:val="tr-TR"/>
        </w:rPr>
        <w:t>hâlükârda</w:t>
      </w:r>
      <w:r w:rsidR="00E270D7" w:rsidRPr="008C1310">
        <w:rPr>
          <w:rFonts w:asciiTheme="majorBidi" w:hAnsiTheme="majorBidi" w:cstheme="majorBidi"/>
          <w:color w:val="000000" w:themeColor="text1"/>
          <w:sz w:val="24"/>
          <w:szCs w:val="24"/>
          <w:lang w:val="tr-TR"/>
        </w:rPr>
        <w:t>, ilk okulun 1882-1886 a</w:t>
      </w:r>
      <w:r w:rsidR="004623E2" w:rsidRPr="008C1310">
        <w:rPr>
          <w:rFonts w:asciiTheme="majorBidi" w:hAnsiTheme="majorBidi" w:cstheme="majorBidi"/>
          <w:color w:val="000000" w:themeColor="text1"/>
          <w:sz w:val="24"/>
          <w:szCs w:val="24"/>
          <w:lang w:val="tr-TR"/>
        </w:rPr>
        <w:t xml:space="preserve">rasında </w:t>
      </w:r>
      <w:r w:rsidR="00A92638" w:rsidRPr="008C1310">
        <w:rPr>
          <w:rFonts w:asciiTheme="majorBidi" w:hAnsiTheme="majorBidi" w:cstheme="majorBidi"/>
          <w:color w:val="000000" w:themeColor="text1"/>
          <w:sz w:val="24"/>
          <w:szCs w:val="24"/>
          <w:lang w:val="tr-TR"/>
        </w:rPr>
        <w:t>Mali,</w:t>
      </w:r>
      <w:r w:rsidR="0049143A" w:rsidRPr="008C1310">
        <w:rPr>
          <w:rFonts w:asciiTheme="majorBidi" w:hAnsiTheme="majorBidi" w:cstheme="majorBidi"/>
          <w:color w:val="000000" w:themeColor="text1"/>
          <w:sz w:val="24"/>
          <w:szCs w:val="24"/>
          <w:lang w:val="tr-TR"/>
        </w:rPr>
        <w:t xml:space="preserve"> </w:t>
      </w:r>
      <w:r w:rsidR="004623E2" w:rsidRPr="008C1310">
        <w:rPr>
          <w:rFonts w:asciiTheme="majorBidi" w:hAnsiTheme="majorBidi" w:cstheme="majorBidi"/>
          <w:color w:val="000000" w:themeColor="text1"/>
          <w:sz w:val="24"/>
          <w:szCs w:val="24"/>
          <w:lang w:val="tr-TR"/>
        </w:rPr>
        <w:t>Kayes bölgesinde kurulduğu söylenebilir</w:t>
      </w:r>
      <w:r w:rsidR="00E270D7" w:rsidRPr="008C1310">
        <w:rPr>
          <w:rFonts w:asciiTheme="majorBidi" w:hAnsiTheme="majorBidi" w:cstheme="majorBidi"/>
          <w:color w:val="000000" w:themeColor="text1"/>
          <w:sz w:val="24"/>
          <w:szCs w:val="24"/>
          <w:lang w:val="tr-TR"/>
        </w:rPr>
        <w:t>.</w:t>
      </w:r>
    </w:p>
    <w:p w:rsidR="008529B9" w:rsidRPr="008C1310" w:rsidRDefault="008529B9" w:rsidP="008529B9">
      <w:pPr>
        <w:pStyle w:val="Balk3"/>
        <w:rPr>
          <w:rFonts w:asciiTheme="majorBidi" w:hAnsiTheme="majorBidi"/>
          <w:color w:val="000000" w:themeColor="text1"/>
          <w:sz w:val="24"/>
          <w:szCs w:val="24"/>
          <w:lang w:val="tr-TR"/>
        </w:rPr>
      </w:pPr>
      <w:bookmarkStart w:id="35" w:name="_Toc40338381"/>
      <w:bookmarkStart w:id="36" w:name="_Toc43746249"/>
      <w:r w:rsidRPr="008C1310">
        <w:rPr>
          <w:rFonts w:asciiTheme="majorBidi" w:hAnsiTheme="majorBidi"/>
          <w:color w:val="000000" w:themeColor="text1"/>
          <w:sz w:val="24"/>
          <w:szCs w:val="24"/>
          <w:lang w:val="tr-TR"/>
        </w:rPr>
        <w:t>3.3.1. Koloni okulunun amacı</w:t>
      </w:r>
      <w:bookmarkEnd w:id="35"/>
      <w:bookmarkEnd w:id="36"/>
    </w:p>
    <w:p w:rsidR="0010048A" w:rsidRPr="008C1310" w:rsidRDefault="0010048A" w:rsidP="0010048A">
      <w:pPr>
        <w:rPr>
          <w:rFonts w:asciiTheme="majorBidi" w:hAnsiTheme="majorBidi" w:cstheme="majorBidi"/>
          <w:lang w:val="tr-TR"/>
        </w:rPr>
      </w:pPr>
    </w:p>
    <w:p w:rsidR="00695B36" w:rsidRPr="008C1310" w:rsidRDefault="0023033F"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Sömürgeci eğitimin temel amacı, sömürgeci idarenin düzgün işleyişini sağlamak için </w:t>
      </w:r>
      <w:r w:rsidR="00FA140B" w:rsidRPr="008C1310">
        <w:rPr>
          <w:rFonts w:asciiTheme="majorBidi" w:hAnsiTheme="majorBidi" w:cstheme="majorBidi"/>
          <w:color w:val="000000" w:themeColor="text1"/>
          <w:sz w:val="24"/>
          <w:szCs w:val="24"/>
          <w:lang w:val="tr-TR"/>
        </w:rPr>
        <w:t>yardımcılar</w:t>
      </w:r>
      <w:r w:rsidRPr="008C1310">
        <w:rPr>
          <w:rFonts w:asciiTheme="majorBidi" w:hAnsiTheme="majorBidi" w:cstheme="majorBidi"/>
          <w:color w:val="000000" w:themeColor="text1"/>
          <w:sz w:val="24"/>
          <w:szCs w:val="24"/>
          <w:lang w:val="tr-TR"/>
        </w:rPr>
        <w:t xml:space="preserve"> eğitmek ve Fransa'nın ekonomik ve politik çıkarlarına uygun fırsatlar ve ortamlar oluşturmak, ahlaki ve entelektüel olarak</w:t>
      </w:r>
      <w:r w:rsidR="0062197A" w:rsidRPr="008C1310">
        <w:rPr>
          <w:rFonts w:asciiTheme="majorBidi" w:hAnsiTheme="majorBidi" w:cstheme="majorBidi"/>
          <w:color w:val="000000" w:themeColor="text1"/>
          <w:sz w:val="24"/>
          <w:szCs w:val="24"/>
          <w:lang w:val="tr-TR"/>
        </w:rPr>
        <w:t xml:space="preserve"> Afrika halkını duyarsızlaştırmak</w:t>
      </w:r>
      <w:r w:rsidR="00F40EA3" w:rsidRPr="008C1310">
        <w:rPr>
          <w:rFonts w:asciiTheme="majorBidi" w:hAnsiTheme="majorBidi" w:cstheme="majorBidi"/>
          <w:color w:val="000000" w:themeColor="text1"/>
          <w:sz w:val="24"/>
          <w:szCs w:val="24"/>
          <w:lang w:val="tr-TR"/>
        </w:rPr>
        <w:t xml:space="preserve">, </w:t>
      </w:r>
      <w:r w:rsidR="00E67683" w:rsidRPr="008C1310">
        <w:rPr>
          <w:rFonts w:asciiTheme="majorBidi" w:hAnsiTheme="majorBidi" w:cstheme="majorBidi"/>
          <w:color w:val="000000" w:themeColor="text1"/>
          <w:sz w:val="24"/>
          <w:szCs w:val="24"/>
          <w:lang w:val="tr-TR"/>
        </w:rPr>
        <w:t>Fransız dilini ve kültürünü yaymaktır</w:t>
      </w:r>
      <w:r w:rsidR="00276987">
        <w:rPr>
          <w:rFonts w:asciiTheme="majorBidi" w:hAnsiTheme="majorBidi" w:cstheme="majorBidi"/>
          <w:color w:val="000000" w:themeColor="text1"/>
          <w:sz w:val="24"/>
          <w:szCs w:val="24"/>
          <w:lang w:val="tr-TR"/>
        </w:rPr>
        <w:t xml:space="preserve"> (Denise, 196; Ba, 2009;</w:t>
      </w:r>
      <w:r w:rsidR="002D06C2">
        <w:rPr>
          <w:rFonts w:asciiTheme="majorBidi" w:hAnsiTheme="majorBidi" w:cstheme="majorBidi"/>
          <w:color w:val="000000" w:themeColor="text1"/>
          <w:sz w:val="24"/>
          <w:szCs w:val="24"/>
          <w:lang w:val="tr-TR"/>
        </w:rPr>
        <w:t xml:space="preserve"> Coulibaly, 2013;</w:t>
      </w:r>
      <w:r w:rsidR="00EE59AB" w:rsidRPr="008C1310">
        <w:rPr>
          <w:rFonts w:asciiTheme="majorBidi" w:hAnsiTheme="majorBidi" w:cstheme="majorBidi"/>
          <w:color w:val="000000" w:themeColor="text1"/>
          <w:sz w:val="24"/>
          <w:szCs w:val="24"/>
          <w:lang w:val="tr-TR"/>
        </w:rPr>
        <w:t xml:space="preserve"> Stern</w:t>
      </w:r>
      <w:r w:rsidRPr="008C1310">
        <w:rPr>
          <w:rFonts w:asciiTheme="majorBidi" w:hAnsiTheme="majorBidi" w:cstheme="majorBidi"/>
          <w:color w:val="000000" w:themeColor="text1"/>
          <w:sz w:val="24"/>
          <w:szCs w:val="24"/>
          <w:lang w:val="tr-TR"/>
        </w:rPr>
        <w:t>, 2009).</w:t>
      </w:r>
    </w:p>
    <w:p w:rsidR="00286133" w:rsidRPr="008C1310" w:rsidRDefault="00286133"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hedefler, Trentinian'ın dediği gibi sömürgeci otoritelerin yazışmalarında yer almaktaydı</w:t>
      </w:r>
      <w:r w:rsidR="00137651" w:rsidRPr="008C1310">
        <w:rPr>
          <w:rFonts w:asciiTheme="majorBidi" w:hAnsiTheme="majorBidi" w:cstheme="majorBidi"/>
          <w:color w:val="000000" w:themeColor="text1"/>
          <w:sz w:val="24"/>
          <w:szCs w:val="24"/>
          <w:lang w:val="tr-TR"/>
        </w:rPr>
        <w:t xml:space="preserve"> </w:t>
      </w:r>
      <w:r w:rsidR="001432FF" w:rsidRPr="008C1310">
        <w:rPr>
          <w:rFonts w:asciiTheme="majorBidi" w:hAnsiTheme="majorBidi" w:cstheme="majorBidi"/>
          <w:color w:val="000000" w:themeColor="text1"/>
          <w:sz w:val="24"/>
          <w:szCs w:val="24"/>
          <w:lang w:val="tr-TR"/>
        </w:rPr>
        <w:t>“</w:t>
      </w:r>
      <w:r w:rsidR="00137651" w:rsidRPr="008C1310">
        <w:rPr>
          <w:rFonts w:asciiTheme="majorBidi" w:hAnsiTheme="majorBidi" w:cstheme="majorBidi"/>
          <w:color w:val="000000" w:themeColor="text1"/>
          <w:sz w:val="24"/>
          <w:szCs w:val="24"/>
          <w:lang w:val="tr-TR"/>
        </w:rPr>
        <w:t>Sudan'ı</w:t>
      </w:r>
      <w:r w:rsidR="00DF2F30" w:rsidRPr="008C1310">
        <w:rPr>
          <w:rFonts w:asciiTheme="majorBidi" w:hAnsiTheme="majorBidi" w:cstheme="majorBidi"/>
          <w:color w:val="000000" w:themeColor="text1"/>
          <w:sz w:val="24"/>
          <w:szCs w:val="24"/>
          <w:lang w:val="tr-TR"/>
        </w:rPr>
        <w:t>, askeri olarak aldıktan s</w:t>
      </w:r>
      <w:r w:rsidR="00137651" w:rsidRPr="008C1310">
        <w:rPr>
          <w:rFonts w:asciiTheme="majorBidi" w:hAnsiTheme="majorBidi" w:cstheme="majorBidi"/>
          <w:color w:val="000000" w:themeColor="text1"/>
          <w:sz w:val="24"/>
          <w:szCs w:val="24"/>
          <w:lang w:val="tr-TR"/>
        </w:rPr>
        <w:t xml:space="preserve">onra entelektüel ve ahlaki </w:t>
      </w:r>
      <w:r w:rsidR="00EE59AB" w:rsidRPr="008C1310">
        <w:rPr>
          <w:rFonts w:asciiTheme="majorBidi" w:hAnsiTheme="majorBidi" w:cstheme="majorBidi"/>
          <w:color w:val="000000" w:themeColor="text1"/>
          <w:sz w:val="24"/>
          <w:szCs w:val="24"/>
          <w:lang w:val="tr-TR"/>
        </w:rPr>
        <w:t>olarak almak bizim hedefimizdir</w:t>
      </w:r>
      <w:r w:rsidR="00894896" w:rsidRPr="008C1310">
        <w:rPr>
          <w:rFonts w:asciiTheme="majorBidi" w:hAnsiTheme="majorBidi" w:cstheme="majorBidi"/>
          <w:color w:val="000000" w:themeColor="text1"/>
          <w:sz w:val="24"/>
          <w:szCs w:val="24"/>
          <w:lang w:val="tr-TR"/>
        </w:rPr>
        <w:t>. B</w:t>
      </w:r>
      <w:r w:rsidR="00054657" w:rsidRPr="008C1310">
        <w:rPr>
          <w:rFonts w:asciiTheme="majorBidi" w:hAnsiTheme="majorBidi" w:cstheme="majorBidi"/>
          <w:color w:val="000000" w:themeColor="text1"/>
          <w:sz w:val="24"/>
          <w:szCs w:val="24"/>
          <w:lang w:val="tr-TR"/>
        </w:rPr>
        <w:t>u nedenle halkı bize daha fazla yaklaştırma</w:t>
      </w:r>
      <w:r w:rsidR="00D3734D" w:rsidRPr="008C1310">
        <w:rPr>
          <w:rFonts w:asciiTheme="majorBidi" w:hAnsiTheme="majorBidi" w:cstheme="majorBidi"/>
          <w:color w:val="000000" w:themeColor="text1"/>
          <w:sz w:val="24"/>
          <w:szCs w:val="24"/>
          <w:lang w:val="tr-TR"/>
        </w:rPr>
        <w:t xml:space="preserve">lıyız, onu başarılı bir şekilde </w:t>
      </w:r>
      <w:r w:rsidR="00FA75FB" w:rsidRPr="008C1310">
        <w:rPr>
          <w:rFonts w:asciiTheme="majorBidi" w:hAnsiTheme="majorBidi" w:cstheme="majorBidi"/>
          <w:color w:val="000000" w:themeColor="text1"/>
          <w:sz w:val="24"/>
          <w:szCs w:val="24"/>
          <w:lang w:val="tr-TR"/>
        </w:rPr>
        <w:t>modelleyerek</w:t>
      </w:r>
      <w:r w:rsidR="009A6A15" w:rsidRPr="008C1310">
        <w:rPr>
          <w:rFonts w:asciiTheme="majorBidi" w:hAnsiTheme="majorBidi" w:cstheme="majorBidi"/>
          <w:color w:val="000000" w:themeColor="text1"/>
          <w:sz w:val="24"/>
          <w:szCs w:val="24"/>
          <w:lang w:val="tr-TR"/>
        </w:rPr>
        <w:t xml:space="preserve"> zihnini ele geçirmek için damgamızı ve</w:t>
      </w:r>
      <w:r w:rsidR="00EE17B7" w:rsidRPr="008C1310">
        <w:rPr>
          <w:rFonts w:asciiTheme="majorBidi" w:hAnsiTheme="majorBidi" w:cstheme="majorBidi"/>
          <w:color w:val="000000" w:themeColor="text1"/>
          <w:sz w:val="24"/>
          <w:szCs w:val="24"/>
          <w:lang w:val="tr-TR"/>
        </w:rPr>
        <w:t xml:space="preserve"> izimizi bırakm</w:t>
      </w:r>
      <w:r w:rsidR="006E2C5C" w:rsidRPr="008C1310">
        <w:rPr>
          <w:rFonts w:asciiTheme="majorBidi" w:hAnsiTheme="majorBidi" w:cstheme="majorBidi"/>
          <w:color w:val="000000" w:themeColor="text1"/>
          <w:sz w:val="24"/>
          <w:szCs w:val="24"/>
          <w:lang w:val="tr-TR"/>
        </w:rPr>
        <w:t>alıyız, bu değişimi yaratacak doğal araç dildir, d</w:t>
      </w:r>
      <w:r w:rsidR="00DF2F30" w:rsidRPr="008C1310">
        <w:rPr>
          <w:rFonts w:asciiTheme="majorBidi" w:hAnsiTheme="majorBidi" w:cstheme="majorBidi"/>
          <w:color w:val="000000" w:themeColor="text1"/>
          <w:sz w:val="24"/>
          <w:szCs w:val="24"/>
          <w:lang w:val="tr-TR"/>
        </w:rPr>
        <w:t>ilimizi ye</w:t>
      </w:r>
      <w:r w:rsidR="006E2C5C" w:rsidRPr="008C1310">
        <w:rPr>
          <w:rFonts w:asciiTheme="majorBidi" w:hAnsiTheme="majorBidi" w:cstheme="majorBidi"/>
          <w:color w:val="000000" w:themeColor="text1"/>
          <w:sz w:val="24"/>
          <w:szCs w:val="24"/>
          <w:lang w:val="tr-TR"/>
        </w:rPr>
        <w:t>rlilere öğretmemiz gerekir</w:t>
      </w:r>
      <w:r w:rsidR="00894896" w:rsidRPr="008C1310">
        <w:rPr>
          <w:rFonts w:asciiTheme="majorBidi" w:hAnsiTheme="majorBidi" w:cstheme="majorBidi"/>
          <w:color w:val="000000" w:themeColor="text1"/>
          <w:sz w:val="24"/>
          <w:szCs w:val="24"/>
          <w:lang w:val="tr-TR"/>
        </w:rPr>
        <w:t>”</w:t>
      </w:r>
      <w:r w:rsidR="00F66EDF" w:rsidRPr="008C1310">
        <w:rPr>
          <w:rFonts w:asciiTheme="majorBidi" w:hAnsiTheme="majorBidi" w:cstheme="majorBidi"/>
          <w:color w:val="000000" w:themeColor="text1"/>
          <w:sz w:val="24"/>
          <w:szCs w:val="24"/>
          <w:lang w:val="tr-TR"/>
        </w:rPr>
        <w:t>.</w:t>
      </w:r>
    </w:p>
    <w:p w:rsidR="00274539" w:rsidRPr="008C1310" w:rsidRDefault="001432FF"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00573E7C" w:rsidRPr="008C1310">
        <w:rPr>
          <w:rFonts w:asciiTheme="majorBidi" w:hAnsiTheme="majorBidi" w:cstheme="majorBidi"/>
          <w:color w:val="000000" w:themeColor="text1"/>
          <w:sz w:val="24"/>
          <w:szCs w:val="24"/>
          <w:lang w:val="tr-TR"/>
        </w:rPr>
        <w:t>Fransız okull</w:t>
      </w:r>
      <w:r w:rsidR="00A30443" w:rsidRPr="008C1310">
        <w:rPr>
          <w:rFonts w:asciiTheme="majorBidi" w:hAnsiTheme="majorBidi" w:cstheme="majorBidi"/>
          <w:color w:val="000000" w:themeColor="text1"/>
          <w:sz w:val="24"/>
          <w:szCs w:val="24"/>
          <w:lang w:val="tr-TR"/>
        </w:rPr>
        <w:t>arından derhal yarar</w:t>
      </w:r>
      <w:r w:rsidR="00573E7C" w:rsidRPr="008C1310">
        <w:rPr>
          <w:rFonts w:asciiTheme="majorBidi" w:hAnsiTheme="majorBidi" w:cstheme="majorBidi"/>
          <w:color w:val="000000" w:themeColor="text1"/>
          <w:sz w:val="24"/>
          <w:szCs w:val="24"/>
          <w:lang w:val="tr-TR"/>
        </w:rPr>
        <w:t xml:space="preserve"> beklemek doğru ve doğal</w:t>
      </w:r>
      <w:r w:rsidR="00A30443" w:rsidRPr="008C1310">
        <w:rPr>
          <w:rFonts w:asciiTheme="majorBidi" w:hAnsiTheme="majorBidi" w:cstheme="majorBidi"/>
          <w:color w:val="000000" w:themeColor="text1"/>
          <w:sz w:val="24"/>
          <w:szCs w:val="24"/>
          <w:lang w:val="tr-TR"/>
        </w:rPr>
        <w:t>dır</w:t>
      </w:r>
      <w:r w:rsidR="00894896" w:rsidRPr="008C1310">
        <w:rPr>
          <w:rFonts w:asciiTheme="majorBidi" w:hAnsiTheme="majorBidi" w:cstheme="majorBidi"/>
          <w:color w:val="000000" w:themeColor="text1"/>
          <w:sz w:val="24"/>
          <w:szCs w:val="24"/>
          <w:lang w:val="tr-TR"/>
        </w:rPr>
        <w:t xml:space="preserve">, </w:t>
      </w:r>
      <w:r w:rsidR="00573E7C" w:rsidRPr="008C1310">
        <w:rPr>
          <w:rFonts w:asciiTheme="majorBidi" w:hAnsiTheme="majorBidi" w:cstheme="majorBidi"/>
          <w:color w:val="000000" w:themeColor="text1"/>
          <w:sz w:val="24"/>
          <w:szCs w:val="24"/>
          <w:lang w:val="tr-TR"/>
        </w:rPr>
        <w:t xml:space="preserve">devletin </w:t>
      </w:r>
      <w:r w:rsidR="00D56777" w:rsidRPr="008C1310">
        <w:rPr>
          <w:rFonts w:asciiTheme="majorBidi" w:hAnsiTheme="majorBidi" w:cstheme="majorBidi"/>
          <w:color w:val="000000" w:themeColor="text1"/>
          <w:sz w:val="24"/>
          <w:szCs w:val="24"/>
          <w:lang w:val="tr-TR"/>
        </w:rPr>
        <w:t>farklı hizmetlerinden</w:t>
      </w:r>
      <w:r w:rsidR="00CD6DB3" w:rsidRPr="008C1310">
        <w:rPr>
          <w:rFonts w:asciiTheme="majorBidi" w:hAnsiTheme="majorBidi" w:cstheme="majorBidi"/>
          <w:color w:val="000000" w:themeColor="text1"/>
          <w:sz w:val="24"/>
          <w:szCs w:val="24"/>
          <w:lang w:val="tr-TR"/>
        </w:rPr>
        <w:t>,</w:t>
      </w:r>
      <w:r w:rsidR="00A571F0" w:rsidRPr="008C1310">
        <w:rPr>
          <w:rFonts w:asciiTheme="majorBidi" w:hAnsiTheme="majorBidi" w:cstheme="majorBidi"/>
          <w:color w:val="000000" w:themeColor="text1"/>
          <w:sz w:val="24"/>
          <w:szCs w:val="24"/>
          <w:lang w:val="tr-TR"/>
        </w:rPr>
        <w:t xml:space="preserve"> </w:t>
      </w:r>
      <w:r w:rsidR="00573E7C" w:rsidRPr="008C1310">
        <w:rPr>
          <w:rFonts w:asciiTheme="majorBidi" w:hAnsiTheme="majorBidi" w:cstheme="majorBidi"/>
          <w:color w:val="000000" w:themeColor="text1"/>
          <w:sz w:val="24"/>
          <w:szCs w:val="24"/>
          <w:lang w:val="tr-TR"/>
        </w:rPr>
        <w:t>ticaret</w:t>
      </w:r>
      <w:r w:rsidR="00CD6DB3" w:rsidRPr="008C1310">
        <w:rPr>
          <w:rFonts w:asciiTheme="majorBidi" w:hAnsiTheme="majorBidi" w:cstheme="majorBidi"/>
          <w:color w:val="000000" w:themeColor="text1"/>
          <w:sz w:val="24"/>
          <w:szCs w:val="24"/>
          <w:lang w:val="tr-TR"/>
        </w:rPr>
        <w:t>ten</w:t>
      </w:r>
      <w:r w:rsidR="00573E7C" w:rsidRPr="008C1310">
        <w:rPr>
          <w:rFonts w:asciiTheme="majorBidi" w:hAnsiTheme="majorBidi" w:cstheme="majorBidi"/>
          <w:color w:val="000000" w:themeColor="text1"/>
          <w:sz w:val="24"/>
          <w:szCs w:val="24"/>
          <w:lang w:val="tr-TR"/>
        </w:rPr>
        <w:t xml:space="preserve"> ve sanayide</w:t>
      </w:r>
      <w:r w:rsidR="00CD6DB3" w:rsidRPr="008C1310">
        <w:rPr>
          <w:rFonts w:asciiTheme="majorBidi" w:hAnsiTheme="majorBidi" w:cstheme="majorBidi"/>
          <w:color w:val="000000" w:themeColor="text1"/>
          <w:sz w:val="24"/>
          <w:szCs w:val="24"/>
          <w:lang w:val="tr-TR"/>
        </w:rPr>
        <w:t>n</w:t>
      </w:r>
      <w:r w:rsidR="00573E7C" w:rsidRPr="008C1310">
        <w:rPr>
          <w:rFonts w:asciiTheme="majorBidi" w:hAnsiTheme="majorBidi" w:cstheme="majorBidi"/>
          <w:color w:val="000000" w:themeColor="text1"/>
          <w:sz w:val="24"/>
          <w:szCs w:val="24"/>
          <w:lang w:val="tr-TR"/>
        </w:rPr>
        <w:t xml:space="preserve"> </w:t>
      </w:r>
      <w:r w:rsidR="009D01A2" w:rsidRPr="008C1310">
        <w:rPr>
          <w:rFonts w:asciiTheme="majorBidi" w:hAnsiTheme="majorBidi" w:cstheme="majorBidi"/>
          <w:color w:val="000000" w:themeColor="text1"/>
          <w:sz w:val="24"/>
          <w:szCs w:val="24"/>
          <w:lang w:val="tr-TR"/>
        </w:rPr>
        <w:t>vazgeçilmez işçiler bulmalıyız…</w:t>
      </w:r>
      <w:r w:rsidRPr="008C1310">
        <w:rPr>
          <w:rFonts w:asciiTheme="majorBidi" w:hAnsiTheme="majorBidi" w:cstheme="majorBidi"/>
          <w:color w:val="000000" w:themeColor="text1"/>
          <w:sz w:val="24"/>
          <w:szCs w:val="24"/>
          <w:lang w:val="tr-TR"/>
        </w:rPr>
        <w:t>”</w:t>
      </w:r>
      <w:r w:rsidR="009D01A2" w:rsidRPr="008C1310">
        <w:rPr>
          <w:rFonts w:asciiTheme="majorBidi" w:hAnsiTheme="majorBidi" w:cstheme="majorBidi"/>
          <w:color w:val="000000" w:themeColor="text1"/>
          <w:sz w:val="24"/>
          <w:szCs w:val="24"/>
          <w:lang w:val="tr-TR"/>
        </w:rPr>
        <w:t xml:space="preserve"> demişlerdir</w:t>
      </w:r>
      <w:r w:rsidR="00AF1F02" w:rsidRPr="008C1310">
        <w:rPr>
          <w:rFonts w:asciiTheme="majorBidi" w:hAnsiTheme="majorBidi" w:cstheme="majorBidi"/>
          <w:color w:val="000000" w:themeColor="text1"/>
          <w:sz w:val="24"/>
          <w:szCs w:val="24"/>
          <w:lang w:val="tr-TR"/>
        </w:rPr>
        <w:t>. (Denise, 1966, s.</w:t>
      </w:r>
      <w:r w:rsidR="002E5888" w:rsidRPr="008C1310">
        <w:rPr>
          <w:rFonts w:asciiTheme="majorBidi" w:hAnsiTheme="majorBidi" w:cstheme="majorBidi"/>
          <w:color w:val="000000" w:themeColor="text1"/>
          <w:sz w:val="24"/>
          <w:szCs w:val="24"/>
          <w:lang w:val="tr-TR"/>
        </w:rPr>
        <w:t>246).</w:t>
      </w:r>
      <w:r w:rsidR="00320F88" w:rsidRPr="008C1310">
        <w:rPr>
          <w:rFonts w:asciiTheme="majorBidi" w:hAnsiTheme="majorBidi" w:cstheme="majorBidi"/>
          <w:color w:val="000000" w:themeColor="text1"/>
          <w:sz w:val="24"/>
          <w:szCs w:val="24"/>
          <w:lang w:val="tr-TR"/>
        </w:rPr>
        <w:t xml:space="preserve"> </w:t>
      </w:r>
      <w:r w:rsidR="00274539" w:rsidRPr="008C1310">
        <w:rPr>
          <w:rFonts w:asciiTheme="majorBidi" w:hAnsiTheme="majorBidi" w:cstheme="majorBidi"/>
          <w:color w:val="000000" w:themeColor="text1"/>
          <w:sz w:val="24"/>
          <w:szCs w:val="24"/>
          <w:lang w:val="tr-TR"/>
        </w:rPr>
        <w:t xml:space="preserve">Bu açıklamalar sayesinde, Fransızların Afrika’da sadece kendi çıkarları için </w:t>
      </w:r>
      <w:r w:rsidR="0022096A" w:rsidRPr="008C1310">
        <w:rPr>
          <w:rFonts w:asciiTheme="majorBidi" w:hAnsiTheme="majorBidi" w:cstheme="majorBidi"/>
          <w:color w:val="000000" w:themeColor="text1"/>
          <w:sz w:val="24"/>
          <w:szCs w:val="24"/>
          <w:lang w:val="tr-TR"/>
        </w:rPr>
        <w:t>olduğunu</w:t>
      </w:r>
      <w:r w:rsidR="00274539" w:rsidRPr="008C1310">
        <w:rPr>
          <w:rFonts w:asciiTheme="majorBidi" w:hAnsiTheme="majorBidi" w:cstheme="majorBidi"/>
          <w:color w:val="000000" w:themeColor="text1"/>
          <w:sz w:val="24"/>
          <w:szCs w:val="24"/>
          <w:lang w:val="tr-TR"/>
        </w:rPr>
        <w:t xml:space="preserve"> </w:t>
      </w:r>
      <w:r w:rsidR="00A571F0" w:rsidRPr="008C1310">
        <w:rPr>
          <w:rFonts w:asciiTheme="majorBidi" w:hAnsiTheme="majorBidi" w:cstheme="majorBidi"/>
          <w:color w:val="000000" w:themeColor="text1"/>
          <w:sz w:val="24"/>
          <w:szCs w:val="24"/>
          <w:lang w:val="tr-TR"/>
        </w:rPr>
        <w:t>rahatlıkla</w:t>
      </w:r>
      <w:r w:rsidR="00274539" w:rsidRPr="008C1310">
        <w:rPr>
          <w:rFonts w:asciiTheme="majorBidi" w:hAnsiTheme="majorBidi" w:cstheme="majorBidi"/>
          <w:color w:val="000000" w:themeColor="text1"/>
          <w:sz w:val="24"/>
          <w:szCs w:val="24"/>
          <w:lang w:val="tr-TR"/>
        </w:rPr>
        <w:t xml:space="preserve"> söy</w:t>
      </w:r>
      <w:r w:rsidR="0022096A" w:rsidRPr="008C1310">
        <w:rPr>
          <w:rFonts w:asciiTheme="majorBidi" w:hAnsiTheme="majorBidi" w:cstheme="majorBidi"/>
          <w:color w:val="000000" w:themeColor="text1"/>
          <w:sz w:val="24"/>
          <w:szCs w:val="24"/>
          <w:lang w:val="tr-TR"/>
        </w:rPr>
        <w:t>l</w:t>
      </w:r>
      <w:r w:rsidR="00274539" w:rsidRPr="008C1310">
        <w:rPr>
          <w:rFonts w:asciiTheme="majorBidi" w:hAnsiTheme="majorBidi" w:cstheme="majorBidi"/>
          <w:color w:val="000000" w:themeColor="text1"/>
          <w:sz w:val="24"/>
          <w:szCs w:val="24"/>
          <w:lang w:val="tr-TR"/>
        </w:rPr>
        <w:t>e</w:t>
      </w:r>
      <w:r w:rsidR="0022096A" w:rsidRPr="008C1310">
        <w:rPr>
          <w:rFonts w:asciiTheme="majorBidi" w:hAnsiTheme="majorBidi" w:cstheme="majorBidi"/>
          <w:color w:val="000000" w:themeColor="text1"/>
          <w:sz w:val="24"/>
          <w:szCs w:val="24"/>
          <w:lang w:val="tr-TR"/>
        </w:rPr>
        <w:t xml:space="preserve">yebiliriz, </w:t>
      </w:r>
      <w:r w:rsidR="00302F5A" w:rsidRPr="008C1310">
        <w:rPr>
          <w:rFonts w:asciiTheme="majorBidi" w:hAnsiTheme="majorBidi" w:cstheme="majorBidi"/>
          <w:color w:val="000000" w:themeColor="text1"/>
          <w:sz w:val="24"/>
          <w:szCs w:val="24"/>
          <w:lang w:val="tr-TR"/>
        </w:rPr>
        <w:t>Sudan’lı öğrencilerin okuma kitaplarında da yazıldığı gibi</w:t>
      </w:r>
      <w:r w:rsidR="00856FAE"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856FAE" w:rsidRPr="008C1310">
        <w:rPr>
          <w:rFonts w:asciiTheme="majorBidi" w:hAnsiTheme="majorBidi" w:cstheme="majorBidi"/>
          <w:color w:val="000000" w:themeColor="text1"/>
          <w:sz w:val="24"/>
          <w:szCs w:val="24"/>
          <w:lang w:val="tr-TR"/>
        </w:rPr>
        <w:t xml:space="preserve"> Siyahi</w:t>
      </w:r>
      <w:r w:rsidR="0063669E" w:rsidRPr="008C1310">
        <w:rPr>
          <w:rFonts w:asciiTheme="majorBidi" w:hAnsiTheme="majorBidi" w:cstheme="majorBidi"/>
          <w:color w:val="000000" w:themeColor="text1"/>
          <w:sz w:val="24"/>
          <w:szCs w:val="24"/>
          <w:lang w:val="tr-TR"/>
        </w:rPr>
        <w:t xml:space="preserve">leri eğitmek görevimiz değildir. </w:t>
      </w:r>
      <w:r w:rsidR="00A571F0" w:rsidRPr="008C1310">
        <w:rPr>
          <w:rFonts w:asciiTheme="majorBidi" w:hAnsiTheme="majorBidi" w:cstheme="majorBidi"/>
          <w:color w:val="000000" w:themeColor="text1"/>
          <w:sz w:val="24"/>
          <w:szCs w:val="24"/>
          <w:lang w:val="tr-TR"/>
        </w:rPr>
        <w:t>Görevimiz</w:t>
      </w:r>
      <w:r w:rsidR="0063669E" w:rsidRPr="008C1310">
        <w:rPr>
          <w:rFonts w:asciiTheme="majorBidi" w:hAnsiTheme="majorBidi" w:cstheme="majorBidi"/>
          <w:color w:val="000000" w:themeColor="text1"/>
          <w:sz w:val="24"/>
          <w:szCs w:val="24"/>
          <w:lang w:val="tr-TR"/>
        </w:rPr>
        <w:t xml:space="preserve"> Fransız yaratmaktır</w:t>
      </w:r>
      <w:r w:rsidR="00274539"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620026" w:rsidRPr="008C1310">
        <w:rPr>
          <w:rFonts w:asciiTheme="majorBidi" w:hAnsiTheme="majorBidi" w:cstheme="majorBidi"/>
          <w:color w:val="000000" w:themeColor="text1"/>
          <w:sz w:val="24"/>
          <w:szCs w:val="24"/>
          <w:lang w:val="tr-TR"/>
        </w:rPr>
        <w:t xml:space="preserve">(Denise, </w:t>
      </w:r>
      <w:r w:rsidR="00274539" w:rsidRPr="008C1310">
        <w:rPr>
          <w:rFonts w:asciiTheme="majorBidi" w:hAnsiTheme="majorBidi" w:cstheme="majorBidi"/>
          <w:color w:val="000000" w:themeColor="text1"/>
          <w:sz w:val="24"/>
          <w:szCs w:val="24"/>
          <w:lang w:val="tr-TR"/>
        </w:rPr>
        <w:t>1966</w:t>
      </w:r>
      <w:r w:rsidR="00AF1F02" w:rsidRPr="008C1310">
        <w:rPr>
          <w:rFonts w:asciiTheme="majorBidi" w:hAnsiTheme="majorBidi" w:cstheme="majorBidi"/>
          <w:color w:val="000000" w:themeColor="text1"/>
          <w:sz w:val="24"/>
          <w:szCs w:val="24"/>
          <w:lang w:val="tr-TR"/>
        </w:rPr>
        <w:t>, s.</w:t>
      </w:r>
      <w:r w:rsidR="00274539" w:rsidRPr="008C1310">
        <w:rPr>
          <w:rFonts w:asciiTheme="majorBidi" w:hAnsiTheme="majorBidi" w:cstheme="majorBidi"/>
          <w:color w:val="000000" w:themeColor="text1"/>
          <w:sz w:val="24"/>
          <w:szCs w:val="24"/>
          <w:lang w:val="tr-TR"/>
        </w:rPr>
        <w:t xml:space="preserve"> 250).</w:t>
      </w:r>
    </w:p>
    <w:p w:rsidR="0052097E" w:rsidRPr="008C1310" w:rsidRDefault="0052097E"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 Eylül 1895 genelgesine göre, Sudan Hü</w:t>
      </w:r>
      <w:r w:rsidR="006C1A9E" w:rsidRPr="008C1310">
        <w:rPr>
          <w:rFonts w:asciiTheme="majorBidi" w:hAnsiTheme="majorBidi" w:cstheme="majorBidi"/>
          <w:color w:val="000000" w:themeColor="text1"/>
          <w:sz w:val="24"/>
          <w:szCs w:val="24"/>
          <w:lang w:val="tr-TR"/>
        </w:rPr>
        <w:t>kümeti, Yarbay</w:t>
      </w:r>
      <w:r w:rsidR="00A571F0"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Trentinian, mümkün olan her y</w:t>
      </w:r>
      <w:r w:rsidR="006C1A9E" w:rsidRPr="008C1310">
        <w:rPr>
          <w:rFonts w:asciiTheme="majorBidi" w:hAnsiTheme="majorBidi" w:cstheme="majorBidi"/>
          <w:color w:val="000000" w:themeColor="text1"/>
          <w:sz w:val="24"/>
          <w:szCs w:val="24"/>
          <w:lang w:val="tr-TR"/>
        </w:rPr>
        <w:t>erde okul açılmasını öngörmüştür</w:t>
      </w:r>
      <w:r w:rsidRPr="008C1310">
        <w:rPr>
          <w:rFonts w:asciiTheme="majorBidi" w:hAnsiTheme="majorBidi" w:cstheme="majorBidi"/>
          <w:color w:val="000000" w:themeColor="text1"/>
          <w:sz w:val="24"/>
          <w:szCs w:val="24"/>
          <w:lang w:val="tr-TR"/>
        </w:rPr>
        <w:t>.</w:t>
      </w:r>
      <w:r w:rsidR="006C1A9E" w:rsidRPr="008C1310">
        <w:rPr>
          <w:rFonts w:asciiTheme="majorBidi" w:hAnsiTheme="majorBidi" w:cstheme="majorBidi"/>
          <w:color w:val="000000" w:themeColor="text1"/>
          <w:sz w:val="24"/>
          <w:szCs w:val="24"/>
          <w:lang w:val="tr-TR"/>
        </w:rPr>
        <w:t xml:space="preserve"> Ortaya çıkan okul sisteminde kavrams</w:t>
      </w:r>
      <w:r w:rsidR="00A25238" w:rsidRPr="008C1310">
        <w:rPr>
          <w:rFonts w:asciiTheme="majorBidi" w:hAnsiTheme="majorBidi" w:cstheme="majorBidi"/>
          <w:color w:val="000000" w:themeColor="text1"/>
          <w:sz w:val="24"/>
          <w:szCs w:val="24"/>
          <w:lang w:val="tr-TR"/>
        </w:rPr>
        <w:t xml:space="preserve">al dönüşümler yaşanmıştır (Ba, </w:t>
      </w:r>
      <w:r w:rsidR="006C1A9E" w:rsidRPr="008C1310">
        <w:rPr>
          <w:rFonts w:asciiTheme="majorBidi" w:hAnsiTheme="majorBidi" w:cstheme="majorBidi"/>
          <w:color w:val="000000" w:themeColor="text1"/>
          <w:sz w:val="24"/>
          <w:szCs w:val="24"/>
          <w:lang w:val="tr-TR"/>
        </w:rPr>
        <w:t>2009).</w:t>
      </w:r>
    </w:p>
    <w:p w:rsidR="008529B9" w:rsidRPr="008C1310" w:rsidRDefault="008529B9" w:rsidP="008529B9">
      <w:pPr>
        <w:pStyle w:val="Balk3"/>
        <w:rPr>
          <w:rFonts w:asciiTheme="majorBidi" w:hAnsiTheme="majorBidi"/>
          <w:color w:val="000000" w:themeColor="text1"/>
          <w:sz w:val="24"/>
          <w:szCs w:val="24"/>
          <w:lang w:val="tr-TR"/>
        </w:rPr>
      </w:pPr>
      <w:bookmarkStart w:id="37" w:name="_Toc40338382"/>
      <w:bookmarkStart w:id="38" w:name="_Toc43746250"/>
      <w:r w:rsidRPr="008C1310">
        <w:rPr>
          <w:rFonts w:asciiTheme="majorBidi" w:hAnsiTheme="majorBidi"/>
          <w:color w:val="000000" w:themeColor="text1"/>
          <w:sz w:val="24"/>
          <w:szCs w:val="24"/>
          <w:lang w:val="tr-TR"/>
        </w:rPr>
        <w:t>3.3.2. Koloni eğitiminin yapısal ve kurumsal organizasyonu</w:t>
      </w:r>
      <w:bookmarkEnd w:id="37"/>
      <w:bookmarkEnd w:id="38"/>
    </w:p>
    <w:p w:rsidR="0010048A" w:rsidRPr="008C1310" w:rsidRDefault="0010048A" w:rsidP="0010048A">
      <w:pPr>
        <w:rPr>
          <w:rFonts w:asciiTheme="majorBidi" w:hAnsiTheme="majorBidi" w:cstheme="majorBidi"/>
          <w:lang w:val="tr-TR"/>
        </w:rPr>
      </w:pPr>
    </w:p>
    <w:p w:rsidR="00E00D0A" w:rsidRPr="008C1310" w:rsidRDefault="00320F88" w:rsidP="00DC6AD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1903 yılına kadar ilk</w:t>
      </w:r>
      <w:r w:rsidR="006A1410">
        <w:rPr>
          <w:rFonts w:asciiTheme="majorBidi" w:hAnsiTheme="majorBidi" w:cstheme="majorBidi"/>
          <w:color w:val="000000" w:themeColor="text1"/>
          <w:sz w:val="24"/>
          <w:szCs w:val="24"/>
          <w:lang w:val="tr-TR"/>
        </w:rPr>
        <w:t xml:space="preserve"> </w:t>
      </w:r>
      <w:r w:rsidR="00255BF3" w:rsidRPr="008C1310">
        <w:rPr>
          <w:rFonts w:asciiTheme="majorBidi" w:hAnsiTheme="majorBidi" w:cstheme="majorBidi"/>
          <w:color w:val="000000" w:themeColor="text1"/>
          <w:sz w:val="24"/>
          <w:szCs w:val="24"/>
          <w:lang w:val="tr-TR"/>
        </w:rPr>
        <w:t>okulun kurulma</w:t>
      </w:r>
      <w:r w:rsidR="00EE068E" w:rsidRPr="008C1310">
        <w:rPr>
          <w:rFonts w:asciiTheme="majorBidi" w:hAnsiTheme="majorBidi" w:cstheme="majorBidi"/>
          <w:color w:val="000000" w:themeColor="text1"/>
          <w:sz w:val="24"/>
          <w:szCs w:val="24"/>
          <w:lang w:val="tr-TR"/>
        </w:rPr>
        <w:t>sından sonra</w:t>
      </w:r>
      <w:r w:rsidR="00255BF3" w:rsidRPr="008C1310">
        <w:rPr>
          <w:rFonts w:asciiTheme="majorBidi" w:hAnsiTheme="majorBidi" w:cstheme="majorBidi"/>
          <w:color w:val="000000" w:themeColor="text1"/>
          <w:sz w:val="24"/>
          <w:szCs w:val="24"/>
          <w:lang w:val="tr-TR"/>
        </w:rPr>
        <w:t>, Fransız Batı Afrika’sında birleşik bir eğitim organizasyonu yoktu.</w:t>
      </w:r>
      <w:r w:rsidR="00C17686" w:rsidRPr="008C1310">
        <w:rPr>
          <w:rFonts w:asciiTheme="majorBidi" w:hAnsiTheme="majorBidi" w:cstheme="majorBidi"/>
          <w:color w:val="000000" w:themeColor="text1"/>
          <w:sz w:val="24"/>
          <w:szCs w:val="24"/>
          <w:lang w:val="tr-TR"/>
        </w:rPr>
        <w:t xml:space="preserve"> Bu tarihte, ilk okul tüzüğü kurulmuş</w:t>
      </w:r>
      <w:r w:rsidR="00F2731D" w:rsidRPr="008C1310">
        <w:rPr>
          <w:rFonts w:asciiTheme="majorBidi" w:hAnsiTheme="majorBidi" w:cstheme="majorBidi"/>
          <w:color w:val="000000" w:themeColor="text1"/>
          <w:sz w:val="24"/>
          <w:szCs w:val="24"/>
          <w:lang w:val="tr-TR"/>
        </w:rPr>
        <w:t xml:space="preserve"> ve</w:t>
      </w:r>
      <w:r w:rsidR="00C17686" w:rsidRPr="008C1310">
        <w:rPr>
          <w:rFonts w:asciiTheme="majorBidi" w:hAnsiTheme="majorBidi" w:cstheme="majorBidi"/>
          <w:color w:val="000000" w:themeColor="text1"/>
          <w:sz w:val="24"/>
          <w:szCs w:val="24"/>
          <w:lang w:val="tr-TR"/>
        </w:rPr>
        <w:t xml:space="preserve"> Genel Vali Roum tarafından büyük kasaba ve şehirlerde bölgesel okullar</w:t>
      </w:r>
      <w:r w:rsidR="00F2731D" w:rsidRPr="008C1310">
        <w:rPr>
          <w:rFonts w:asciiTheme="majorBidi" w:hAnsiTheme="majorBidi" w:cstheme="majorBidi"/>
          <w:color w:val="000000" w:themeColor="text1"/>
          <w:sz w:val="24"/>
          <w:szCs w:val="24"/>
          <w:lang w:val="tr-TR"/>
        </w:rPr>
        <w:t xml:space="preserve"> oluşturulmuştur</w:t>
      </w:r>
      <w:r w:rsidR="006A14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A25238" w:rsidRPr="008C1310">
        <w:rPr>
          <w:rFonts w:asciiTheme="majorBidi" w:hAnsiTheme="majorBidi" w:cstheme="majorBidi"/>
          <w:color w:val="000000" w:themeColor="text1"/>
          <w:sz w:val="24"/>
          <w:szCs w:val="24"/>
          <w:lang w:val="tr-TR"/>
        </w:rPr>
        <w:t>Ba,</w:t>
      </w:r>
      <w:r w:rsidR="00DC6AD1">
        <w:rPr>
          <w:rFonts w:asciiTheme="majorBidi" w:hAnsiTheme="majorBidi" w:cstheme="majorBidi"/>
          <w:color w:val="000000" w:themeColor="text1"/>
          <w:sz w:val="24"/>
          <w:szCs w:val="24"/>
          <w:lang w:val="tr-TR"/>
        </w:rPr>
        <w:t xml:space="preserve"> 2009</w:t>
      </w:r>
      <w:r w:rsidR="00F2731D" w:rsidRPr="008C1310">
        <w:rPr>
          <w:rFonts w:asciiTheme="majorBidi" w:hAnsiTheme="majorBidi" w:cstheme="majorBidi"/>
          <w:color w:val="000000" w:themeColor="text1"/>
          <w:sz w:val="24"/>
          <w:szCs w:val="24"/>
          <w:lang w:val="tr-TR"/>
        </w:rPr>
        <w:t>)</w:t>
      </w:r>
      <w:r w:rsidR="00E00D0A" w:rsidRPr="008C1310">
        <w:rPr>
          <w:rFonts w:asciiTheme="majorBidi" w:hAnsiTheme="majorBidi" w:cstheme="majorBidi"/>
          <w:color w:val="000000" w:themeColor="text1"/>
          <w:sz w:val="24"/>
          <w:szCs w:val="24"/>
          <w:lang w:val="tr-TR"/>
        </w:rPr>
        <w:t xml:space="preserve">. Bu </w:t>
      </w:r>
      <w:r w:rsidR="00A25238" w:rsidRPr="008C1310">
        <w:rPr>
          <w:rFonts w:asciiTheme="majorBidi" w:hAnsiTheme="majorBidi" w:cstheme="majorBidi"/>
          <w:color w:val="000000" w:themeColor="text1"/>
          <w:sz w:val="24"/>
          <w:szCs w:val="24"/>
          <w:lang w:val="tr-TR"/>
        </w:rPr>
        <w:t>teşebbüs</w:t>
      </w:r>
      <w:r w:rsidR="00E00D0A" w:rsidRPr="008C1310">
        <w:rPr>
          <w:rFonts w:asciiTheme="majorBidi" w:hAnsiTheme="majorBidi" w:cstheme="majorBidi"/>
          <w:color w:val="000000" w:themeColor="text1"/>
          <w:sz w:val="24"/>
          <w:szCs w:val="24"/>
          <w:lang w:val="tr-TR"/>
        </w:rPr>
        <w:t xml:space="preserve"> girişimi </w:t>
      </w:r>
      <w:r w:rsidR="00094BCF" w:rsidRPr="008C1310">
        <w:rPr>
          <w:rFonts w:asciiTheme="majorBidi" w:hAnsiTheme="majorBidi" w:cstheme="majorBidi"/>
          <w:color w:val="000000" w:themeColor="text1"/>
          <w:sz w:val="24"/>
          <w:szCs w:val="24"/>
          <w:lang w:val="tr-TR"/>
        </w:rPr>
        <w:t>1912, 1918 ve 1924’ü</w:t>
      </w:r>
      <w:r w:rsidR="0053128B" w:rsidRPr="008C1310">
        <w:rPr>
          <w:rFonts w:asciiTheme="majorBidi" w:hAnsiTheme="majorBidi" w:cstheme="majorBidi"/>
          <w:color w:val="000000" w:themeColor="text1"/>
          <w:sz w:val="24"/>
          <w:szCs w:val="24"/>
          <w:lang w:val="tr-TR"/>
        </w:rPr>
        <w:t>n organizasyondan</w:t>
      </w:r>
      <w:r w:rsidR="00EA2586" w:rsidRPr="008C1310">
        <w:rPr>
          <w:rFonts w:asciiTheme="majorBidi" w:hAnsiTheme="majorBidi" w:cstheme="majorBidi"/>
          <w:color w:val="000000" w:themeColor="text1"/>
          <w:sz w:val="24"/>
          <w:szCs w:val="24"/>
          <w:lang w:val="tr-TR"/>
        </w:rPr>
        <w:t xml:space="preserve"> A.O.F’de</w:t>
      </w:r>
      <w:r w:rsidR="0053128B" w:rsidRPr="008C1310">
        <w:rPr>
          <w:rFonts w:asciiTheme="majorBidi" w:hAnsiTheme="majorBidi" w:cstheme="majorBidi"/>
          <w:color w:val="000000" w:themeColor="text1"/>
          <w:sz w:val="24"/>
          <w:szCs w:val="24"/>
          <w:lang w:val="tr-TR"/>
        </w:rPr>
        <w:t xml:space="preserve"> 1945 ilkokul </w:t>
      </w:r>
      <w:r w:rsidR="00EA2586" w:rsidRPr="008C1310">
        <w:rPr>
          <w:rFonts w:asciiTheme="majorBidi" w:hAnsiTheme="majorBidi" w:cstheme="majorBidi"/>
          <w:color w:val="000000" w:themeColor="text1"/>
          <w:sz w:val="24"/>
          <w:szCs w:val="24"/>
          <w:lang w:val="tr-TR"/>
        </w:rPr>
        <w:t xml:space="preserve">öğretimini yeniden düzenleyen kararnameye kadar önemli vakalar ve tarihlerle </w:t>
      </w:r>
      <w:r w:rsidR="00BB6637" w:rsidRPr="008C1310">
        <w:rPr>
          <w:rFonts w:asciiTheme="majorBidi" w:hAnsiTheme="majorBidi" w:cstheme="majorBidi"/>
          <w:color w:val="000000" w:themeColor="text1"/>
          <w:sz w:val="24"/>
          <w:szCs w:val="24"/>
          <w:lang w:val="tr-TR"/>
        </w:rPr>
        <w:t xml:space="preserve">sınırlandırılmıştır </w:t>
      </w:r>
      <w:r w:rsidR="00ED580C" w:rsidRPr="008C1310">
        <w:rPr>
          <w:rFonts w:asciiTheme="majorBidi" w:hAnsiTheme="majorBidi" w:cstheme="majorBidi"/>
          <w:color w:val="000000" w:themeColor="text1"/>
          <w:sz w:val="24"/>
          <w:szCs w:val="24"/>
          <w:lang w:val="tr-TR"/>
        </w:rPr>
        <w:t>ve 1957'deki Gaston Defferre ç</w:t>
      </w:r>
      <w:r w:rsidR="000F54F7" w:rsidRPr="008C1310">
        <w:rPr>
          <w:rFonts w:asciiTheme="majorBidi" w:hAnsiTheme="majorBidi" w:cstheme="majorBidi"/>
          <w:color w:val="000000" w:themeColor="text1"/>
          <w:sz w:val="24"/>
          <w:szCs w:val="24"/>
          <w:lang w:val="tr-TR"/>
        </w:rPr>
        <w:t>erçeve yasası ardından eğitim metropol ile aynı hizada olmuştur</w:t>
      </w:r>
      <w:r w:rsidR="00B1328A" w:rsidRPr="008C1310">
        <w:rPr>
          <w:rFonts w:asciiTheme="majorBidi" w:hAnsiTheme="majorBidi" w:cstheme="majorBidi"/>
          <w:color w:val="000000" w:themeColor="text1"/>
          <w:sz w:val="24"/>
          <w:szCs w:val="24"/>
          <w:lang w:val="tr-TR"/>
        </w:rPr>
        <w:t xml:space="preserve"> (Ba, 2009)</w:t>
      </w:r>
      <w:r w:rsidR="00ED580C" w:rsidRPr="008C1310">
        <w:rPr>
          <w:rFonts w:asciiTheme="majorBidi" w:hAnsiTheme="majorBidi" w:cstheme="majorBidi"/>
          <w:color w:val="000000" w:themeColor="text1"/>
          <w:sz w:val="24"/>
          <w:szCs w:val="24"/>
          <w:lang w:val="tr-TR"/>
        </w:rPr>
        <w:t>.</w:t>
      </w:r>
    </w:p>
    <w:p w:rsidR="0014079B" w:rsidRPr="008C1310" w:rsidRDefault="0014079B"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Vali Roum, yeni düzenleme 1 Mayıs 1924’te şu şekilde kurmuştur</w:t>
      </w:r>
      <w:r w:rsidR="001053B4" w:rsidRPr="008C1310">
        <w:rPr>
          <w:rFonts w:asciiTheme="majorBidi" w:hAnsiTheme="majorBidi" w:cstheme="majorBidi"/>
          <w:color w:val="000000" w:themeColor="text1"/>
          <w:sz w:val="24"/>
          <w:szCs w:val="24"/>
          <w:lang w:val="tr-TR"/>
        </w:rPr>
        <w:t xml:space="preserve"> (Ba, 2009;</w:t>
      </w:r>
      <w:r w:rsidR="00AC094B" w:rsidRPr="008C1310">
        <w:rPr>
          <w:rFonts w:asciiTheme="majorBidi" w:hAnsiTheme="majorBidi" w:cstheme="majorBidi"/>
          <w:color w:val="000000" w:themeColor="text1"/>
          <w:sz w:val="24"/>
          <w:szCs w:val="24"/>
          <w:lang w:val="tr-TR"/>
        </w:rPr>
        <w:t xml:space="preserve"> Stern, </w:t>
      </w:r>
      <w:r w:rsidR="002B0AD4" w:rsidRPr="008C1310">
        <w:rPr>
          <w:rFonts w:asciiTheme="majorBidi" w:hAnsiTheme="majorBidi" w:cstheme="majorBidi"/>
          <w:color w:val="000000" w:themeColor="text1"/>
          <w:sz w:val="24"/>
          <w:szCs w:val="24"/>
          <w:lang w:val="tr-TR"/>
        </w:rPr>
        <w:t>2009)</w:t>
      </w:r>
      <w:r w:rsidRPr="008C1310">
        <w:rPr>
          <w:rFonts w:asciiTheme="majorBidi" w:hAnsiTheme="majorBidi" w:cstheme="majorBidi"/>
          <w:color w:val="000000" w:themeColor="text1"/>
          <w:sz w:val="24"/>
          <w:szCs w:val="24"/>
          <w:lang w:val="tr-TR"/>
        </w:rPr>
        <w:t>:</w:t>
      </w:r>
    </w:p>
    <w:p w:rsidR="0014079B" w:rsidRPr="008C1310" w:rsidRDefault="0014079B" w:rsidP="00A07A1E">
      <w:pPr>
        <w:spacing w:line="360" w:lineRule="auto"/>
        <w:ind w:left="35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Bölgesel veya kentsel okullarda </w:t>
      </w:r>
      <w:r w:rsidR="00D86CE3" w:rsidRPr="008C1310">
        <w:rPr>
          <w:rFonts w:asciiTheme="majorBidi" w:hAnsiTheme="majorBidi" w:cstheme="majorBidi"/>
          <w:color w:val="000000" w:themeColor="text1"/>
          <w:sz w:val="24"/>
          <w:szCs w:val="24"/>
          <w:lang w:val="tr-TR"/>
        </w:rPr>
        <w:t>verilen temel ilköğretim ve yetişkin kursları</w:t>
      </w:r>
      <w:r w:rsidRPr="008C1310">
        <w:rPr>
          <w:rFonts w:asciiTheme="majorBidi" w:hAnsiTheme="majorBidi" w:cstheme="majorBidi"/>
          <w:color w:val="000000" w:themeColor="text1"/>
          <w:sz w:val="24"/>
          <w:szCs w:val="24"/>
          <w:lang w:val="tr-TR"/>
        </w:rPr>
        <w:t>.</w:t>
      </w:r>
    </w:p>
    <w:p w:rsidR="00D86CE3" w:rsidRPr="008C1310" w:rsidRDefault="006E68A3" w:rsidP="00A07A1E">
      <w:pPr>
        <w:spacing w:line="360" w:lineRule="auto"/>
        <w:ind w:left="35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İlke olarak sömürge </w:t>
      </w:r>
      <w:r w:rsidR="002B0AD4" w:rsidRPr="008C1310">
        <w:rPr>
          <w:rFonts w:asciiTheme="majorBidi" w:hAnsiTheme="majorBidi" w:cstheme="majorBidi"/>
          <w:color w:val="000000" w:themeColor="text1"/>
          <w:sz w:val="24"/>
          <w:szCs w:val="24"/>
          <w:lang w:val="tr-TR"/>
        </w:rPr>
        <w:t>başkentlerinde</w:t>
      </w:r>
      <w:r w:rsidRPr="008C1310">
        <w:rPr>
          <w:rFonts w:asciiTheme="majorBidi" w:hAnsiTheme="majorBidi" w:cstheme="majorBidi"/>
          <w:color w:val="000000" w:themeColor="text1"/>
          <w:sz w:val="24"/>
          <w:szCs w:val="24"/>
          <w:lang w:val="tr-TR"/>
        </w:rPr>
        <w:t xml:space="preserve"> kurulan ortaöğretim </w:t>
      </w:r>
      <w:r w:rsidR="002B0AD4" w:rsidRPr="008C1310">
        <w:rPr>
          <w:rFonts w:asciiTheme="majorBidi" w:hAnsiTheme="majorBidi" w:cstheme="majorBidi"/>
          <w:color w:val="000000" w:themeColor="text1"/>
          <w:sz w:val="24"/>
          <w:szCs w:val="24"/>
          <w:lang w:val="tr-TR"/>
        </w:rPr>
        <w:t>okullarda</w:t>
      </w:r>
      <w:r w:rsidRPr="008C1310">
        <w:rPr>
          <w:rFonts w:asciiTheme="majorBidi" w:hAnsiTheme="majorBidi" w:cstheme="majorBidi"/>
          <w:color w:val="000000" w:themeColor="text1"/>
          <w:sz w:val="24"/>
          <w:szCs w:val="24"/>
          <w:lang w:val="tr-TR"/>
        </w:rPr>
        <w:t xml:space="preserve"> verilen yükseköğretim.</w:t>
      </w:r>
    </w:p>
    <w:p w:rsidR="002A09B5" w:rsidRPr="008C1310" w:rsidRDefault="002A09B5" w:rsidP="00A07A1E">
      <w:pPr>
        <w:spacing w:line="360" w:lineRule="auto"/>
        <w:ind w:left="35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bir mesleki eğitim:</w:t>
      </w:r>
    </w:p>
    <w:p w:rsidR="002A09B5" w:rsidRPr="008C1310" w:rsidRDefault="002A09B5"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 Bir meslek okulunda veya kamu hizmeti atölyelerinde.</w:t>
      </w:r>
    </w:p>
    <w:p w:rsidR="00432436" w:rsidRPr="008C1310" w:rsidRDefault="00432436"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 Aksi takdirde </w:t>
      </w:r>
      <w:r w:rsidR="00785729" w:rsidRPr="008C1310">
        <w:rPr>
          <w:rFonts w:asciiTheme="majorBidi" w:hAnsiTheme="majorBidi" w:cstheme="majorBidi"/>
          <w:color w:val="000000" w:themeColor="text1"/>
          <w:sz w:val="24"/>
          <w:szCs w:val="24"/>
          <w:lang w:val="tr-TR"/>
        </w:rPr>
        <w:t>E.P.S.’nin ek şubelerinde</w:t>
      </w:r>
    </w:p>
    <w:p w:rsidR="009820B4" w:rsidRPr="008C1310" w:rsidRDefault="00A07A1E" w:rsidP="00406DC3">
      <w:pPr>
        <w:spacing w:line="360" w:lineRule="auto"/>
        <w:jc w:val="both"/>
        <w:rPr>
          <w:rFonts w:asciiTheme="majorBidi" w:hAnsiTheme="majorBidi" w:cstheme="majorBidi"/>
          <w:color w:val="000000" w:themeColor="text1"/>
          <w:sz w:val="24"/>
          <w:szCs w:val="24"/>
          <w:lang w:val="tr-TR"/>
        </w:rPr>
      </w:pPr>
      <w:r>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Baş</w:t>
      </w:r>
      <w:r w:rsidR="009820B4" w:rsidRPr="008C1310">
        <w:rPr>
          <w:rFonts w:asciiTheme="majorBidi" w:hAnsiTheme="majorBidi" w:cstheme="majorBidi"/>
          <w:color w:val="000000" w:themeColor="text1"/>
          <w:sz w:val="24"/>
          <w:szCs w:val="24"/>
          <w:lang w:val="tr-TR"/>
        </w:rPr>
        <w:t>kent olan Dakar’da kurulan okullarda verilen özel bir teknik eğitmi</w:t>
      </w:r>
      <w:r w:rsidR="00785729" w:rsidRPr="008C1310">
        <w:rPr>
          <w:rFonts w:asciiTheme="majorBidi" w:hAnsiTheme="majorBidi" w:cstheme="majorBidi"/>
          <w:color w:val="000000" w:themeColor="text1"/>
          <w:sz w:val="24"/>
          <w:szCs w:val="24"/>
          <w:lang w:val="tr-TR"/>
        </w:rPr>
        <w:t>.</w:t>
      </w:r>
    </w:p>
    <w:p w:rsidR="009820B4" w:rsidRPr="008C1310" w:rsidRDefault="009820B4"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 </w:t>
      </w:r>
      <w:r w:rsidR="00A95722" w:rsidRPr="008C1310">
        <w:rPr>
          <w:rFonts w:asciiTheme="majorBidi" w:hAnsiTheme="majorBidi" w:cstheme="majorBidi"/>
          <w:color w:val="000000" w:themeColor="text1"/>
          <w:sz w:val="24"/>
          <w:szCs w:val="24"/>
          <w:lang w:val="tr-TR"/>
        </w:rPr>
        <w:t xml:space="preserve">Öğretmenler ve </w:t>
      </w:r>
      <w:r w:rsidR="00B803CE" w:rsidRPr="008C1310">
        <w:rPr>
          <w:rFonts w:asciiTheme="majorBidi" w:hAnsiTheme="majorBidi" w:cstheme="majorBidi"/>
          <w:color w:val="000000" w:themeColor="text1"/>
          <w:sz w:val="24"/>
          <w:szCs w:val="24"/>
          <w:lang w:val="tr-TR"/>
        </w:rPr>
        <w:t>Tıp Fakültesinin adaylarını yetiştirmek için</w:t>
      </w:r>
      <w:r w:rsidR="00A95722" w:rsidRPr="008C1310">
        <w:rPr>
          <w:rFonts w:asciiTheme="majorBidi" w:hAnsiTheme="majorBidi" w:cstheme="majorBidi"/>
          <w:color w:val="000000" w:themeColor="text1"/>
          <w:sz w:val="24"/>
          <w:szCs w:val="24"/>
          <w:lang w:val="tr-TR"/>
        </w:rPr>
        <w:t xml:space="preserve"> </w:t>
      </w:r>
      <w:r w:rsidR="00B803CE" w:rsidRPr="008C1310">
        <w:rPr>
          <w:rFonts w:asciiTheme="majorBidi" w:hAnsiTheme="majorBidi" w:cstheme="majorBidi"/>
          <w:color w:val="000000" w:themeColor="text1"/>
          <w:sz w:val="24"/>
          <w:szCs w:val="24"/>
          <w:lang w:val="tr-TR"/>
        </w:rPr>
        <w:t>William Ponty Okulu</w:t>
      </w:r>
      <w:r w:rsidRPr="008C1310">
        <w:rPr>
          <w:rFonts w:asciiTheme="majorBidi" w:hAnsiTheme="majorBidi" w:cstheme="majorBidi"/>
          <w:color w:val="000000" w:themeColor="text1"/>
          <w:sz w:val="24"/>
          <w:szCs w:val="24"/>
          <w:lang w:val="tr-TR"/>
        </w:rPr>
        <w:t>;</w:t>
      </w:r>
    </w:p>
    <w:p w:rsidR="00B803CE" w:rsidRPr="008C1310" w:rsidRDefault="00B803CE" w:rsidP="004D3699">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 </w:t>
      </w:r>
      <w:r w:rsidR="008D1FAD" w:rsidRPr="008C1310">
        <w:rPr>
          <w:rFonts w:asciiTheme="majorBidi" w:hAnsiTheme="majorBidi" w:cstheme="majorBidi"/>
          <w:color w:val="000000" w:themeColor="text1"/>
          <w:sz w:val="24"/>
          <w:szCs w:val="24"/>
          <w:lang w:val="tr-TR"/>
        </w:rPr>
        <w:t>Yerel Hastaneye bağlı</w:t>
      </w:r>
      <w:r w:rsidR="002F088C" w:rsidRPr="008C1310">
        <w:rPr>
          <w:rFonts w:asciiTheme="majorBidi" w:hAnsiTheme="majorBidi" w:cstheme="majorBidi"/>
          <w:color w:val="000000" w:themeColor="text1"/>
          <w:sz w:val="24"/>
          <w:szCs w:val="24"/>
          <w:lang w:val="tr-TR"/>
        </w:rPr>
        <w:t>, doktorlar, eczacılar,</w:t>
      </w:r>
      <w:r w:rsidR="002B0AD4" w:rsidRPr="008C1310">
        <w:rPr>
          <w:rFonts w:asciiTheme="majorBidi" w:hAnsiTheme="majorBidi" w:cstheme="majorBidi"/>
          <w:color w:val="000000" w:themeColor="text1"/>
          <w:sz w:val="24"/>
          <w:szCs w:val="24"/>
          <w:lang w:val="tr-TR"/>
        </w:rPr>
        <w:t xml:space="preserve"> </w:t>
      </w:r>
      <w:r w:rsidR="006A1410">
        <w:rPr>
          <w:rFonts w:asciiTheme="majorBidi" w:hAnsiTheme="majorBidi" w:cstheme="majorBidi"/>
          <w:color w:val="000000" w:themeColor="text1"/>
          <w:sz w:val="24"/>
          <w:szCs w:val="24"/>
          <w:lang w:val="tr-TR"/>
        </w:rPr>
        <w:t xml:space="preserve">ebeler ve </w:t>
      </w:r>
      <w:r w:rsidR="002F088C" w:rsidRPr="008C1310">
        <w:rPr>
          <w:rFonts w:asciiTheme="majorBidi" w:hAnsiTheme="majorBidi" w:cstheme="majorBidi"/>
          <w:color w:val="000000" w:themeColor="text1"/>
          <w:sz w:val="24"/>
          <w:szCs w:val="24"/>
          <w:lang w:val="tr-TR"/>
        </w:rPr>
        <w:t>sağlık hizmeti yardımcılarını yetiştirmek</w:t>
      </w:r>
      <w:r w:rsidR="00B63EFB" w:rsidRPr="008C1310">
        <w:rPr>
          <w:rFonts w:asciiTheme="majorBidi" w:hAnsiTheme="majorBidi" w:cstheme="majorBidi"/>
          <w:color w:val="000000" w:themeColor="text1"/>
          <w:sz w:val="24"/>
          <w:szCs w:val="24"/>
          <w:lang w:val="tr-TR"/>
        </w:rPr>
        <w:t xml:space="preserve"> üzere</w:t>
      </w:r>
      <w:r w:rsidR="002F088C" w:rsidRPr="008C1310">
        <w:rPr>
          <w:rFonts w:asciiTheme="majorBidi" w:hAnsiTheme="majorBidi" w:cstheme="majorBidi"/>
          <w:color w:val="000000" w:themeColor="text1"/>
          <w:sz w:val="24"/>
          <w:szCs w:val="24"/>
          <w:lang w:val="tr-TR"/>
        </w:rPr>
        <w:t xml:space="preserve"> Tıp Fakültesi</w:t>
      </w:r>
      <w:r w:rsidR="00B63EFB" w:rsidRPr="008C1310">
        <w:rPr>
          <w:rFonts w:asciiTheme="majorBidi" w:hAnsiTheme="majorBidi" w:cstheme="majorBidi"/>
          <w:color w:val="000000" w:themeColor="text1"/>
          <w:sz w:val="24"/>
          <w:szCs w:val="24"/>
          <w:lang w:val="tr-TR"/>
        </w:rPr>
        <w:t>.</w:t>
      </w:r>
      <w:r w:rsidR="00E10736" w:rsidRPr="008C1310">
        <w:rPr>
          <w:rFonts w:asciiTheme="majorBidi" w:hAnsiTheme="majorBidi" w:cstheme="majorBidi"/>
          <w:color w:val="000000" w:themeColor="text1"/>
          <w:sz w:val="24"/>
          <w:szCs w:val="24"/>
          <w:lang w:val="tr-TR"/>
        </w:rPr>
        <w:t xml:space="preserve"> </w:t>
      </w:r>
      <w:r w:rsidR="00CB0F80" w:rsidRPr="008C1310">
        <w:rPr>
          <w:rFonts w:asciiTheme="majorBidi" w:hAnsiTheme="majorBidi" w:cstheme="majorBidi"/>
          <w:color w:val="000000" w:themeColor="text1"/>
          <w:sz w:val="24"/>
          <w:szCs w:val="24"/>
          <w:lang w:val="tr-TR"/>
        </w:rPr>
        <w:t xml:space="preserve">Zooteknik Servisi için yardımcı veteriner yetiştirmek </w:t>
      </w:r>
      <w:r w:rsidR="00CB0F80" w:rsidRPr="008C1310">
        <w:rPr>
          <w:rFonts w:asciiTheme="majorBidi" w:hAnsiTheme="majorBidi" w:cstheme="majorBidi"/>
          <w:color w:val="000000" w:themeColor="text1"/>
          <w:sz w:val="24"/>
          <w:szCs w:val="24"/>
          <w:lang w:val="tr-TR"/>
        </w:rPr>
        <w:lastRenderedPageBreak/>
        <w:t xml:space="preserve">üzere </w:t>
      </w:r>
      <w:r w:rsidR="00E10736" w:rsidRPr="008C1310">
        <w:rPr>
          <w:rFonts w:asciiTheme="majorBidi" w:hAnsiTheme="majorBidi" w:cstheme="majorBidi"/>
          <w:color w:val="000000" w:themeColor="text1"/>
          <w:sz w:val="24"/>
          <w:szCs w:val="24"/>
          <w:lang w:val="tr-TR"/>
        </w:rPr>
        <w:t>Yetiştirme</w:t>
      </w:r>
      <w:r w:rsidR="0062459D" w:rsidRPr="008C1310">
        <w:rPr>
          <w:rFonts w:asciiTheme="majorBidi" w:hAnsiTheme="majorBidi" w:cstheme="majorBidi"/>
          <w:color w:val="000000" w:themeColor="text1"/>
          <w:sz w:val="24"/>
          <w:szCs w:val="24"/>
          <w:lang w:val="tr-TR"/>
        </w:rPr>
        <w:t xml:space="preserve"> merkezinde </w:t>
      </w:r>
      <w:r w:rsidR="00E10736" w:rsidRPr="008C1310">
        <w:rPr>
          <w:rFonts w:asciiTheme="majorBidi" w:hAnsiTheme="majorBidi" w:cstheme="majorBidi"/>
          <w:color w:val="000000" w:themeColor="text1"/>
          <w:sz w:val="24"/>
          <w:szCs w:val="24"/>
          <w:lang w:val="tr-TR"/>
        </w:rPr>
        <w:t>Bamak</w:t>
      </w:r>
      <w:r w:rsidR="0062459D" w:rsidRPr="008C1310">
        <w:rPr>
          <w:rFonts w:asciiTheme="majorBidi" w:hAnsiTheme="majorBidi" w:cstheme="majorBidi"/>
          <w:color w:val="000000" w:themeColor="text1"/>
          <w:sz w:val="24"/>
          <w:szCs w:val="24"/>
          <w:lang w:val="tr-TR"/>
        </w:rPr>
        <w:t xml:space="preserve">o </w:t>
      </w:r>
      <w:r w:rsidR="004D3699" w:rsidRPr="008C1310">
        <w:rPr>
          <w:rFonts w:asciiTheme="majorBidi" w:hAnsiTheme="majorBidi" w:cstheme="majorBidi"/>
          <w:color w:val="000000" w:themeColor="text1"/>
          <w:sz w:val="24"/>
          <w:szCs w:val="24"/>
          <w:lang w:val="tr-TR"/>
        </w:rPr>
        <w:t>Z</w:t>
      </w:r>
      <w:r w:rsidR="0062459D" w:rsidRPr="008C1310">
        <w:rPr>
          <w:rFonts w:asciiTheme="majorBidi" w:hAnsiTheme="majorBidi" w:cstheme="majorBidi"/>
          <w:color w:val="000000" w:themeColor="text1"/>
          <w:sz w:val="24"/>
          <w:szCs w:val="24"/>
          <w:lang w:val="tr-TR"/>
        </w:rPr>
        <w:t>ooteknik enstitüsüne bağlı</w:t>
      </w:r>
      <w:r w:rsidR="00FF32F7" w:rsidRPr="008C1310">
        <w:rPr>
          <w:rFonts w:asciiTheme="majorBidi" w:hAnsiTheme="majorBidi" w:cstheme="majorBidi"/>
          <w:color w:val="000000" w:themeColor="text1"/>
          <w:sz w:val="24"/>
          <w:szCs w:val="24"/>
          <w:lang w:val="tr-TR"/>
        </w:rPr>
        <w:t xml:space="preserve"> olan bir bölüm bulunmaktadır</w:t>
      </w:r>
      <w:r w:rsidR="00E10736" w:rsidRPr="008C1310">
        <w:rPr>
          <w:rFonts w:asciiTheme="majorBidi" w:hAnsiTheme="majorBidi" w:cstheme="majorBidi"/>
          <w:color w:val="000000" w:themeColor="text1"/>
          <w:sz w:val="24"/>
          <w:szCs w:val="24"/>
          <w:lang w:val="tr-TR"/>
        </w:rPr>
        <w:t>.</w:t>
      </w:r>
    </w:p>
    <w:p w:rsidR="00B803CE" w:rsidRPr="008C1310" w:rsidRDefault="00D253C2"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 Devlet ve Tüccar Donanması için mühendisler yetiştirmek üzere Deniz Mühendisliği Okulu.</w:t>
      </w:r>
    </w:p>
    <w:p w:rsidR="002B0AD4" w:rsidRPr="008C1310" w:rsidRDefault="00B0708F" w:rsidP="001A1C0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Son olarak, karma yetimhanelerinde, medreselerde ve büyükşehir programlarına sahip olan ortaokullarda insani duygular, yerel politika kaygıları veya yerel ihtiyaçlar</w:t>
      </w:r>
      <w:r w:rsidR="006E0029" w:rsidRPr="008C1310">
        <w:rPr>
          <w:rFonts w:asciiTheme="majorBidi" w:hAnsiTheme="majorBidi" w:cstheme="majorBidi"/>
          <w:color w:val="000000" w:themeColor="text1"/>
          <w:sz w:val="24"/>
          <w:szCs w:val="24"/>
          <w:lang w:val="tr-TR"/>
        </w:rPr>
        <w:t xml:space="preserve">ı karşılayabilen </w:t>
      </w:r>
      <w:r w:rsidRPr="008C1310">
        <w:rPr>
          <w:rFonts w:asciiTheme="majorBidi" w:hAnsiTheme="majorBidi" w:cstheme="majorBidi"/>
          <w:color w:val="000000" w:themeColor="text1"/>
          <w:sz w:val="24"/>
          <w:szCs w:val="24"/>
          <w:lang w:val="tr-TR"/>
        </w:rPr>
        <w:t xml:space="preserve">öğretiler verilmektedir. </w:t>
      </w:r>
    </w:p>
    <w:p w:rsidR="008529B9" w:rsidRPr="008C1310" w:rsidRDefault="008529B9" w:rsidP="008529B9">
      <w:pPr>
        <w:pStyle w:val="Balk3"/>
        <w:rPr>
          <w:rFonts w:asciiTheme="majorBidi" w:hAnsiTheme="majorBidi"/>
          <w:color w:val="000000" w:themeColor="text1"/>
          <w:sz w:val="24"/>
          <w:szCs w:val="24"/>
          <w:lang w:val="tr-TR"/>
        </w:rPr>
      </w:pPr>
      <w:bookmarkStart w:id="39" w:name="_Toc40338383"/>
      <w:bookmarkStart w:id="40" w:name="_Toc43746251"/>
      <w:r w:rsidRPr="008C1310">
        <w:rPr>
          <w:rFonts w:asciiTheme="majorBidi" w:hAnsiTheme="majorBidi"/>
          <w:color w:val="000000" w:themeColor="text1"/>
          <w:sz w:val="24"/>
          <w:szCs w:val="24"/>
          <w:lang w:val="tr-TR"/>
        </w:rPr>
        <w:t>3.3.3. Koloni Eğitimi Öğrencileri</w:t>
      </w:r>
      <w:bookmarkEnd w:id="39"/>
      <w:bookmarkEnd w:id="40"/>
    </w:p>
    <w:p w:rsidR="0029395F" w:rsidRPr="008C1310" w:rsidRDefault="0029395F" w:rsidP="0029395F">
      <w:pPr>
        <w:rPr>
          <w:rFonts w:asciiTheme="majorBidi" w:hAnsiTheme="majorBidi" w:cstheme="majorBidi"/>
          <w:lang w:val="tr-TR"/>
        </w:rPr>
      </w:pPr>
    </w:p>
    <w:p w:rsidR="00B803CE" w:rsidRPr="008C1310" w:rsidRDefault="00975DD9"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Sömürge öğretimi, şeflerin</w:t>
      </w:r>
      <w:r w:rsidR="00732A94" w:rsidRPr="008C1310">
        <w:rPr>
          <w:rFonts w:asciiTheme="majorBidi" w:hAnsiTheme="majorBidi" w:cstheme="majorBidi"/>
          <w:color w:val="000000" w:themeColor="text1"/>
          <w:sz w:val="24"/>
          <w:szCs w:val="24"/>
          <w:lang w:val="tr-TR"/>
        </w:rPr>
        <w:t xml:space="preserve"> ve soyluların çocukları için</w:t>
      </w:r>
      <w:r w:rsidR="00CB1EC8" w:rsidRPr="008C1310">
        <w:rPr>
          <w:rFonts w:asciiTheme="majorBidi" w:hAnsiTheme="majorBidi" w:cstheme="majorBidi"/>
          <w:color w:val="000000" w:themeColor="text1"/>
          <w:sz w:val="24"/>
          <w:szCs w:val="24"/>
          <w:lang w:val="tr-TR"/>
        </w:rPr>
        <w:t xml:space="preserve"> idi;</w:t>
      </w:r>
      <w:r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f</w:t>
      </w:r>
      <w:r w:rsidRPr="008C1310">
        <w:rPr>
          <w:rFonts w:asciiTheme="majorBidi" w:hAnsiTheme="majorBidi" w:cstheme="majorBidi"/>
          <w:color w:val="000000" w:themeColor="text1"/>
          <w:sz w:val="24"/>
          <w:szCs w:val="24"/>
          <w:lang w:val="tr-TR"/>
        </w:rPr>
        <w:t>akat zeki çocuklar da seçil</w:t>
      </w:r>
      <w:r w:rsidR="00732A94" w:rsidRPr="008C1310">
        <w:rPr>
          <w:rFonts w:asciiTheme="majorBidi" w:hAnsiTheme="majorBidi" w:cstheme="majorBidi"/>
          <w:color w:val="000000" w:themeColor="text1"/>
          <w:sz w:val="24"/>
          <w:szCs w:val="24"/>
          <w:lang w:val="tr-TR"/>
        </w:rPr>
        <w:t>i</w:t>
      </w:r>
      <w:r w:rsidR="0021763C" w:rsidRPr="008C1310">
        <w:rPr>
          <w:rFonts w:asciiTheme="majorBidi" w:hAnsiTheme="majorBidi" w:cstheme="majorBidi"/>
          <w:color w:val="000000" w:themeColor="text1"/>
          <w:sz w:val="24"/>
          <w:szCs w:val="24"/>
          <w:lang w:val="tr-TR"/>
        </w:rPr>
        <w:t xml:space="preserve">rdi, </w:t>
      </w:r>
      <w:r w:rsidR="002B0AD4" w:rsidRPr="008C1310">
        <w:rPr>
          <w:rFonts w:asciiTheme="majorBidi" w:hAnsiTheme="majorBidi" w:cstheme="majorBidi"/>
          <w:color w:val="000000" w:themeColor="text1"/>
          <w:sz w:val="24"/>
          <w:szCs w:val="24"/>
          <w:lang w:val="tr-TR"/>
        </w:rPr>
        <w:t>çünkü doğal</w:t>
      </w:r>
      <w:r w:rsidR="0021763C" w:rsidRPr="008C1310">
        <w:rPr>
          <w:rFonts w:asciiTheme="majorBidi" w:hAnsiTheme="majorBidi" w:cstheme="majorBidi"/>
          <w:color w:val="000000" w:themeColor="text1"/>
          <w:sz w:val="24"/>
          <w:szCs w:val="24"/>
          <w:lang w:val="tr-TR"/>
        </w:rPr>
        <w:t xml:space="preserve"> olarak </w:t>
      </w:r>
      <w:r w:rsidR="00354857" w:rsidRPr="008C1310">
        <w:rPr>
          <w:rFonts w:asciiTheme="majorBidi" w:hAnsiTheme="majorBidi" w:cstheme="majorBidi"/>
          <w:color w:val="000000" w:themeColor="text1"/>
          <w:sz w:val="24"/>
          <w:szCs w:val="24"/>
          <w:lang w:val="tr-TR"/>
        </w:rPr>
        <w:t xml:space="preserve">bir gün, </w:t>
      </w:r>
      <w:r w:rsidR="0021763C" w:rsidRPr="008C1310">
        <w:rPr>
          <w:rFonts w:asciiTheme="majorBidi" w:hAnsiTheme="majorBidi" w:cstheme="majorBidi"/>
          <w:color w:val="000000" w:themeColor="text1"/>
          <w:sz w:val="24"/>
          <w:szCs w:val="24"/>
          <w:lang w:val="tr-TR"/>
        </w:rPr>
        <w:t>bu çocuklar babalarının yerlerine geçecek</w:t>
      </w:r>
      <w:r w:rsidR="00354857" w:rsidRPr="008C1310">
        <w:rPr>
          <w:rFonts w:asciiTheme="majorBidi" w:hAnsiTheme="majorBidi" w:cstheme="majorBidi"/>
          <w:color w:val="000000" w:themeColor="text1"/>
          <w:sz w:val="24"/>
          <w:szCs w:val="24"/>
          <w:lang w:val="tr-TR"/>
        </w:rPr>
        <w:t>ler</w:t>
      </w:r>
      <w:r w:rsidR="0021763C" w:rsidRPr="008C1310">
        <w:rPr>
          <w:rFonts w:asciiTheme="majorBidi" w:hAnsiTheme="majorBidi" w:cstheme="majorBidi"/>
          <w:color w:val="000000" w:themeColor="text1"/>
          <w:sz w:val="24"/>
          <w:szCs w:val="24"/>
          <w:lang w:val="tr-TR"/>
        </w:rPr>
        <w:t xml:space="preserve"> o yüzden</w:t>
      </w:r>
      <w:r w:rsidR="00354857" w:rsidRPr="008C1310">
        <w:rPr>
          <w:rFonts w:asciiTheme="majorBidi" w:hAnsiTheme="majorBidi" w:cstheme="majorBidi"/>
          <w:color w:val="000000" w:themeColor="text1"/>
          <w:sz w:val="24"/>
          <w:szCs w:val="24"/>
          <w:lang w:val="tr-TR"/>
        </w:rPr>
        <w:t xml:space="preserve"> en iyi fikir propaganda aracı onlardır.</w:t>
      </w:r>
      <w:r w:rsidR="0050241A" w:rsidRPr="008C1310">
        <w:rPr>
          <w:rFonts w:asciiTheme="majorBidi" w:hAnsiTheme="majorBidi" w:cstheme="majorBidi"/>
          <w:color w:val="000000" w:themeColor="text1"/>
          <w:sz w:val="24"/>
          <w:szCs w:val="24"/>
          <w:lang w:val="tr-TR"/>
        </w:rPr>
        <w:t xml:space="preserve"> Genel Vali Roume'un dediği gibi, </w:t>
      </w:r>
      <w:r w:rsidR="001432FF" w:rsidRPr="008C1310">
        <w:rPr>
          <w:rFonts w:asciiTheme="majorBidi" w:hAnsiTheme="majorBidi" w:cstheme="majorBidi"/>
          <w:color w:val="000000" w:themeColor="text1"/>
          <w:sz w:val="24"/>
          <w:szCs w:val="24"/>
          <w:lang w:val="tr-TR"/>
        </w:rPr>
        <w:t>“</w:t>
      </w:r>
      <w:r w:rsidR="0050241A" w:rsidRPr="008C1310">
        <w:rPr>
          <w:rFonts w:asciiTheme="majorBidi" w:hAnsiTheme="majorBidi" w:cstheme="majorBidi"/>
          <w:i/>
          <w:iCs/>
          <w:color w:val="000000" w:themeColor="text1"/>
          <w:sz w:val="24"/>
          <w:szCs w:val="24"/>
          <w:lang w:val="tr-TR"/>
        </w:rPr>
        <w:t xml:space="preserve">Bazı çocuklar zekalarından </w:t>
      </w:r>
      <w:r w:rsidR="002B0AD4" w:rsidRPr="008C1310">
        <w:rPr>
          <w:rFonts w:asciiTheme="majorBidi" w:hAnsiTheme="majorBidi" w:cstheme="majorBidi"/>
          <w:i/>
          <w:iCs/>
          <w:color w:val="000000" w:themeColor="text1"/>
          <w:sz w:val="24"/>
          <w:szCs w:val="24"/>
          <w:lang w:val="tr-TR"/>
        </w:rPr>
        <w:t>veya ebeveynleri</w:t>
      </w:r>
      <w:r w:rsidR="0050241A" w:rsidRPr="008C1310">
        <w:rPr>
          <w:rFonts w:asciiTheme="majorBidi" w:hAnsiTheme="majorBidi" w:cstheme="majorBidi"/>
          <w:i/>
          <w:iCs/>
          <w:color w:val="000000" w:themeColor="text1"/>
          <w:sz w:val="24"/>
          <w:szCs w:val="24"/>
          <w:lang w:val="tr-TR"/>
        </w:rPr>
        <w:t xml:space="preserve"> tarafından sağlanan hizmetler nedeniyle seçilecekler, ancak en büyük kısım soyluların ve etkili insanların ailelerine ait olacak</w:t>
      </w:r>
      <w:r w:rsidR="00CB1EC8" w:rsidRPr="008C1310">
        <w:rPr>
          <w:rFonts w:asciiTheme="majorBidi" w:hAnsiTheme="majorBidi" w:cstheme="majorBidi"/>
          <w:i/>
          <w:iCs/>
          <w:color w:val="000000" w:themeColor="text1"/>
          <w:sz w:val="24"/>
          <w:szCs w:val="24"/>
          <w:lang w:val="tr-TR"/>
        </w:rPr>
        <w:t>tır.</w:t>
      </w:r>
      <w:r w:rsidR="00C44B5B" w:rsidRPr="008C1310">
        <w:rPr>
          <w:rFonts w:asciiTheme="majorBidi" w:hAnsiTheme="majorBidi" w:cstheme="majorBidi"/>
          <w:i/>
          <w:iCs/>
          <w:color w:val="000000" w:themeColor="text1"/>
          <w:sz w:val="24"/>
          <w:szCs w:val="24"/>
          <w:lang w:val="tr-TR"/>
        </w:rPr>
        <w:t xml:space="preserve"> </w:t>
      </w:r>
      <w:r w:rsidR="00A932A0" w:rsidRPr="008C1310">
        <w:rPr>
          <w:rFonts w:asciiTheme="majorBidi" w:hAnsiTheme="majorBidi" w:cstheme="majorBidi"/>
          <w:i/>
          <w:iCs/>
          <w:color w:val="000000" w:themeColor="text1"/>
          <w:sz w:val="24"/>
          <w:szCs w:val="24"/>
          <w:lang w:val="tr-TR"/>
        </w:rPr>
        <w:t>Böylece</w:t>
      </w:r>
      <w:r w:rsidR="00C44B5B" w:rsidRPr="008C1310">
        <w:rPr>
          <w:rFonts w:asciiTheme="majorBidi" w:hAnsiTheme="majorBidi" w:cstheme="majorBidi"/>
          <w:i/>
          <w:iCs/>
          <w:color w:val="000000" w:themeColor="text1"/>
          <w:sz w:val="24"/>
          <w:szCs w:val="24"/>
          <w:lang w:val="tr-TR"/>
        </w:rPr>
        <w:t xml:space="preserve"> çocuk mezun olduktan sonra</w:t>
      </w:r>
      <w:r w:rsidR="00BB0DB5" w:rsidRPr="008C1310">
        <w:rPr>
          <w:rFonts w:asciiTheme="majorBidi" w:hAnsiTheme="majorBidi" w:cstheme="majorBidi"/>
          <w:i/>
          <w:iCs/>
          <w:color w:val="000000" w:themeColor="text1"/>
          <w:sz w:val="24"/>
          <w:szCs w:val="24"/>
          <w:lang w:val="tr-TR"/>
        </w:rPr>
        <w:t xml:space="preserve"> kaçınılmaz ola</w:t>
      </w:r>
      <w:r w:rsidR="00851803" w:rsidRPr="008C1310">
        <w:rPr>
          <w:rFonts w:asciiTheme="majorBidi" w:hAnsiTheme="majorBidi" w:cstheme="majorBidi"/>
          <w:i/>
          <w:iCs/>
          <w:color w:val="000000" w:themeColor="text1"/>
          <w:sz w:val="24"/>
          <w:szCs w:val="24"/>
          <w:lang w:val="tr-TR"/>
        </w:rPr>
        <w:t xml:space="preserve">rak isteyerek veya istemeyerek </w:t>
      </w:r>
      <w:r w:rsidR="00BB0DB5" w:rsidRPr="008C1310">
        <w:rPr>
          <w:rFonts w:asciiTheme="majorBidi" w:hAnsiTheme="majorBidi" w:cstheme="majorBidi"/>
          <w:i/>
          <w:iCs/>
          <w:color w:val="000000" w:themeColor="text1"/>
          <w:sz w:val="24"/>
          <w:szCs w:val="24"/>
          <w:lang w:val="tr-TR"/>
        </w:rPr>
        <w:t>fikirlerimizin ve etkimizin ge</w:t>
      </w:r>
      <w:r w:rsidR="00851803" w:rsidRPr="008C1310">
        <w:rPr>
          <w:rFonts w:asciiTheme="majorBidi" w:hAnsiTheme="majorBidi" w:cstheme="majorBidi"/>
          <w:i/>
          <w:iCs/>
          <w:color w:val="000000" w:themeColor="text1"/>
          <w:sz w:val="24"/>
          <w:szCs w:val="24"/>
          <w:lang w:val="tr-TR"/>
        </w:rPr>
        <w:t xml:space="preserve">rçek bir üreticisi haline gelmesi için </w:t>
      </w:r>
      <w:r w:rsidR="0050241A" w:rsidRPr="008C1310">
        <w:rPr>
          <w:rFonts w:asciiTheme="majorBidi" w:hAnsiTheme="majorBidi" w:cstheme="majorBidi"/>
          <w:i/>
          <w:iCs/>
          <w:color w:val="000000" w:themeColor="text1"/>
          <w:sz w:val="24"/>
          <w:szCs w:val="24"/>
          <w:lang w:val="tr-TR"/>
        </w:rPr>
        <w:t>kendi or</w:t>
      </w:r>
      <w:r w:rsidR="00851803" w:rsidRPr="008C1310">
        <w:rPr>
          <w:rFonts w:asciiTheme="majorBidi" w:hAnsiTheme="majorBidi" w:cstheme="majorBidi"/>
          <w:i/>
          <w:iCs/>
          <w:color w:val="000000" w:themeColor="text1"/>
          <w:sz w:val="24"/>
          <w:szCs w:val="24"/>
          <w:lang w:val="tr-TR"/>
        </w:rPr>
        <w:t>tamına ve ülkesine geri dönmesi gerekir</w:t>
      </w:r>
      <w:r w:rsidR="00F9670D" w:rsidRPr="008C1310">
        <w:rPr>
          <w:rFonts w:asciiTheme="majorBidi" w:hAnsiTheme="majorBidi" w:cstheme="majorBidi"/>
          <w:color w:val="000000" w:themeColor="text1"/>
          <w:sz w:val="24"/>
          <w:szCs w:val="24"/>
          <w:lang w:val="tr-TR"/>
        </w:rPr>
        <w:t xml:space="preserve">” </w:t>
      </w:r>
      <w:r w:rsidR="00DC6AD1">
        <w:rPr>
          <w:rFonts w:asciiTheme="majorBidi" w:hAnsiTheme="majorBidi" w:cstheme="majorBidi"/>
          <w:color w:val="000000" w:themeColor="text1"/>
          <w:sz w:val="24"/>
          <w:szCs w:val="24"/>
          <w:lang w:val="tr-TR"/>
        </w:rPr>
        <w:t>(Denise, 1966, s.</w:t>
      </w:r>
      <w:r w:rsidR="0050241A" w:rsidRPr="008C1310">
        <w:rPr>
          <w:rFonts w:asciiTheme="majorBidi" w:hAnsiTheme="majorBidi" w:cstheme="majorBidi"/>
          <w:color w:val="000000" w:themeColor="text1"/>
          <w:sz w:val="24"/>
          <w:szCs w:val="24"/>
          <w:lang w:val="tr-TR"/>
        </w:rPr>
        <w:t xml:space="preserve"> 256)</w:t>
      </w:r>
    </w:p>
    <w:p w:rsidR="00B803CE" w:rsidRPr="008C1310" w:rsidRDefault="00C32DEC"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zihniyet,</w:t>
      </w:r>
      <w:r w:rsidR="00AB4475" w:rsidRPr="008C1310">
        <w:rPr>
          <w:rFonts w:asciiTheme="majorBidi" w:hAnsiTheme="majorBidi" w:cstheme="majorBidi"/>
          <w:color w:val="000000" w:themeColor="text1"/>
          <w:sz w:val="24"/>
          <w:szCs w:val="24"/>
          <w:lang w:val="tr-TR"/>
        </w:rPr>
        <w:t xml:space="preserve"> </w:t>
      </w:r>
      <w:r w:rsidR="005F77D2" w:rsidRPr="00C005D0">
        <w:rPr>
          <w:rFonts w:asciiTheme="majorBidi" w:hAnsiTheme="majorBidi" w:cstheme="majorBidi"/>
          <w:color w:val="000000" w:themeColor="text1"/>
          <w:sz w:val="24"/>
          <w:szCs w:val="24"/>
          <w:lang w:val="tr-TR"/>
        </w:rPr>
        <w:t>koloni eğitimin propaganda aracı olduğunu ve eğitimi</w:t>
      </w:r>
      <w:r w:rsidR="005F77D2" w:rsidRPr="006A4F13">
        <w:rPr>
          <w:rFonts w:asciiTheme="majorBidi" w:hAnsiTheme="majorBidi" w:cstheme="majorBidi"/>
          <w:color w:val="000000" w:themeColor="text1"/>
          <w:sz w:val="24"/>
          <w:szCs w:val="24"/>
          <w:lang w:val="tr-TR"/>
        </w:rPr>
        <w:t xml:space="preserve"> kendi lehlerine kullanacaklarını Roum'un bir başka metninde şöyle ifade etmiştir</w:t>
      </w:r>
      <w:r w:rsidR="005F77D2" w:rsidRPr="00836BF8">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Eğitim</w:t>
      </w:r>
      <w:r w:rsidR="005E626F" w:rsidRPr="008C1310">
        <w:rPr>
          <w:rFonts w:asciiTheme="majorBidi" w:hAnsiTheme="majorBidi" w:cstheme="majorBidi"/>
          <w:i/>
          <w:iCs/>
          <w:color w:val="000000" w:themeColor="text1"/>
          <w:sz w:val="24"/>
          <w:szCs w:val="24"/>
          <w:lang w:val="tr-TR"/>
        </w:rPr>
        <w:t xml:space="preserve"> yalnızca akıllıca dağıtacağımız değerli bir şey olarak kabul edelim ve etkileri nitelikli yararlanıcılarla sınırlayalım.</w:t>
      </w:r>
      <w:r w:rsidRPr="008C1310">
        <w:rPr>
          <w:rFonts w:asciiTheme="majorBidi" w:hAnsiTheme="majorBidi" w:cstheme="majorBidi"/>
          <w:i/>
          <w:iCs/>
          <w:color w:val="000000" w:themeColor="text1"/>
          <w:sz w:val="24"/>
          <w:szCs w:val="24"/>
          <w:lang w:val="tr-TR"/>
        </w:rPr>
        <w:t xml:space="preserve"> Önce</w:t>
      </w:r>
      <w:r w:rsidR="006B3762" w:rsidRPr="008C1310">
        <w:rPr>
          <w:rFonts w:asciiTheme="majorBidi" w:hAnsiTheme="majorBidi" w:cstheme="majorBidi"/>
          <w:i/>
          <w:iCs/>
          <w:color w:val="000000" w:themeColor="text1"/>
          <w:sz w:val="24"/>
          <w:szCs w:val="24"/>
          <w:lang w:val="tr-TR"/>
        </w:rPr>
        <w:t>likle</w:t>
      </w:r>
      <w:r w:rsidRPr="008C1310">
        <w:rPr>
          <w:rFonts w:asciiTheme="majorBidi" w:hAnsiTheme="majorBidi" w:cstheme="majorBidi"/>
          <w:i/>
          <w:iCs/>
          <w:color w:val="000000" w:themeColor="text1"/>
          <w:sz w:val="24"/>
          <w:szCs w:val="24"/>
          <w:lang w:val="tr-TR"/>
        </w:rPr>
        <w:t xml:space="preserve"> öğrencilerimizi ve şeflerin</w:t>
      </w:r>
      <w:r w:rsidR="006B3762" w:rsidRPr="008C1310">
        <w:rPr>
          <w:rFonts w:asciiTheme="majorBidi" w:hAnsiTheme="majorBidi" w:cstheme="majorBidi"/>
          <w:i/>
          <w:iCs/>
          <w:color w:val="000000" w:themeColor="text1"/>
          <w:sz w:val="24"/>
          <w:szCs w:val="24"/>
          <w:lang w:val="tr-TR"/>
        </w:rPr>
        <w:t xml:space="preserve"> ve soyluların</w:t>
      </w:r>
      <w:r w:rsidRPr="008C1310">
        <w:rPr>
          <w:rFonts w:asciiTheme="majorBidi" w:hAnsiTheme="majorBidi" w:cstheme="majorBidi"/>
          <w:i/>
          <w:iCs/>
          <w:color w:val="000000" w:themeColor="text1"/>
          <w:sz w:val="24"/>
          <w:szCs w:val="24"/>
          <w:lang w:val="tr-TR"/>
        </w:rPr>
        <w:t xml:space="preserve"> oğ</w:t>
      </w:r>
      <w:r w:rsidR="006B3762" w:rsidRPr="008C1310">
        <w:rPr>
          <w:rFonts w:asciiTheme="majorBidi" w:hAnsiTheme="majorBidi" w:cstheme="majorBidi"/>
          <w:i/>
          <w:iCs/>
          <w:color w:val="000000" w:themeColor="text1"/>
          <w:sz w:val="24"/>
          <w:szCs w:val="24"/>
          <w:lang w:val="tr-TR"/>
        </w:rPr>
        <w:t>ulları arasından</w:t>
      </w:r>
      <w:r w:rsidRPr="008C1310">
        <w:rPr>
          <w:rFonts w:asciiTheme="majorBidi" w:hAnsiTheme="majorBidi" w:cstheme="majorBidi"/>
          <w:i/>
          <w:iCs/>
          <w:color w:val="000000" w:themeColor="text1"/>
          <w:sz w:val="24"/>
          <w:szCs w:val="24"/>
          <w:lang w:val="tr-TR"/>
        </w:rPr>
        <w:t xml:space="preserve"> seçelim</w:t>
      </w:r>
      <w:r w:rsidR="006B3762" w:rsidRPr="008C1310">
        <w:rPr>
          <w:rFonts w:asciiTheme="majorBidi" w:hAnsiTheme="majorBidi" w:cstheme="majorBidi"/>
          <w:i/>
          <w:iCs/>
          <w:color w:val="000000" w:themeColor="text1"/>
          <w:sz w:val="24"/>
          <w:szCs w:val="24"/>
          <w:lang w:val="tr-TR"/>
        </w:rPr>
        <w:t xml:space="preserve">... </w:t>
      </w:r>
      <w:r w:rsidR="00E4754E" w:rsidRPr="008C1310">
        <w:rPr>
          <w:rFonts w:asciiTheme="majorBidi" w:hAnsiTheme="majorBidi" w:cstheme="majorBidi"/>
          <w:i/>
          <w:iCs/>
          <w:color w:val="000000" w:themeColor="text1"/>
          <w:sz w:val="24"/>
          <w:szCs w:val="24"/>
          <w:lang w:val="tr-TR"/>
        </w:rPr>
        <w:t xml:space="preserve">Bu ülkenin idaresindeki otoritemiz bu sosyal sınıflara </w:t>
      </w:r>
      <w:r w:rsidR="00AB4475" w:rsidRPr="008C1310">
        <w:rPr>
          <w:rFonts w:asciiTheme="majorBidi" w:hAnsiTheme="majorBidi" w:cstheme="majorBidi"/>
          <w:i/>
          <w:iCs/>
          <w:color w:val="000000" w:themeColor="text1"/>
          <w:sz w:val="24"/>
          <w:szCs w:val="24"/>
          <w:lang w:val="tr-TR"/>
        </w:rPr>
        <w:t>dayanmaktadır</w:t>
      </w:r>
      <w:r w:rsidR="00503FB9" w:rsidRPr="008C1310">
        <w:rPr>
          <w:rFonts w:asciiTheme="majorBidi" w:hAnsiTheme="majorBidi" w:cstheme="majorBidi"/>
          <w:i/>
          <w:iCs/>
          <w:color w:val="000000" w:themeColor="text1"/>
          <w:sz w:val="24"/>
          <w:szCs w:val="24"/>
          <w:lang w:val="tr-TR"/>
        </w:rPr>
        <w:t xml:space="preserve">, </w:t>
      </w:r>
      <w:r w:rsidR="006B3762" w:rsidRPr="008C1310">
        <w:rPr>
          <w:rFonts w:asciiTheme="majorBidi" w:hAnsiTheme="majorBidi" w:cstheme="majorBidi"/>
          <w:i/>
          <w:iCs/>
          <w:color w:val="000000" w:themeColor="text1"/>
          <w:sz w:val="24"/>
          <w:szCs w:val="24"/>
          <w:lang w:val="tr-TR"/>
        </w:rPr>
        <w:t>özellikle</w:t>
      </w:r>
      <w:r w:rsidR="00503FB9" w:rsidRPr="008C1310">
        <w:rPr>
          <w:rFonts w:asciiTheme="majorBidi" w:hAnsiTheme="majorBidi" w:cstheme="majorBidi"/>
          <w:i/>
          <w:iCs/>
          <w:color w:val="000000" w:themeColor="text1"/>
          <w:sz w:val="24"/>
          <w:szCs w:val="24"/>
          <w:lang w:val="tr-TR"/>
        </w:rPr>
        <w:t xml:space="preserve"> bu sınıfla</w:t>
      </w:r>
      <w:r w:rsidR="006B3762" w:rsidRPr="008C1310">
        <w:rPr>
          <w:rFonts w:asciiTheme="majorBidi" w:hAnsiTheme="majorBidi" w:cstheme="majorBidi"/>
          <w:i/>
          <w:iCs/>
          <w:color w:val="000000" w:themeColor="text1"/>
          <w:sz w:val="24"/>
          <w:szCs w:val="24"/>
          <w:lang w:val="tr-TR"/>
        </w:rPr>
        <w:t xml:space="preserve"> </w:t>
      </w:r>
      <w:r w:rsidR="00A80D16" w:rsidRPr="008C1310">
        <w:rPr>
          <w:rFonts w:asciiTheme="majorBidi" w:hAnsiTheme="majorBidi" w:cstheme="majorBidi"/>
          <w:i/>
          <w:iCs/>
          <w:color w:val="000000" w:themeColor="text1"/>
          <w:sz w:val="24"/>
          <w:szCs w:val="24"/>
          <w:lang w:val="tr-TR"/>
        </w:rPr>
        <w:t>hizmet temasımız bulunmaktadır</w:t>
      </w:r>
      <w:r w:rsidR="00DC6AD1">
        <w:rPr>
          <w:rFonts w:asciiTheme="majorBidi" w:hAnsiTheme="majorBidi" w:cstheme="majorBidi"/>
          <w:color w:val="000000" w:themeColor="text1"/>
          <w:sz w:val="24"/>
          <w:szCs w:val="24"/>
          <w:lang w:val="tr-TR"/>
        </w:rPr>
        <w:t>. (Stern, 2009, s.</w:t>
      </w:r>
      <w:r w:rsidR="006B3762" w:rsidRPr="008C1310">
        <w:rPr>
          <w:rFonts w:asciiTheme="majorBidi" w:hAnsiTheme="majorBidi" w:cstheme="majorBidi"/>
          <w:color w:val="000000" w:themeColor="text1"/>
          <w:sz w:val="24"/>
          <w:szCs w:val="24"/>
          <w:lang w:val="tr-TR"/>
        </w:rPr>
        <w:t xml:space="preserve"> 26-27).</w:t>
      </w:r>
    </w:p>
    <w:p w:rsidR="00B803CE" w:rsidRPr="008C1310" w:rsidRDefault="00C54E28"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Avrupalı öğretmenlerin gelmesinden önce, bu öğrenciler önceden sömürge askerleri ve misyonerler tarafından eğitim almaktaydılar. Ancak bazı yerli öğretmenler </w:t>
      </w:r>
      <w:r w:rsidR="0099726D" w:rsidRPr="008C1310">
        <w:rPr>
          <w:rFonts w:asciiTheme="majorBidi" w:hAnsiTheme="majorBidi" w:cstheme="majorBidi"/>
          <w:color w:val="000000" w:themeColor="text1"/>
          <w:sz w:val="24"/>
          <w:szCs w:val="24"/>
          <w:lang w:val="tr-TR"/>
        </w:rPr>
        <w:t>de zaman zaman ilkokul eğitim</w:t>
      </w:r>
      <w:r w:rsidRPr="008C1310">
        <w:rPr>
          <w:rFonts w:asciiTheme="majorBidi" w:hAnsiTheme="majorBidi" w:cstheme="majorBidi"/>
          <w:color w:val="000000" w:themeColor="text1"/>
          <w:sz w:val="24"/>
          <w:szCs w:val="24"/>
          <w:lang w:val="tr-TR"/>
        </w:rPr>
        <w:t xml:space="preserve"> so</w:t>
      </w:r>
      <w:r w:rsidR="0099726D" w:rsidRPr="008C1310">
        <w:rPr>
          <w:rFonts w:asciiTheme="majorBidi" w:hAnsiTheme="majorBidi" w:cstheme="majorBidi"/>
          <w:color w:val="000000" w:themeColor="text1"/>
          <w:sz w:val="24"/>
          <w:szCs w:val="24"/>
          <w:lang w:val="tr-TR"/>
        </w:rPr>
        <w:t>rumluluğunu üstlenirler</w:t>
      </w:r>
      <w:r w:rsidRPr="008C1310">
        <w:rPr>
          <w:rFonts w:asciiTheme="majorBidi" w:hAnsiTheme="majorBidi" w:cstheme="majorBidi"/>
          <w:color w:val="000000" w:themeColor="text1"/>
          <w:sz w:val="24"/>
          <w:szCs w:val="24"/>
          <w:lang w:val="tr-TR"/>
        </w:rPr>
        <w:t>.</w:t>
      </w:r>
      <w:r w:rsidR="0099726D" w:rsidRPr="008C1310">
        <w:rPr>
          <w:rFonts w:asciiTheme="majorBidi" w:hAnsiTheme="majorBidi" w:cstheme="majorBidi"/>
          <w:color w:val="000000" w:themeColor="text1"/>
          <w:sz w:val="24"/>
          <w:szCs w:val="24"/>
          <w:lang w:val="tr-TR"/>
        </w:rPr>
        <w:t xml:space="preserve"> Dah</w:t>
      </w:r>
      <w:r w:rsidR="001F41F9" w:rsidRPr="008C1310">
        <w:rPr>
          <w:rFonts w:asciiTheme="majorBidi" w:hAnsiTheme="majorBidi" w:cstheme="majorBidi"/>
          <w:color w:val="000000" w:themeColor="text1"/>
          <w:sz w:val="24"/>
          <w:szCs w:val="24"/>
          <w:lang w:val="tr-TR"/>
        </w:rPr>
        <w:t>a sonra okul müfredatının gelişmesi</w:t>
      </w:r>
      <w:r w:rsidR="0099726D" w:rsidRPr="008C1310">
        <w:rPr>
          <w:rFonts w:asciiTheme="majorBidi" w:hAnsiTheme="majorBidi" w:cstheme="majorBidi"/>
          <w:color w:val="000000" w:themeColor="text1"/>
          <w:sz w:val="24"/>
          <w:szCs w:val="24"/>
          <w:lang w:val="tr-TR"/>
        </w:rPr>
        <w:t xml:space="preserve"> ve öğrencilerin seviyesi</w:t>
      </w:r>
      <w:r w:rsidR="001F41F9" w:rsidRPr="008C1310">
        <w:rPr>
          <w:rFonts w:asciiTheme="majorBidi" w:hAnsiTheme="majorBidi" w:cstheme="majorBidi"/>
          <w:color w:val="000000" w:themeColor="text1"/>
          <w:sz w:val="24"/>
          <w:szCs w:val="24"/>
          <w:lang w:val="tr-TR"/>
        </w:rPr>
        <w:t xml:space="preserve"> artmasıyla birlik</w:t>
      </w:r>
      <w:r w:rsidR="00025C9F" w:rsidRPr="008C1310">
        <w:rPr>
          <w:rFonts w:asciiTheme="majorBidi" w:hAnsiTheme="majorBidi" w:cstheme="majorBidi"/>
          <w:color w:val="000000" w:themeColor="text1"/>
          <w:sz w:val="24"/>
          <w:szCs w:val="24"/>
          <w:lang w:val="tr-TR"/>
        </w:rPr>
        <w:t>te, koloni eğitimini veren yalnızca yerli öğretmenler olmuştur</w:t>
      </w:r>
      <w:r w:rsidR="0099726D" w:rsidRPr="008C1310">
        <w:rPr>
          <w:rFonts w:asciiTheme="majorBidi" w:hAnsiTheme="majorBidi" w:cstheme="majorBidi"/>
          <w:color w:val="000000" w:themeColor="text1"/>
          <w:sz w:val="24"/>
          <w:szCs w:val="24"/>
          <w:lang w:val="tr-TR"/>
        </w:rPr>
        <w:t xml:space="preserve"> (De</w:t>
      </w:r>
      <w:r w:rsidR="00DC6AD1">
        <w:rPr>
          <w:rFonts w:asciiTheme="majorBidi" w:hAnsiTheme="majorBidi" w:cstheme="majorBidi"/>
          <w:color w:val="000000" w:themeColor="text1"/>
          <w:sz w:val="24"/>
          <w:szCs w:val="24"/>
          <w:lang w:val="tr-TR"/>
        </w:rPr>
        <w:t>nise, 1966;</w:t>
      </w:r>
      <w:r w:rsidR="004D3699" w:rsidRPr="008C1310">
        <w:rPr>
          <w:rFonts w:asciiTheme="majorBidi" w:hAnsiTheme="majorBidi" w:cstheme="majorBidi"/>
          <w:color w:val="000000" w:themeColor="text1"/>
          <w:sz w:val="24"/>
          <w:szCs w:val="24"/>
          <w:lang w:val="tr-TR"/>
        </w:rPr>
        <w:t xml:space="preserve"> Stern, 2009).</w:t>
      </w:r>
    </w:p>
    <w:p w:rsidR="008529B9" w:rsidRPr="008C1310" w:rsidRDefault="008529B9" w:rsidP="008529B9">
      <w:pPr>
        <w:pStyle w:val="Balk3"/>
        <w:rPr>
          <w:rFonts w:asciiTheme="majorBidi" w:hAnsiTheme="majorBidi"/>
          <w:color w:val="000000" w:themeColor="text1"/>
          <w:sz w:val="24"/>
          <w:szCs w:val="24"/>
          <w:lang w:val="tr-TR"/>
        </w:rPr>
      </w:pPr>
      <w:bookmarkStart w:id="41" w:name="_Toc40338384"/>
      <w:bookmarkStart w:id="42" w:name="_Toc43746252"/>
      <w:r w:rsidRPr="008C1310">
        <w:rPr>
          <w:rFonts w:asciiTheme="majorBidi" w:hAnsiTheme="majorBidi"/>
          <w:color w:val="000000" w:themeColor="text1"/>
          <w:sz w:val="24"/>
          <w:szCs w:val="24"/>
          <w:lang w:val="tr-TR"/>
        </w:rPr>
        <w:t>3.3.4. Koloni Eğitimi Programı</w:t>
      </w:r>
      <w:bookmarkEnd w:id="41"/>
      <w:bookmarkEnd w:id="42"/>
    </w:p>
    <w:p w:rsidR="0029395F" w:rsidRPr="008C1310" w:rsidRDefault="0029395F" w:rsidP="0029395F">
      <w:pPr>
        <w:rPr>
          <w:rFonts w:asciiTheme="majorBidi" w:hAnsiTheme="majorBidi" w:cstheme="majorBidi"/>
          <w:lang w:val="tr-TR"/>
        </w:rPr>
      </w:pPr>
    </w:p>
    <w:p w:rsidR="00B803CE" w:rsidRPr="008C1310" w:rsidRDefault="00DC68A0"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İlkokulların</w:t>
      </w:r>
      <w:r w:rsidR="00AA21E8" w:rsidRPr="008C1310">
        <w:rPr>
          <w:rFonts w:asciiTheme="majorBidi" w:hAnsiTheme="majorBidi" w:cstheme="majorBidi"/>
          <w:color w:val="000000" w:themeColor="text1"/>
          <w:sz w:val="24"/>
          <w:szCs w:val="24"/>
          <w:lang w:val="tr-TR"/>
        </w:rPr>
        <w:t xml:space="preserve"> kurulmasının başlangıcında, okul pr</w:t>
      </w:r>
      <w:r w:rsidR="00CE15FA" w:rsidRPr="008C1310">
        <w:rPr>
          <w:rFonts w:asciiTheme="majorBidi" w:hAnsiTheme="majorBidi" w:cstheme="majorBidi"/>
          <w:color w:val="000000" w:themeColor="text1"/>
          <w:sz w:val="24"/>
          <w:szCs w:val="24"/>
          <w:lang w:val="tr-TR"/>
        </w:rPr>
        <w:t>ogramı yoktu, asıl amaç insanlarla iletişim kurabilmek,</w:t>
      </w:r>
      <w:r w:rsidR="00AA21E8" w:rsidRPr="008C1310">
        <w:rPr>
          <w:rFonts w:asciiTheme="majorBidi" w:hAnsiTheme="majorBidi" w:cstheme="majorBidi"/>
          <w:color w:val="000000" w:themeColor="text1"/>
          <w:sz w:val="24"/>
          <w:szCs w:val="24"/>
          <w:lang w:val="tr-TR"/>
        </w:rPr>
        <w:t xml:space="preserve"> ticaret ve diğer idari işlerle başa çık</w:t>
      </w:r>
      <w:r w:rsidR="000D1635" w:rsidRPr="008C1310">
        <w:rPr>
          <w:rFonts w:asciiTheme="majorBidi" w:hAnsiTheme="majorBidi" w:cstheme="majorBidi"/>
          <w:color w:val="000000" w:themeColor="text1"/>
          <w:sz w:val="24"/>
          <w:szCs w:val="24"/>
          <w:lang w:val="tr-TR"/>
        </w:rPr>
        <w:t>abilmek için konuları vermektir</w:t>
      </w:r>
      <w:r w:rsidR="00AA21E8" w:rsidRPr="008C1310">
        <w:rPr>
          <w:rFonts w:asciiTheme="majorBidi" w:hAnsiTheme="majorBidi" w:cstheme="majorBidi"/>
          <w:color w:val="000000" w:themeColor="text1"/>
          <w:sz w:val="24"/>
          <w:szCs w:val="24"/>
          <w:lang w:val="tr-TR"/>
        </w:rPr>
        <w:t>.</w:t>
      </w:r>
      <w:r w:rsidR="008E2C29" w:rsidRPr="008C1310">
        <w:rPr>
          <w:rFonts w:asciiTheme="majorBidi" w:hAnsiTheme="majorBidi" w:cstheme="majorBidi"/>
          <w:color w:val="000000" w:themeColor="text1"/>
          <w:sz w:val="24"/>
          <w:szCs w:val="24"/>
          <w:lang w:val="tr-TR"/>
        </w:rPr>
        <w:t xml:space="preserve"> </w:t>
      </w:r>
      <w:r w:rsidR="00896FF7" w:rsidRPr="008C1310">
        <w:rPr>
          <w:rFonts w:asciiTheme="majorBidi" w:hAnsiTheme="majorBidi" w:cstheme="majorBidi"/>
          <w:color w:val="000000" w:themeColor="text1"/>
          <w:sz w:val="24"/>
          <w:szCs w:val="24"/>
          <w:lang w:val="tr-TR"/>
        </w:rPr>
        <w:lastRenderedPageBreak/>
        <w:t>Programda, on dokuzuncu yüzyılın sonuna kadar sadece beş ders vardı, bunlar: Fransızca okuma ve yazma</w:t>
      </w:r>
      <w:r w:rsidR="00F52948" w:rsidRPr="008C1310">
        <w:rPr>
          <w:rFonts w:asciiTheme="majorBidi" w:hAnsiTheme="majorBidi" w:cstheme="majorBidi"/>
          <w:color w:val="000000" w:themeColor="text1"/>
          <w:sz w:val="24"/>
          <w:szCs w:val="24"/>
          <w:lang w:val="tr-TR"/>
        </w:rPr>
        <w:t>, matematik,</w:t>
      </w:r>
      <w:r w:rsidR="00896FF7" w:rsidRPr="008C1310">
        <w:rPr>
          <w:rFonts w:asciiTheme="majorBidi" w:hAnsiTheme="majorBidi" w:cstheme="majorBidi"/>
          <w:color w:val="000000" w:themeColor="text1"/>
          <w:sz w:val="24"/>
          <w:szCs w:val="24"/>
          <w:lang w:val="tr-TR"/>
        </w:rPr>
        <w:t xml:space="preserve"> metrik sistem</w:t>
      </w:r>
      <w:r w:rsidR="00F52948" w:rsidRPr="008C1310">
        <w:rPr>
          <w:rFonts w:asciiTheme="majorBidi" w:hAnsiTheme="majorBidi" w:cstheme="majorBidi"/>
          <w:color w:val="000000" w:themeColor="text1"/>
          <w:sz w:val="24"/>
          <w:szCs w:val="24"/>
          <w:lang w:val="tr-TR"/>
        </w:rPr>
        <w:t xml:space="preserve">i, eşya </w:t>
      </w:r>
      <w:proofErr w:type="gramStart"/>
      <w:r w:rsidR="00F52948" w:rsidRPr="008C1310">
        <w:rPr>
          <w:rFonts w:asciiTheme="majorBidi" w:hAnsiTheme="majorBidi" w:cstheme="majorBidi"/>
          <w:color w:val="000000" w:themeColor="text1"/>
          <w:sz w:val="24"/>
          <w:szCs w:val="24"/>
          <w:lang w:val="tr-TR"/>
        </w:rPr>
        <w:t>dersi  ve</w:t>
      </w:r>
      <w:proofErr w:type="gramEnd"/>
      <w:r w:rsidR="00F52948" w:rsidRPr="008C1310">
        <w:rPr>
          <w:rFonts w:asciiTheme="majorBidi" w:hAnsiTheme="majorBidi" w:cstheme="majorBidi"/>
          <w:color w:val="000000" w:themeColor="text1"/>
          <w:sz w:val="24"/>
          <w:szCs w:val="24"/>
          <w:lang w:val="tr-TR"/>
        </w:rPr>
        <w:t xml:space="preserve"> resim</w:t>
      </w:r>
      <w:r w:rsidR="00F9670D" w:rsidRPr="008C1310">
        <w:rPr>
          <w:rFonts w:asciiTheme="majorBidi" w:hAnsiTheme="majorBidi" w:cstheme="majorBidi"/>
          <w:color w:val="000000" w:themeColor="text1"/>
          <w:sz w:val="24"/>
          <w:szCs w:val="24"/>
          <w:lang w:val="tr-TR"/>
        </w:rPr>
        <w:t xml:space="preserve"> </w:t>
      </w:r>
      <w:r w:rsidR="00DC6AD1">
        <w:rPr>
          <w:rFonts w:asciiTheme="majorBidi" w:hAnsiTheme="majorBidi" w:cstheme="majorBidi"/>
          <w:color w:val="000000" w:themeColor="text1"/>
          <w:sz w:val="24"/>
          <w:szCs w:val="24"/>
          <w:lang w:val="tr-TR"/>
        </w:rPr>
        <w:t>(Denise, 1966, s</w:t>
      </w:r>
      <w:r w:rsidR="005306FB">
        <w:rPr>
          <w:rFonts w:asciiTheme="majorBidi" w:hAnsiTheme="majorBidi" w:cstheme="majorBidi"/>
          <w:color w:val="000000" w:themeColor="text1"/>
          <w:sz w:val="24"/>
          <w:szCs w:val="24"/>
          <w:lang w:val="tr-TR"/>
        </w:rPr>
        <w:t>.</w:t>
      </w:r>
      <w:r w:rsidR="00464293" w:rsidRPr="008C1310">
        <w:rPr>
          <w:rFonts w:asciiTheme="majorBidi" w:hAnsiTheme="majorBidi" w:cstheme="majorBidi"/>
          <w:color w:val="000000" w:themeColor="text1"/>
          <w:sz w:val="24"/>
          <w:szCs w:val="24"/>
          <w:lang w:val="tr-TR"/>
        </w:rPr>
        <w:t xml:space="preserve"> 249).</w:t>
      </w:r>
    </w:p>
    <w:p w:rsidR="00EF74F8" w:rsidRPr="008C1310" w:rsidRDefault="00EF74F8"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20. yüzyılın başından itibaren bir program uygulanmaya başlanıyor. Verilen dersler </w:t>
      </w:r>
      <w:r w:rsidR="00AF3401" w:rsidRPr="008C1310">
        <w:rPr>
          <w:rFonts w:asciiTheme="majorBidi" w:hAnsiTheme="majorBidi" w:cstheme="majorBidi"/>
          <w:color w:val="000000" w:themeColor="text1"/>
          <w:sz w:val="24"/>
          <w:szCs w:val="24"/>
          <w:lang w:val="tr-TR"/>
        </w:rPr>
        <w:t>aşağıdadır</w:t>
      </w:r>
      <w:r w:rsidR="00B1328A" w:rsidRPr="008C1310">
        <w:rPr>
          <w:rFonts w:asciiTheme="majorBidi" w:hAnsiTheme="majorBidi" w:cstheme="majorBidi"/>
          <w:color w:val="000000" w:themeColor="text1"/>
          <w:sz w:val="24"/>
          <w:szCs w:val="24"/>
          <w:lang w:val="tr-TR"/>
        </w:rPr>
        <w:t xml:space="preserve"> (Stern, 2009, s.</w:t>
      </w:r>
      <w:r w:rsidRPr="008C1310">
        <w:rPr>
          <w:rFonts w:asciiTheme="majorBidi" w:hAnsiTheme="majorBidi" w:cstheme="majorBidi"/>
          <w:color w:val="000000" w:themeColor="text1"/>
          <w:sz w:val="24"/>
          <w:szCs w:val="24"/>
          <w:lang w:val="tr-TR"/>
        </w:rPr>
        <w:t xml:space="preserve"> 28-31):</w:t>
      </w:r>
    </w:p>
    <w:p w:rsidR="007419A4" w:rsidRPr="00836BF8" w:rsidRDefault="007419A4" w:rsidP="00273B1B">
      <w:pPr>
        <w:spacing w:line="360" w:lineRule="auto"/>
        <w:ind w:left="357"/>
        <w:jc w:val="both"/>
        <w:rPr>
          <w:rFonts w:asciiTheme="majorBidi" w:hAnsiTheme="majorBidi" w:cstheme="majorBidi"/>
          <w:color w:val="000000" w:themeColor="text1"/>
          <w:sz w:val="24"/>
          <w:szCs w:val="24"/>
          <w:lang w:val="tr-TR"/>
        </w:rPr>
      </w:pPr>
      <w:r w:rsidRPr="00836BF8">
        <w:rPr>
          <w:rFonts w:asciiTheme="majorBidi" w:hAnsiTheme="majorBidi" w:cstheme="majorBidi"/>
          <w:color w:val="000000" w:themeColor="text1"/>
          <w:sz w:val="24"/>
          <w:szCs w:val="24"/>
          <w:lang w:val="tr-TR"/>
        </w:rPr>
        <w:t>Fransızca: bunun amacı ticareti kolaylaştırmaktı.</w:t>
      </w:r>
    </w:p>
    <w:p w:rsidR="007419A4" w:rsidRPr="00836BF8" w:rsidRDefault="007419A4" w:rsidP="00273B1B">
      <w:pPr>
        <w:spacing w:line="360" w:lineRule="auto"/>
        <w:ind w:left="357"/>
        <w:jc w:val="both"/>
        <w:rPr>
          <w:rFonts w:asciiTheme="majorBidi" w:hAnsiTheme="majorBidi" w:cstheme="majorBidi"/>
          <w:color w:val="000000" w:themeColor="text1"/>
          <w:sz w:val="24"/>
          <w:szCs w:val="24"/>
          <w:lang w:val="tr-TR"/>
        </w:rPr>
      </w:pPr>
      <w:r w:rsidRPr="00836BF8">
        <w:rPr>
          <w:rFonts w:asciiTheme="majorBidi" w:hAnsiTheme="majorBidi" w:cstheme="majorBidi"/>
          <w:color w:val="000000" w:themeColor="text1"/>
          <w:sz w:val="24"/>
          <w:szCs w:val="24"/>
          <w:lang w:val="tr-TR"/>
        </w:rPr>
        <w:t>Coğrafya: sömürgeciler bu dersi, halkın buyruklara boyun eğmesi için her açıdan Fransa’nın ihtişamını, büyüklüğünü ve kendilerini Fransız vatandaşları gibi hissetmelerini sağlamak için öğrencilere öğretirlerdi.</w:t>
      </w:r>
    </w:p>
    <w:p w:rsidR="007419A4" w:rsidRPr="00836BF8" w:rsidRDefault="007419A4" w:rsidP="00273B1B">
      <w:pPr>
        <w:spacing w:line="360" w:lineRule="auto"/>
        <w:ind w:left="357"/>
        <w:jc w:val="both"/>
        <w:rPr>
          <w:rFonts w:asciiTheme="majorBidi" w:hAnsiTheme="majorBidi" w:cstheme="majorBidi"/>
          <w:color w:val="000000" w:themeColor="text1"/>
          <w:sz w:val="24"/>
          <w:szCs w:val="24"/>
          <w:lang w:val="tr-TR"/>
        </w:rPr>
      </w:pPr>
      <w:r w:rsidRPr="00836BF8">
        <w:rPr>
          <w:rFonts w:asciiTheme="majorBidi" w:hAnsiTheme="majorBidi" w:cstheme="majorBidi"/>
          <w:color w:val="000000" w:themeColor="text1"/>
          <w:sz w:val="24"/>
          <w:szCs w:val="24"/>
          <w:lang w:val="tr-TR"/>
        </w:rPr>
        <w:t>Tarih: Bu konuda, öğrencilere kendi tarihlerini veya kıtanın tarihini öğretilmezdi, aksine sömürgecilik öncesi Afrika’nın harap ve ayrık bir durumda olduğunu göstererek, kıtada bulunmaların nedeni Afrika’nın karşılaştığı sorunlarına çözüm bulmak olduğunu gösterirlerdi.</w:t>
      </w:r>
    </w:p>
    <w:p w:rsidR="007419A4" w:rsidRPr="00836BF8" w:rsidRDefault="007419A4" w:rsidP="00273B1B">
      <w:pPr>
        <w:spacing w:line="360" w:lineRule="auto"/>
        <w:ind w:left="357"/>
        <w:jc w:val="both"/>
        <w:rPr>
          <w:rFonts w:asciiTheme="majorBidi" w:hAnsiTheme="majorBidi" w:cstheme="majorBidi"/>
          <w:color w:val="000000" w:themeColor="text1"/>
          <w:sz w:val="24"/>
          <w:szCs w:val="24"/>
          <w:lang w:val="tr-TR"/>
        </w:rPr>
      </w:pPr>
      <w:r w:rsidRPr="00836BF8">
        <w:rPr>
          <w:rFonts w:asciiTheme="majorBidi" w:hAnsiTheme="majorBidi" w:cstheme="majorBidi"/>
          <w:color w:val="000000" w:themeColor="text1"/>
          <w:sz w:val="24"/>
          <w:szCs w:val="24"/>
          <w:lang w:val="tr-TR"/>
        </w:rPr>
        <w:t>Matematik: yalnızca hesap öğrenmekten ibaret idi. Böylece öğrenci yönetimde ve ticarette çalışabilir.</w:t>
      </w:r>
    </w:p>
    <w:p w:rsidR="007419A4" w:rsidRPr="00836BF8" w:rsidRDefault="007419A4" w:rsidP="00273B1B">
      <w:pPr>
        <w:spacing w:line="360" w:lineRule="auto"/>
        <w:ind w:left="357"/>
        <w:jc w:val="both"/>
        <w:rPr>
          <w:rFonts w:asciiTheme="majorBidi" w:hAnsiTheme="majorBidi" w:cstheme="majorBidi"/>
          <w:color w:val="000000" w:themeColor="text1"/>
          <w:sz w:val="24"/>
          <w:szCs w:val="24"/>
          <w:lang w:val="tr-TR"/>
        </w:rPr>
      </w:pPr>
      <w:r w:rsidRPr="00836BF8">
        <w:rPr>
          <w:rFonts w:asciiTheme="majorBidi" w:hAnsiTheme="majorBidi" w:cstheme="majorBidi"/>
          <w:color w:val="000000" w:themeColor="text1"/>
          <w:sz w:val="24"/>
          <w:szCs w:val="24"/>
          <w:lang w:val="tr-TR"/>
        </w:rPr>
        <w:t>El emeği: yani, toprak işletilmesi, çeşitli ev işleri ve hayvanlara bakmasından ibarettir.</w:t>
      </w:r>
    </w:p>
    <w:p w:rsidR="007419A4" w:rsidRPr="00836BF8" w:rsidRDefault="007419A4" w:rsidP="00273B1B">
      <w:pPr>
        <w:spacing w:line="360" w:lineRule="auto"/>
        <w:ind w:left="357"/>
        <w:jc w:val="both"/>
        <w:rPr>
          <w:rFonts w:asciiTheme="majorBidi" w:hAnsiTheme="majorBidi" w:cstheme="majorBidi"/>
          <w:color w:val="000000" w:themeColor="text1"/>
          <w:sz w:val="24"/>
          <w:szCs w:val="24"/>
          <w:lang w:val="tr-TR"/>
        </w:rPr>
      </w:pPr>
      <w:r w:rsidRPr="00836BF8">
        <w:rPr>
          <w:rFonts w:asciiTheme="majorBidi" w:hAnsiTheme="majorBidi" w:cstheme="majorBidi"/>
          <w:color w:val="000000" w:themeColor="text1"/>
          <w:sz w:val="24"/>
          <w:szCs w:val="24"/>
          <w:lang w:val="tr-TR"/>
        </w:rPr>
        <w:t>Müfredat aynı zamanda 1931’de gerçek bir tarım işletmesine dönüşen kırsal okulları ve 1947'de büyük bir eleştiri kampanyasının ardından kapatılmasını</w:t>
      </w:r>
      <w:r>
        <w:rPr>
          <w:rFonts w:asciiTheme="majorBidi" w:hAnsiTheme="majorBidi" w:cstheme="majorBidi"/>
          <w:color w:val="000000" w:themeColor="text1"/>
          <w:sz w:val="24"/>
          <w:szCs w:val="24"/>
          <w:lang w:val="tr-TR"/>
        </w:rPr>
        <w:t xml:space="preserve"> içermektedir (Ba,</w:t>
      </w:r>
      <w:r w:rsidRPr="00836BF8">
        <w:rPr>
          <w:rFonts w:asciiTheme="majorBidi" w:hAnsiTheme="majorBidi" w:cstheme="majorBidi"/>
          <w:color w:val="000000" w:themeColor="text1"/>
          <w:sz w:val="24"/>
          <w:szCs w:val="24"/>
          <w:lang w:val="tr-TR"/>
        </w:rPr>
        <w:t xml:space="preserve"> 2009</w:t>
      </w:r>
      <w:r w:rsidR="005306FB">
        <w:rPr>
          <w:rFonts w:asciiTheme="majorBidi" w:hAnsiTheme="majorBidi" w:cstheme="majorBidi"/>
          <w:color w:val="000000" w:themeColor="text1"/>
          <w:sz w:val="24"/>
          <w:szCs w:val="24"/>
          <w:lang w:val="tr-TR"/>
        </w:rPr>
        <w:t>,</w:t>
      </w:r>
      <w:r w:rsidRPr="00836BF8">
        <w:rPr>
          <w:rFonts w:asciiTheme="majorBidi" w:hAnsiTheme="majorBidi" w:cstheme="majorBidi"/>
          <w:color w:val="000000" w:themeColor="text1"/>
          <w:sz w:val="24"/>
          <w:szCs w:val="24"/>
          <w:lang w:val="tr-TR"/>
        </w:rPr>
        <w:t xml:space="preserve"> </w:t>
      </w:r>
      <w:r>
        <w:rPr>
          <w:rFonts w:asciiTheme="majorBidi" w:hAnsiTheme="majorBidi" w:cstheme="majorBidi"/>
          <w:color w:val="000000" w:themeColor="text1"/>
          <w:sz w:val="24"/>
          <w:szCs w:val="24"/>
          <w:lang w:val="tr-TR"/>
        </w:rPr>
        <w:t xml:space="preserve">s. </w:t>
      </w:r>
      <w:r w:rsidRPr="00836BF8">
        <w:rPr>
          <w:rFonts w:asciiTheme="majorBidi" w:hAnsiTheme="majorBidi" w:cstheme="majorBidi"/>
          <w:color w:val="000000" w:themeColor="text1"/>
          <w:sz w:val="24"/>
          <w:szCs w:val="24"/>
          <w:lang w:val="tr-TR"/>
        </w:rPr>
        <w:t>28).</w:t>
      </w:r>
    </w:p>
    <w:p w:rsidR="00273047" w:rsidRPr="008C1310" w:rsidRDefault="00273047"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Sömürge okulunun yarım asırdan fazla süren varlığından </w:t>
      </w:r>
      <w:r w:rsidR="00A75458" w:rsidRPr="008C1310">
        <w:rPr>
          <w:rFonts w:asciiTheme="majorBidi" w:hAnsiTheme="majorBidi" w:cstheme="majorBidi"/>
          <w:color w:val="000000" w:themeColor="text1"/>
          <w:sz w:val="24"/>
          <w:szCs w:val="24"/>
          <w:lang w:val="tr-TR"/>
        </w:rPr>
        <w:t>sonra sonu</w:t>
      </w:r>
      <w:r w:rsidR="00AB6F04" w:rsidRPr="008C1310">
        <w:rPr>
          <w:rFonts w:asciiTheme="majorBidi" w:hAnsiTheme="majorBidi" w:cstheme="majorBidi"/>
          <w:color w:val="000000" w:themeColor="text1"/>
          <w:sz w:val="24"/>
          <w:szCs w:val="24"/>
          <w:lang w:val="tr-TR"/>
        </w:rPr>
        <w:t>cu zayıf olarak eleştirilmiştir.</w:t>
      </w:r>
      <w:r w:rsidR="00A75458" w:rsidRPr="008C1310">
        <w:rPr>
          <w:rFonts w:asciiTheme="majorBidi" w:hAnsiTheme="majorBidi" w:cstheme="majorBidi"/>
          <w:color w:val="000000" w:themeColor="text1"/>
          <w:sz w:val="24"/>
          <w:szCs w:val="24"/>
          <w:lang w:val="tr-TR"/>
        </w:rPr>
        <w:t xml:space="preserve"> </w:t>
      </w:r>
      <w:r w:rsidR="00AB6F04" w:rsidRPr="008C1310">
        <w:rPr>
          <w:rFonts w:asciiTheme="majorBidi" w:hAnsiTheme="majorBidi" w:cstheme="majorBidi"/>
          <w:color w:val="000000" w:themeColor="text1"/>
          <w:sz w:val="24"/>
          <w:szCs w:val="24"/>
          <w:lang w:val="tr-TR"/>
        </w:rPr>
        <w:t>Nitekim</w:t>
      </w:r>
      <w:r w:rsidR="00A75458" w:rsidRPr="008C1310">
        <w:rPr>
          <w:rFonts w:asciiTheme="majorBidi" w:hAnsiTheme="majorBidi" w:cstheme="majorBidi"/>
          <w:color w:val="000000" w:themeColor="text1"/>
          <w:sz w:val="24"/>
          <w:szCs w:val="24"/>
          <w:lang w:val="tr-TR"/>
        </w:rPr>
        <w:t xml:space="preserve"> b</w:t>
      </w:r>
      <w:r w:rsidRPr="008C1310">
        <w:rPr>
          <w:rFonts w:asciiTheme="majorBidi" w:hAnsiTheme="majorBidi" w:cstheme="majorBidi"/>
          <w:color w:val="000000" w:themeColor="text1"/>
          <w:sz w:val="24"/>
          <w:szCs w:val="24"/>
          <w:lang w:val="tr-TR"/>
        </w:rPr>
        <w:t>ağımsızlıkta</w:t>
      </w:r>
      <w:r w:rsidR="00AB6F04" w:rsidRPr="008C1310">
        <w:rPr>
          <w:rFonts w:asciiTheme="majorBidi" w:hAnsiTheme="majorBidi" w:cstheme="majorBidi"/>
          <w:color w:val="000000" w:themeColor="text1"/>
          <w:sz w:val="24"/>
          <w:szCs w:val="24"/>
          <w:lang w:val="tr-TR"/>
        </w:rPr>
        <w:t xml:space="preserve"> okuma-yazma oranı sadece %</w:t>
      </w:r>
      <w:r w:rsidR="007A35D1" w:rsidRPr="008C1310">
        <w:rPr>
          <w:rFonts w:asciiTheme="majorBidi" w:hAnsiTheme="majorBidi" w:cstheme="majorBidi"/>
          <w:color w:val="000000" w:themeColor="text1"/>
          <w:sz w:val="24"/>
          <w:szCs w:val="24"/>
          <w:lang w:val="tr-TR"/>
        </w:rPr>
        <w:t>7 oranındaydı</w:t>
      </w:r>
      <w:r w:rsidRPr="008C1310">
        <w:rPr>
          <w:rFonts w:asciiTheme="majorBidi" w:hAnsiTheme="majorBidi" w:cstheme="majorBidi"/>
          <w:color w:val="000000" w:themeColor="text1"/>
          <w:sz w:val="24"/>
          <w:szCs w:val="24"/>
          <w:lang w:val="tr-TR"/>
        </w:rPr>
        <w:t>,</w:t>
      </w:r>
      <w:r w:rsidR="007A35D1" w:rsidRPr="008C1310">
        <w:rPr>
          <w:rFonts w:asciiTheme="majorBidi" w:hAnsiTheme="majorBidi" w:cstheme="majorBidi"/>
          <w:color w:val="000000" w:themeColor="text1"/>
          <w:sz w:val="24"/>
          <w:szCs w:val="24"/>
          <w:lang w:val="tr-TR"/>
        </w:rPr>
        <w:t xml:space="preserve"> ulusal ve </w:t>
      </w:r>
      <w:r w:rsidR="00942667" w:rsidRPr="008C1310">
        <w:rPr>
          <w:rFonts w:asciiTheme="majorBidi" w:hAnsiTheme="majorBidi" w:cstheme="majorBidi"/>
          <w:color w:val="000000" w:themeColor="text1"/>
          <w:sz w:val="24"/>
          <w:szCs w:val="24"/>
          <w:lang w:val="tr-TR"/>
        </w:rPr>
        <w:t>uluslararası</w:t>
      </w:r>
      <w:r w:rsidR="007A35D1" w:rsidRPr="008C1310">
        <w:rPr>
          <w:rFonts w:asciiTheme="majorBidi" w:hAnsiTheme="majorBidi" w:cstheme="majorBidi"/>
          <w:color w:val="000000" w:themeColor="text1"/>
          <w:sz w:val="24"/>
          <w:szCs w:val="24"/>
          <w:lang w:val="tr-TR"/>
        </w:rPr>
        <w:t xml:space="preserve"> açı</w:t>
      </w:r>
      <w:r w:rsidR="002F55CE" w:rsidRPr="008C1310">
        <w:rPr>
          <w:rFonts w:asciiTheme="majorBidi" w:hAnsiTheme="majorBidi" w:cstheme="majorBidi"/>
          <w:color w:val="000000" w:themeColor="text1"/>
          <w:sz w:val="24"/>
          <w:szCs w:val="24"/>
          <w:lang w:val="tr-TR"/>
        </w:rPr>
        <w:t>sından</w:t>
      </w:r>
      <w:r w:rsidRPr="008C1310">
        <w:rPr>
          <w:rFonts w:asciiTheme="majorBidi" w:hAnsiTheme="majorBidi" w:cstheme="majorBidi"/>
          <w:color w:val="000000" w:themeColor="text1"/>
          <w:sz w:val="24"/>
          <w:szCs w:val="24"/>
          <w:lang w:val="tr-TR"/>
        </w:rPr>
        <w:t xml:space="preserve"> kalite</w:t>
      </w:r>
      <w:r w:rsidR="002F55CE" w:rsidRPr="008C1310">
        <w:rPr>
          <w:rFonts w:asciiTheme="majorBidi" w:hAnsiTheme="majorBidi" w:cstheme="majorBidi"/>
          <w:color w:val="000000" w:themeColor="text1"/>
          <w:sz w:val="24"/>
          <w:szCs w:val="24"/>
          <w:lang w:val="tr-TR"/>
        </w:rPr>
        <w:t>si felaket idi.</w:t>
      </w:r>
      <w:r w:rsidR="00907ED5" w:rsidRPr="008C1310">
        <w:rPr>
          <w:rFonts w:asciiTheme="majorBidi" w:hAnsiTheme="majorBidi" w:cstheme="majorBidi"/>
          <w:color w:val="000000" w:themeColor="text1"/>
          <w:sz w:val="24"/>
          <w:szCs w:val="24"/>
          <w:lang w:val="tr-TR"/>
        </w:rPr>
        <w:t xml:space="preserve"> Bu bilanço 1962 reform raporunda hazırlandığı gibi </w:t>
      </w:r>
      <w:r w:rsidR="001432FF" w:rsidRPr="008C1310">
        <w:rPr>
          <w:rFonts w:asciiTheme="majorBidi" w:hAnsiTheme="majorBidi" w:cstheme="majorBidi"/>
          <w:color w:val="000000" w:themeColor="text1"/>
          <w:sz w:val="24"/>
          <w:szCs w:val="24"/>
          <w:lang w:val="tr-TR"/>
        </w:rPr>
        <w:t>“</w:t>
      </w:r>
      <w:proofErr w:type="gramStart"/>
      <w:r w:rsidR="00907ED5" w:rsidRPr="008C1310">
        <w:rPr>
          <w:rFonts w:asciiTheme="majorBidi" w:hAnsiTheme="majorBidi" w:cstheme="majorBidi"/>
          <w:color w:val="000000" w:themeColor="text1"/>
          <w:sz w:val="24"/>
          <w:szCs w:val="24"/>
          <w:lang w:val="tr-TR"/>
        </w:rPr>
        <w:t>Üstelik,</w:t>
      </w:r>
      <w:proofErr w:type="gramEnd"/>
      <w:r w:rsidR="00907ED5" w:rsidRPr="008C1310">
        <w:rPr>
          <w:rFonts w:asciiTheme="majorBidi" w:hAnsiTheme="majorBidi" w:cstheme="majorBidi"/>
          <w:color w:val="000000" w:themeColor="text1"/>
          <w:sz w:val="24"/>
          <w:szCs w:val="24"/>
          <w:lang w:val="tr-TR"/>
        </w:rPr>
        <w:t xml:space="preserve"> programlar ve diplomalar gerçeklerimize uyarlanmış değildi. </w:t>
      </w:r>
      <w:r w:rsidR="005578D5" w:rsidRPr="008C1310">
        <w:rPr>
          <w:rFonts w:asciiTheme="majorBidi" w:hAnsiTheme="majorBidi" w:cstheme="majorBidi"/>
          <w:color w:val="000000" w:themeColor="text1"/>
          <w:sz w:val="24"/>
          <w:szCs w:val="24"/>
          <w:lang w:val="tr-TR"/>
        </w:rPr>
        <w:t>Teknik eğitimin hesaplanmış ikinci</w:t>
      </w:r>
      <w:r w:rsidR="00907ED5" w:rsidRPr="008C1310">
        <w:rPr>
          <w:rFonts w:asciiTheme="majorBidi" w:hAnsiTheme="majorBidi" w:cstheme="majorBidi"/>
          <w:color w:val="000000" w:themeColor="text1"/>
          <w:sz w:val="24"/>
          <w:szCs w:val="24"/>
          <w:lang w:val="tr-TR"/>
        </w:rPr>
        <w:t xml:space="preserve"> bir </w:t>
      </w:r>
      <w:r w:rsidR="005578D5" w:rsidRPr="008C1310">
        <w:rPr>
          <w:rFonts w:asciiTheme="majorBidi" w:hAnsiTheme="majorBidi" w:cstheme="majorBidi"/>
          <w:color w:val="000000" w:themeColor="text1"/>
          <w:sz w:val="24"/>
          <w:szCs w:val="24"/>
          <w:lang w:val="tr-TR"/>
        </w:rPr>
        <w:t>arka planı vardı</w:t>
      </w:r>
      <w:r w:rsidR="009D075B" w:rsidRPr="008C1310">
        <w:rPr>
          <w:rFonts w:asciiTheme="majorBidi" w:hAnsiTheme="majorBidi" w:cstheme="majorBidi"/>
          <w:color w:val="000000" w:themeColor="text1"/>
          <w:sz w:val="24"/>
          <w:szCs w:val="24"/>
          <w:lang w:val="tr-TR"/>
        </w:rPr>
        <w:t>”</w:t>
      </w:r>
      <w:r w:rsidR="00907ED5" w:rsidRPr="008C1310">
        <w:rPr>
          <w:rFonts w:asciiTheme="majorBidi" w:hAnsiTheme="majorBidi" w:cstheme="majorBidi"/>
          <w:color w:val="000000" w:themeColor="text1"/>
          <w:sz w:val="24"/>
          <w:szCs w:val="24"/>
          <w:lang w:val="tr-TR"/>
        </w:rPr>
        <w:t>.</w:t>
      </w:r>
    </w:p>
    <w:p w:rsidR="006962FE" w:rsidRPr="008C1310" w:rsidRDefault="006962FE" w:rsidP="008F057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On Mali’</w:t>
      </w:r>
      <w:r w:rsidR="00861562" w:rsidRPr="008C1310">
        <w:rPr>
          <w:rFonts w:asciiTheme="majorBidi" w:hAnsiTheme="majorBidi" w:cstheme="majorBidi"/>
          <w:color w:val="000000" w:themeColor="text1"/>
          <w:sz w:val="24"/>
          <w:szCs w:val="24"/>
          <w:lang w:val="tr-TR"/>
        </w:rPr>
        <w:t>lide</w:t>
      </w:r>
      <w:r w:rsidR="00091BD9"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 xml:space="preserve"> dokuzu okumayı ya da yazmayı bilmiyor</w:t>
      </w:r>
      <w:r w:rsidR="00861562" w:rsidRPr="008C1310">
        <w:rPr>
          <w:rFonts w:asciiTheme="majorBidi" w:hAnsiTheme="majorBidi" w:cstheme="majorBidi"/>
          <w:color w:val="000000" w:themeColor="text1"/>
          <w:sz w:val="24"/>
          <w:szCs w:val="24"/>
          <w:lang w:val="tr-TR"/>
        </w:rPr>
        <w:t xml:space="preserve">du, yüz </w:t>
      </w:r>
      <w:r w:rsidR="00C7457A" w:rsidRPr="008C1310">
        <w:rPr>
          <w:rFonts w:asciiTheme="majorBidi" w:hAnsiTheme="majorBidi" w:cstheme="majorBidi"/>
          <w:color w:val="000000" w:themeColor="text1"/>
          <w:sz w:val="24"/>
          <w:szCs w:val="24"/>
          <w:lang w:val="tr-TR"/>
        </w:rPr>
        <w:t>üzerinde 88</w:t>
      </w:r>
      <w:r w:rsidR="00861562" w:rsidRPr="008C1310">
        <w:rPr>
          <w:rFonts w:asciiTheme="majorBidi" w:hAnsiTheme="majorBidi" w:cstheme="majorBidi"/>
          <w:color w:val="000000" w:themeColor="text1"/>
          <w:sz w:val="24"/>
          <w:szCs w:val="24"/>
          <w:lang w:val="tr-TR"/>
        </w:rPr>
        <w:t xml:space="preserve"> çocuk</w:t>
      </w:r>
      <w:r w:rsidRPr="008C1310">
        <w:rPr>
          <w:rFonts w:asciiTheme="majorBidi" w:hAnsiTheme="majorBidi" w:cstheme="majorBidi"/>
          <w:color w:val="000000" w:themeColor="text1"/>
          <w:sz w:val="24"/>
          <w:szCs w:val="24"/>
          <w:lang w:val="tr-TR"/>
        </w:rPr>
        <w:t xml:space="preserve"> okula gitmiyor</w:t>
      </w:r>
      <w:r w:rsidR="00861562" w:rsidRPr="008C1310">
        <w:rPr>
          <w:rFonts w:asciiTheme="majorBidi" w:hAnsiTheme="majorBidi" w:cstheme="majorBidi"/>
          <w:color w:val="000000" w:themeColor="text1"/>
          <w:sz w:val="24"/>
          <w:szCs w:val="24"/>
          <w:lang w:val="tr-TR"/>
        </w:rPr>
        <w:t>du</w:t>
      </w:r>
      <w:r w:rsidR="00C7457A"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C7457A" w:rsidRPr="008C1310">
        <w:rPr>
          <w:rFonts w:asciiTheme="majorBidi" w:hAnsiTheme="majorBidi" w:cstheme="majorBidi"/>
          <w:color w:val="000000" w:themeColor="text1"/>
          <w:sz w:val="24"/>
          <w:szCs w:val="24"/>
          <w:lang w:val="tr-TR"/>
        </w:rPr>
        <w:t>T</w:t>
      </w:r>
      <w:r w:rsidR="00861562" w:rsidRPr="008C1310">
        <w:rPr>
          <w:rFonts w:asciiTheme="majorBidi" w:hAnsiTheme="majorBidi" w:cstheme="majorBidi"/>
          <w:color w:val="000000" w:themeColor="text1"/>
          <w:sz w:val="24"/>
          <w:szCs w:val="24"/>
          <w:lang w:val="tr-TR"/>
        </w:rPr>
        <w:t>üm alanlarda teknik ve orta düzey kadrolar</w:t>
      </w:r>
      <w:r w:rsidRPr="008C1310">
        <w:rPr>
          <w:rFonts w:asciiTheme="majorBidi" w:hAnsiTheme="majorBidi" w:cstheme="majorBidi"/>
          <w:color w:val="000000" w:themeColor="text1"/>
          <w:sz w:val="24"/>
          <w:szCs w:val="24"/>
          <w:lang w:val="tr-TR"/>
        </w:rPr>
        <w:t xml:space="preserve"> eksik</w:t>
      </w:r>
      <w:r w:rsidR="00091BD9" w:rsidRPr="008C1310">
        <w:rPr>
          <w:rFonts w:asciiTheme="majorBidi" w:hAnsiTheme="majorBidi" w:cstheme="majorBidi"/>
          <w:color w:val="000000" w:themeColor="text1"/>
          <w:sz w:val="24"/>
          <w:szCs w:val="24"/>
          <w:lang w:val="tr-TR"/>
        </w:rPr>
        <w:t>ti.</w:t>
      </w:r>
      <w:r w:rsidR="00E457D4" w:rsidRPr="008C1310">
        <w:rPr>
          <w:rFonts w:asciiTheme="majorBidi" w:hAnsiTheme="majorBidi" w:cstheme="majorBidi"/>
          <w:color w:val="000000" w:themeColor="text1"/>
          <w:sz w:val="24"/>
          <w:szCs w:val="24"/>
          <w:lang w:val="tr-TR"/>
        </w:rPr>
        <w:t xml:space="preserve"> </w:t>
      </w:r>
      <w:r w:rsidR="00091BD9" w:rsidRPr="008C1310">
        <w:rPr>
          <w:rFonts w:asciiTheme="majorBidi" w:hAnsiTheme="majorBidi" w:cstheme="majorBidi"/>
          <w:color w:val="000000" w:themeColor="text1"/>
          <w:sz w:val="24"/>
          <w:szCs w:val="24"/>
          <w:lang w:val="tr-TR"/>
        </w:rPr>
        <w:t>Kıdemli</w:t>
      </w:r>
      <w:r w:rsidR="00AC04EE" w:rsidRPr="008C1310">
        <w:rPr>
          <w:rFonts w:asciiTheme="majorBidi" w:hAnsiTheme="majorBidi" w:cstheme="majorBidi"/>
          <w:color w:val="000000" w:themeColor="text1"/>
          <w:sz w:val="24"/>
          <w:szCs w:val="24"/>
          <w:lang w:val="tr-TR"/>
        </w:rPr>
        <w:t xml:space="preserve"> kadrolar da çok anlamlı değil</w:t>
      </w:r>
      <w:r w:rsidR="00E457D4" w:rsidRPr="008C1310">
        <w:rPr>
          <w:rFonts w:asciiTheme="majorBidi" w:hAnsiTheme="majorBidi" w:cstheme="majorBidi"/>
          <w:color w:val="000000" w:themeColor="text1"/>
          <w:sz w:val="24"/>
          <w:szCs w:val="24"/>
          <w:lang w:val="tr-TR"/>
        </w:rPr>
        <w:t>di</w:t>
      </w:r>
      <w:r w:rsidR="00B41105" w:rsidRPr="008C1310">
        <w:rPr>
          <w:rFonts w:asciiTheme="majorBidi" w:hAnsiTheme="majorBidi" w:cstheme="majorBidi"/>
          <w:color w:val="000000" w:themeColor="text1"/>
          <w:sz w:val="24"/>
          <w:szCs w:val="24"/>
          <w:lang w:val="tr-TR"/>
        </w:rPr>
        <w:t xml:space="preserve">, hiç yok denecek kadar nadir olanlar: </w:t>
      </w:r>
      <w:r w:rsidR="008C3511" w:rsidRPr="008C1310">
        <w:rPr>
          <w:rFonts w:asciiTheme="majorBidi" w:hAnsiTheme="majorBidi" w:cstheme="majorBidi"/>
          <w:color w:val="000000" w:themeColor="text1"/>
          <w:sz w:val="24"/>
          <w:szCs w:val="24"/>
          <w:lang w:val="tr-TR"/>
        </w:rPr>
        <w:t xml:space="preserve"> üç veteriner hekim, onlarca </w:t>
      </w:r>
      <w:r w:rsidRPr="008C1310">
        <w:rPr>
          <w:rFonts w:asciiTheme="majorBidi" w:hAnsiTheme="majorBidi" w:cstheme="majorBidi"/>
          <w:color w:val="000000" w:themeColor="text1"/>
          <w:sz w:val="24"/>
          <w:szCs w:val="24"/>
          <w:lang w:val="tr-TR"/>
        </w:rPr>
        <w:t>profesör, sekiz</w:t>
      </w:r>
      <w:r w:rsidR="008C3511" w:rsidRPr="008C1310">
        <w:rPr>
          <w:rFonts w:asciiTheme="majorBidi" w:hAnsiTheme="majorBidi" w:cstheme="majorBidi"/>
          <w:color w:val="000000" w:themeColor="text1"/>
          <w:sz w:val="24"/>
          <w:szCs w:val="24"/>
          <w:lang w:val="tr-TR"/>
        </w:rPr>
        <w:t xml:space="preserve"> ila on doktor, üç eczacı, onlarca</w:t>
      </w:r>
      <w:r w:rsidRPr="008C1310">
        <w:rPr>
          <w:rFonts w:asciiTheme="majorBidi" w:hAnsiTheme="majorBidi" w:cstheme="majorBidi"/>
          <w:color w:val="000000" w:themeColor="text1"/>
          <w:sz w:val="24"/>
          <w:szCs w:val="24"/>
          <w:lang w:val="tr-TR"/>
        </w:rPr>
        <w:t xml:space="preserve"> hukuk adamı, birkaç mühendis, </w:t>
      </w:r>
      <w:r w:rsidR="00125D49" w:rsidRPr="008C1310">
        <w:rPr>
          <w:rFonts w:asciiTheme="majorBidi" w:hAnsiTheme="majorBidi" w:cstheme="majorBidi"/>
          <w:color w:val="000000" w:themeColor="text1"/>
          <w:sz w:val="24"/>
          <w:szCs w:val="24"/>
          <w:lang w:val="tr-TR"/>
        </w:rPr>
        <w:t xml:space="preserve">tüm bunlar </w:t>
      </w:r>
      <w:r w:rsidRPr="008C1310">
        <w:rPr>
          <w:rFonts w:asciiTheme="majorBidi" w:hAnsiTheme="majorBidi" w:cstheme="majorBidi"/>
          <w:color w:val="000000" w:themeColor="text1"/>
          <w:sz w:val="24"/>
          <w:szCs w:val="24"/>
          <w:lang w:val="tr-TR"/>
        </w:rPr>
        <w:t>dört milyon üç yüz</w:t>
      </w:r>
      <w:r w:rsidR="00125D49" w:rsidRPr="008C1310">
        <w:rPr>
          <w:rFonts w:asciiTheme="majorBidi" w:hAnsiTheme="majorBidi" w:cstheme="majorBidi"/>
          <w:color w:val="000000" w:themeColor="text1"/>
          <w:sz w:val="24"/>
          <w:szCs w:val="24"/>
          <w:lang w:val="tr-TR"/>
        </w:rPr>
        <w:t xml:space="preserve"> bin vatandaş kitlesi için idi</w:t>
      </w:r>
      <w:r w:rsidR="008754F7" w:rsidRPr="008C1310">
        <w:rPr>
          <w:rFonts w:asciiTheme="majorBidi" w:hAnsiTheme="majorBidi" w:cstheme="majorBidi"/>
          <w:color w:val="000000" w:themeColor="text1"/>
          <w:sz w:val="24"/>
          <w:szCs w:val="24"/>
          <w:lang w:val="tr-TR"/>
        </w:rPr>
        <w:t>.</w:t>
      </w:r>
      <w:r w:rsidR="00125D49" w:rsidRPr="008C1310">
        <w:rPr>
          <w:rFonts w:asciiTheme="majorBidi" w:hAnsiTheme="majorBidi" w:cstheme="majorBidi"/>
          <w:color w:val="000000" w:themeColor="text1"/>
          <w:sz w:val="24"/>
          <w:szCs w:val="24"/>
          <w:lang w:val="tr-TR"/>
        </w:rPr>
        <w:t xml:space="preserve"> Bugünkü</w:t>
      </w:r>
      <w:r w:rsidRPr="008C1310">
        <w:rPr>
          <w:rFonts w:asciiTheme="majorBidi" w:hAnsiTheme="majorBidi" w:cstheme="majorBidi"/>
          <w:color w:val="000000" w:themeColor="text1"/>
          <w:sz w:val="24"/>
          <w:szCs w:val="24"/>
          <w:lang w:val="tr-TR"/>
        </w:rPr>
        <w:t xml:space="preserve"> </w:t>
      </w:r>
      <w:r w:rsidR="00125D49" w:rsidRPr="008C1310">
        <w:rPr>
          <w:rFonts w:asciiTheme="majorBidi" w:hAnsiTheme="majorBidi" w:cstheme="majorBidi"/>
          <w:color w:val="000000" w:themeColor="text1"/>
          <w:sz w:val="24"/>
          <w:szCs w:val="24"/>
          <w:lang w:val="tr-TR"/>
        </w:rPr>
        <w:t xml:space="preserve">Mali eğitim sistemi </w:t>
      </w:r>
      <w:r w:rsidR="006063FF" w:rsidRPr="008C1310">
        <w:rPr>
          <w:rFonts w:asciiTheme="majorBidi" w:hAnsiTheme="majorBidi" w:cstheme="majorBidi"/>
          <w:color w:val="000000" w:themeColor="text1"/>
          <w:sz w:val="24"/>
          <w:szCs w:val="24"/>
          <w:lang w:val="tr-TR"/>
        </w:rPr>
        <w:t xml:space="preserve">bu </w:t>
      </w:r>
      <w:r w:rsidRPr="008C1310">
        <w:rPr>
          <w:rFonts w:asciiTheme="majorBidi" w:hAnsiTheme="majorBidi" w:cstheme="majorBidi"/>
          <w:color w:val="000000" w:themeColor="text1"/>
          <w:sz w:val="24"/>
          <w:szCs w:val="24"/>
          <w:lang w:val="tr-TR"/>
        </w:rPr>
        <w:t>durumda</w:t>
      </w:r>
      <w:r w:rsidR="00A749CF">
        <w:rPr>
          <w:rFonts w:asciiTheme="majorBidi" w:hAnsiTheme="majorBidi" w:cstheme="majorBidi"/>
          <w:color w:val="000000" w:themeColor="text1"/>
          <w:sz w:val="24"/>
          <w:szCs w:val="24"/>
          <w:lang w:val="tr-TR"/>
        </w:rPr>
        <w:t>n doğmuştur (MEN, 2000).</w:t>
      </w:r>
      <w:r w:rsidR="008754F7" w:rsidRPr="008C1310">
        <w:rPr>
          <w:rFonts w:asciiTheme="majorBidi" w:hAnsiTheme="majorBidi" w:cstheme="majorBidi"/>
          <w:color w:val="000000" w:themeColor="text1"/>
          <w:sz w:val="24"/>
          <w:szCs w:val="24"/>
          <w:lang w:val="tr-TR"/>
        </w:rPr>
        <w:t xml:space="preserve"> </w:t>
      </w:r>
    </w:p>
    <w:p w:rsidR="008529B9" w:rsidRPr="008C1310" w:rsidRDefault="008529B9" w:rsidP="008529B9">
      <w:pPr>
        <w:pStyle w:val="Balk2"/>
        <w:rPr>
          <w:rFonts w:asciiTheme="majorBidi" w:hAnsiTheme="majorBidi"/>
          <w:color w:val="000000" w:themeColor="text1"/>
          <w:sz w:val="24"/>
          <w:szCs w:val="24"/>
          <w:lang w:val="tr-TR"/>
        </w:rPr>
      </w:pPr>
      <w:bookmarkStart w:id="43" w:name="_Toc40338385"/>
      <w:bookmarkStart w:id="44" w:name="_Toc43746253"/>
      <w:r w:rsidRPr="008C1310">
        <w:rPr>
          <w:rFonts w:asciiTheme="majorBidi" w:hAnsiTheme="majorBidi"/>
          <w:color w:val="000000" w:themeColor="text1"/>
          <w:sz w:val="24"/>
          <w:szCs w:val="24"/>
          <w:lang w:val="tr-TR"/>
        </w:rPr>
        <w:lastRenderedPageBreak/>
        <w:t>3.4. Modibo KEITA (1960-1968) Döneminde Eğitim-Öğretim</w:t>
      </w:r>
      <w:bookmarkEnd w:id="43"/>
      <w:bookmarkEnd w:id="44"/>
    </w:p>
    <w:p w:rsidR="00046E71" w:rsidRPr="008C1310" w:rsidRDefault="00046E71" w:rsidP="00406DC3">
      <w:pPr>
        <w:spacing w:line="360" w:lineRule="auto"/>
        <w:jc w:val="both"/>
        <w:rPr>
          <w:rFonts w:asciiTheme="majorBidi" w:hAnsiTheme="majorBidi" w:cstheme="majorBidi"/>
          <w:b/>
          <w:bCs/>
          <w:color w:val="000000" w:themeColor="text1"/>
          <w:sz w:val="24"/>
          <w:szCs w:val="24"/>
          <w:lang w:val="tr-TR"/>
        </w:rPr>
      </w:pPr>
    </w:p>
    <w:p w:rsidR="00CB650D" w:rsidRPr="008C1310" w:rsidRDefault="00AC04EE" w:rsidP="008E0E7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Bağımsızlığın</w:t>
      </w:r>
      <w:r w:rsidR="003622F9" w:rsidRPr="008C1310">
        <w:rPr>
          <w:rFonts w:asciiTheme="majorBidi" w:hAnsiTheme="majorBidi" w:cstheme="majorBidi"/>
          <w:color w:val="000000" w:themeColor="text1"/>
          <w:sz w:val="24"/>
          <w:szCs w:val="24"/>
          <w:lang w:val="tr-TR"/>
        </w:rPr>
        <w:t xml:space="preserve"> i</w:t>
      </w:r>
      <w:r w:rsidR="00CB650D" w:rsidRPr="008C1310">
        <w:rPr>
          <w:rFonts w:asciiTheme="majorBidi" w:hAnsiTheme="majorBidi" w:cstheme="majorBidi"/>
          <w:color w:val="000000" w:themeColor="text1"/>
          <w:sz w:val="24"/>
          <w:szCs w:val="24"/>
          <w:lang w:val="tr-TR"/>
        </w:rPr>
        <w:t>lk iki yıl</w:t>
      </w:r>
      <w:r w:rsidR="003622F9" w:rsidRPr="008C1310">
        <w:rPr>
          <w:rFonts w:asciiTheme="majorBidi" w:hAnsiTheme="majorBidi" w:cstheme="majorBidi"/>
          <w:color w:val="000000" w:themeColor="text1"/>
          <w:sz w:val="24"/>
          <w:szCs w:val="24"/>
          <w:lang w:val="tr-TR"/>
        </w:rPr>
        <w:t>ı</w:t>
      </w:r>
      <w:r w:rsidR="00CB650D" w:rsidRPr="008C1310">
        <w:rPr>
          <w:rFonts w:asciiTheme="majorBidi" w:hAnsiTheme="majorBidi" w:cstheme="majorBidi"/>
          <w:color w:val="000000" w:themeColor="text1"/>
          <w:sz w:val="24"/>
          <w:szCs w:val="24"/>
          <w:lang w:val="tr-TR"/>
        </w:rPr>
        <w:t xml:space="preserve"> </w:t>
      </w:r>
      <w:r w:rsidR="003622F9" w:rsidRPr="008C1310">
        <w:rPr>
          <w:rFonts w:asciiTheme="majorBidi" w:hAnsiTheme="majorBidi" w:cstheme="majorBidi"/>
          <w:color w:val="000000" w:themeColor="text1"/>
          <w:sz w:val="24"/>
          <w:szCs w:val="24"/>
          <w:lang w:val="tr-TR"/>
        </w:rPr>
        <w:t>sömürge okulun devamıyla işaretlenir</w:t>
      </w:r>
      <w:r w:rsidR="00CB650D" w:rsidRPr="008C1310">
        <w:rPr>
          <w:rFonts w:asciiTheme="majorBidi" w:hAnsiTheme="majorBidi" w:cstheme="majorBidi"/>
          <w:color w:val="000000" w:themeColor="text1"/>
          <w:sz w:val="24"/>
          <w:szCs w:val="24"/>
          <w:lang w:val="tr-TR"/>
        </w:rPr>
        <w:t>.</w:t>
      </w:r>
      <w:r w:rsidR="00D24B18" w:rsidRPr="008C1310">
        <w:rPr>
          <w:rFonts w:asciiTheme="majorBidi" w:hAnsiTheme="majorBidi" w:cstheme="majorBidi"/>
          <w:color w:val="000000" w:themeColor="text1"/>
          <w:sz w:val="24"/>
          <w:szCs w:val="24"/>
          <w:lang w:val="tr-TR"/>
        </w:rPr>
        <w:t xml:space="preserve"> Afrika</w:t>
      </w:r>
      <w:r w:rsidR="00D5126D" w:rsidRPr="008C1310">
        <w:rPr>
          <w:rFonts w:asciiTheme="majorBidi" w:hAnsiTheme="majorBidi" w:cstheme="majorBidi"/>
          <w:color w:val="000000" w:themeColor="text1"/>
          <w:sz w:val="24"/>
          <w:szCs w:val="24"/>
          <w:lang w:val="tr-TR"/>
        </w:rPr>
        <w:t xml:space="preserve"> Eğitimin</w:t>
      </w:r>
      <w:r w:rsidR="00D24B18" w:rsidRPr="008C1310">
        <w:rPr>
          <w:rFonts w:asciiTheme="majorBidi" w:hAnsiTheme="majorBidi" w:cstheme="majorBidi"/>
          <w:color w:val="000000" w:themeColor="text1"/>
          <w:sz w:val="24"/>
          <w:szCs w:val="24"/>
          <w:lang w:val="tr-TR"/>
        </w:rPr>
        <w:t>in</w:t>
      </w:r>
      <w:r w:rsidR="00D5126D" w:rsidRPr="008C1310">
        <w:rPr>
          <w:rFonts w:asciiTheme="majorBidi" w:hAnsiTheme="majorBidi" w:cstheme="majorBidi"/>
          <w:color w:val="000000" w:themeColor="text1"/>
          <w:sz w:val="24"/>
          <w:szCs w:val="24"/>
          <w:lang w:val="tr-TR"/>
        </w:rPr>
        <w:t xml:space="preserve"> Geliştirilmesi</w:t>
      </w:r>
      <w:r w:rsidR="00D24B18" w:rsidRPr="008C1310">
        <w:rPr>
          <w:rFonts w:asciiTheme="majorBidi" w:hAnsiTheme="majorBidi" w:cstheme="majorBidi"/>
          <w:color w:val="000000" w:themeColor="text1"/>
          <w:sz w:val="24"/>
          <w:szCs w:val="24"/>
          <w:lang w:val="tr-TR"/>
        </w:rPr>
        <w:t xml:space="preserve"> Afrikalı D</w:t>
      </w:r>
      <w:r w:rsidR="00D5126D" w:rsidRPr="008C1310">
        <w:rPr>
          <w:rFonts w:asciiTheme="majorBidi" w:hAnsiTheme="majorBidi" w:cstheme="majorBidi"/>
          <w:color w:val="000000" w:themeColor="text1"/>
          <w:sz w:val="24"/>
          <w:szCs w:val="24"/>
          <w:lang w:val="tr-TR"/>
        </w:rPr>
        <w:t>evletle</w:t>
      </w:r>
      <w:r w:rsidR="008754F7" w:rsidRPr="008C1310">
        <w:rPr>
          <w:rFonts w:asciiTheme="majorBidi" w:hAnsiTheme="majorBidi" w:cstheme="majorBidi"/>
          <w:color w:val="000000" w:themeColor="text1"/>
          <w:sz w:val="24"/>
          <w:szCs w:val="24"/>
          <w:lang w:val="tr-TR"/>
        </w:rPr>
        <w:t>r Konferansı, UNESCO tarafından</w:t>
      </w:r>
      <w:r w:rsidR="00D24B18" w:rsidRPr="008C1310">
        <w:rPr>
          <w:rFonts w:asciiTheme="majorBidi" w:hAnsiTheme="majorBidi" w:cstheme="majorBidi"/>
          <w:color w:val="000000" w:themeColor="text1"/>
          <w:sz w:val="24"/>
          <w:szCs w:val="24"/>
          <w:lang w:val="tr-TR"/>
        </w:rPr>
        <w:t xml:space="preserve">, </w:t>
      </w:r>
      <w:r w:rsidR="00D5126D" w:rsidRPr="008C1310">
        <w:rPr>
          <w:rFonts w:asciiTheme="majorBidi" w:hAnsiTheme="majorBidi" w:cstheme="majorBidi"/>
          <w:color w:val="000000" w:themeColor="text1"/>
          <w:sz w:val="24"/>
          <w:szCs w:val="24"/>
          <w:lang w:val="tr-TR"/>
        </w:rPr>
        <w:t>Birleşmiş Milletler Afrika Komisyonu’nun işbirliği ile 15 Mayıs - 25 Mayıs 1961’de Ethopia’daki</w:t>
      </w:r>
      <w:r w:rsidR="00D24B18" w:rsidRPr="008C1310">
        <w:rPr>
          <w:rFonts w:asciiTheme="majorBidi" w:hAnsiTheme="majorBidi" w:cstheme="majorBidi"/>
          <w:color w:val="000000" w:themeColor="text1"/>
          <w:sz w:val="24"/>
          <w:szCs w:val="24"/>
          <w:lang w:val="tr-TR"/>
        </w:rPr>
        <w:t xml:space="preserve"> Addis Ababa’da gerçekleştirilmiştir</w:t>
      </w:r>
      <w:r w:rsidRPr="008C1310">
        <w:rPr>
          <w:rFonts w:asciiTheme="majorBidi" w:hAnsiTheme="majorBidi" w:cstheme="majorBidi"/>
          <w:color w:val="000000" w:themeColor="text1"/>
          <w:sz w:val="24"/>
          <w:szCs w:val="24"/>
          <w:lang w:val="tr-TR"/>
        </w:rPr>
        <w:t>.</w:t>
      </w:r>
      <w:r w:rsidR="00D24B18"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Bu</w:t>
      </w:r>
      <w:r w:rsidR="00D24B18" w:rsidRPr="008C1310">
        <w:rPr>
          <w:rFonts w:asciiTheme="majorBidi" w:hAnsiTheme="majorBidi" w:cstheme="majorBidi"/>
          <w:color w:val="000000" w:themeColor="text1"/>
          <w:sz w:val="24"/>
          <w:szCs w:val="24"/>
          <w:lang w:val="tr-TR"/>
        </w:rPr>
        <w:t xml:space="preserve"> konferansta</w:t>
      </w:r>
      <w:r w:rsidR="00A1600C" w:rsidRPr="008C1310">
        <w:rPr>
          <w:rFonts w:asciiTheme="majorBidi" w:hAnsiTheme="majorBidi" w:cstheme="majorBidi"/>
          <w:color w:val="000000" w:themeColor="text1"/>
          <w:sz w:val="24"/>
          <w:szCs w:val="24"/>
          <w:lang w:val="tr-TR"/>
        </w:rPr>
        <w:t>,  eğitim içeriğinin reformu, eğitim yatırımları, eğitimin amaçları, eğitimin finansmanı, eğitimin planlanması,</w:t>
      </w:r>
      <w:r w:rsidR="008754F7" w:rsidRPr="008C1310">
        <w:rPr>
          <w:rFonts w:asciiTheme="majorBidi" w:hAnsiTheme="majorBidi" w:cstheme="majorBidi"/>
          <w:color w:val="000000" w:themeColor="text1"/>
          <w:sz w:val="24"/>
          <w:szCs w:val="24"/>
          <w:lang w:val="tr-TR"/>
        </w:rPr>
        <w:t xml:space="preserve"> </w:t>
      </w:r>
      <w:r w:rsidR="00A1600C" w:rsidRPr="008C1310">
        <w:rPr>
          <w:rFonts w:asciiTheme="majorBidi" w:hAnsiTheme="majorBidi" w:cstheme="majorBidi"/>
          <w:color w:val="000000" w:themeColor="text1"/>
          <w:sz w:val="24"/>
          <w:szCs w:val="24"/>
          <w:lang w:val="tr-TR"/>
        </w:rPr>
        <w:t>eğitim alanında Afrika ülkeleri işbirliği gibi</w:t>
      </w:r>
      <w:r w:rsidR="00961259" w:rsidRPr="008C1310">
        <w:rPr>
          <w:rFonts w:asciiTheme="majorBidi" w:hAnsiTheme="majorBidi" w:cstheme="majorBidi"/>
          <w:color w:val="000000" w:themeColor="text1"/>
          <w:sz w:val="24"/>
          <w:szCs w:val="24"/>
          <w:lang w:val="tr-TR"/>
        </w:rPr>
        <w:t xml:space="preserve"> tavsiye kararlar alınmıştır</w:t>
      </w:r>
      <w:r w:rsidR="00A1600C" w:rsidRPr="008C1310">
        <w:rPr>
          <w:rFonts w:asciiTheme="majorBidi" w:hAnsiTheme="majorBidi" w:cstheme="majorBidi"/>
          <w:color w:val="000000" w:themeColor="text1"/>
          <w:sz w:val="24"/>
          <w:szCs w:val="24"/>
          <w:lang w:val="tr-TR"/>
        </w:rPr>
        <w:t>.</w:t>
      </w:r>
    </w:p>
    <w:p w:rsidR="00BC5931" w:rsidRPr="008C1310" w:rsidRDefault="00BC5931" w:rsidP="008E0E7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konferanstan sonra Mali Hükümeti, sömürge sisteminin eski eğitim sisteminin yetersizliğini algılamışlar ve ülkenin sosyo-politik ve ekonomik ihtiyaçlarına daha uygun bir eğitim sistemine dönüştürmeye karar vermişlerdir.</w:t>
      </w:r>
      <w:r w:rsidR="00A03CFE" w:rsidRPr="008C1310">
        <w:rPr>
          <w:rFonts w:asciiTheme="majorBidi" w:hAnsiTheme="majorBidi" w:cstheme="majorBidi"/>
          <w:color w:val="000000" w:themeColor="text1"/>
          <w:sz w:val="24"/>
          <w:szCs w:val="24"/>
          <w:lang w:val="tr-TR"/>
        </w:rPr>
        <w:t xml:space="preserve"> Reform metinlerinde de görüldüğü gibi </w:t>
      </w:r>
      <w:r w:rsidR="001432FF" w:rsidRPr="008C1310">
        <w:rPr>
          <w:rFonts w:asciiTheme="majorBidi" w:hAnsiTheme="majorBidi" w:cstheme="majorBidi"/>
          <w:color w:val="000000" w:themeColor="text1"/>
          <w:sz w:val="24"/>
          <w:szCs w:val="24"/>
          <w:lang w:val="tr-TR"/>
        </w:rPr>
        <w:t>“</w:t>
      </w:r>
      <w:r w:rsidR="00A03CFE" w:rsidRPr="008C1310">
        <w:rPr>
          <w:rFonts w:asciiTheme="majorBidi" w:hAnsiTheme="majorBidi" w:cstheme="majorBidi"/>
          <w:color w:val="000000" w:themeColor="text1"/>
          <w:sz w:val="24"/>
          <w:szCs w:val="24"/>
          <w:lang w:val="tr-TR"/>
        </w:rPr>
        <w:t>Mali Cumhuriyeti 22 Eylül 1960 temel kararından</w:t>
      </w:r>
      <w:r w:rsidR="008754F7" w:rsidRPr="008C1310">
        <w:rPr>
          <w:rFonts w:asciiTheme="majorBidi" w:hAnsiTheme="majorBidi" w:cstheme="majorBidi"/>
          <w:color w:val="000000" w:themeColor="text1"/>
          <w:sz w:val="24"/>
          <w:szCs w:val="24"/>
          <w:lang w:val="tr-TR"/>
        </w:rPr>
        <w:t xml:space="preserve"> </w:t>
      </w:r>
      <w:r w:rsidR="00A03CFE" w:rsidRPr="008C1310">
        <w:rPr>
          <w:rFonts w:asciiTheme="majorBidi" w:hAnsiTheme="majorBidi" w:cstheme="majorBidi"/>
          <w:color w:val="000000" w:themeColor="text1"/>
          <w:sz w:val="24"/>
          <w:szCs w:val="24"/>
          <w:lang w:val="tr-TR"/>
        </w:rPr>
        <w:t>bir gün sonra, yapısında ve amaçlarında</w:t>
      </w:r>
      <w:r w:rsidR="00443B50" w:rsidRPr="008C1310">
        <w:rPr>
          <w:rFonts w:asciiTheme="majorBidi" w:hAnsiTheme="majorBidi" w:cstheme="majorBidi"/>
          <w:color w:val="000000" w:themeColor="text1"/>
          <w:sz w:val="24"/>
          <w:szCs w:val="24"/>
          <w:lang w:val="tr-TR"/>
        </w:rPr>
        <w:t xml:space="preserve"> sömürgecilerin kurduğu eğitimi </w:t>
      </w:r>
      <w:r w:rsidR="000325E3" w:rsidRPr="008C1310">
        <w:rPr>
          <w:rFonts w:asciiTheme="majorBidi" w:hAnsiTheme="majorBidi" w:cstheme="majorBidi"/>
          <w:color w:val="000000" w:themeColor="text1"/>
          <w:sz w:val="24"/>
          <w:szCs w:val="24"/>
          <w:lang w:val="tr-TR"/>
        </w:rPr>
        <w:t xml:space="preserve">anakronik olarak </w:t>
      </w:r>
      <w:r w:rsidR="00443B50" w:rsidRPr="008C1310">
        <w:rPr>
          <w:rFonts w:asciiTheme="majorBidi" w:hAnsiTheme="majorBidi" w:cstheme="majorBidi"/>
          <w:color w:val="000000" w:themeColor="text1"/>
          <w:sz w:val="24"/>
          <w:szCs w:val="24"/>
          <w:lang w:val="tr-TR"/>
        </w:rPr>
        <w:t>sürdürme</w:t>
      </w:r>
      <w:r w:rsidR="000325E3" w:rsidRPr="008C1310">
        <w:rPr>
          <w:rFonts w:asciiTheme="majorBidi" w:hAnsiTheme="majorBidi" w:cstheme="majorBidi"/>
          <w:color w:val="000000" w:themeColor="text1"/>
          <w:sz w:val="24"/>
          <w:szCs w:val="24"/>
          <w:lang w:val="tr-TR"/>
        </w:rPr>
        <w:t>ye devam ettirmiştir</w:t>
      </w:r>
      <w:r w:rsidR="00A03CFE" w:rsidRPr="008C1310">
        <w:rPr>
          <w:rFonts w:asciiTheme="majorBidi" w:hAnsiTheme="majorBidi" w:cstheme="majorBidi"/>
          <w:color w:val="000000" w:themeColor="text1"/>
          <w:sz w:val="24"/>
          <w:szCs w:val="24"/>
          <w:lang w:val="tr-TR"/>
        </w:rPr>
        <w:t>.</w:t>
      </w:r>
      <w:r w:rsidR="000325E3" w:rsidRPr="008C1310">
        <w:rPr>
          <w:rFonts w:asciiTheme="majorBidi" w:hAnsiTheme="majorBidi" w:cstheme="majorBidi"/>
          <w:color w:val="000000" w:themeColor="text1"/>
          <w:sz w:val="24"/>
          <w:szCs w:val="24"/>
          <w:lang w:val="tr-TR"/>
        </w:rPr>
        <w:t xml:space="preserve"> Reform gereklidir, çünkü politik, ekonomik ve sosyal bir devrim ancak tutarlı </w:t>
      </w:r>
      <w:r w:rsidR="009B3771" w:rsidRPr="008C1310">
        <w:rPr>
          <w:rFonts w:asciiTheme="majorBidi" w:hAnsiTheme="majorBidi" w:cstheme="majorBidi"/>
          <w:color w:val="000000" w:themeColor="text1"/>
          <w:sz w:val="24"/>
          <w:szCs w:val="24"/>
          <w:lang w:val="tr-TR"/>
        </w:rPr>
        <w:t>bir eğitim politikasıyla beraber giderse tamamen etkili olur</w:t>
      </w:r>
      <w:r w:rsidR="000B4714">
        <w:rPr>
          <w:rFonts w:asciiTheme="majorBidi" w:hAnsiTheme="majorBidi" w:cstheme="majorBidi"/>
          <w:color w:val="000000" w:themeColor="text1"/>
          <w:sz w:val="24"/>
          <w:szCs w:val="24"/>
          <w:lang w:val="tr-TR"/>
        </w:rPr>
        <w:t xml:space="preserve"> (Coulibaly, 2013)</w:t>
      </w:r>
      <w:r w:rsidR="000325E3" w:rsidRPr="008C1310">
        <w:rPr>
          <w:rFonts w:asciiTheme="majorBidi" w:hAnsiTheme="majorBidi" w:cstheme="majorBidi"/>
          <w:color w:val="000000" w:themeColor="text1"/>
          <w:sz w:val="24"/>
          <w:szCs w:val="24"/>
          <w:lang w:val="tr-TR"/>
        </w:rPr>
        <w:t>.</w:t>
      </w:r>
    </w:p>
    <w:p w:rsidR="00035249" w:rsidRPr="008C1310" w:rsidRDefault="00035249" w:rsidP="008E0E7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Eylül 1962'de Mali,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1962 reformu</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olarak bilinen Mali eğitim dünyasının bu güne kadar bildiği en büyük iki reformundan birini yapmıştır</w:t>
      </w:r>
      <w:r w:rsidR="0023573B" w:rsidRPr="008C1310">
        <w:rPr>
          <w:rFonts w:asciiTheme="majorBidi" w:hAnsiTheme="majorBidi" w:cstheme="majorBidi"/>
          <w:color w:val="000000" w:themeColor="text1"/>
          <w:sz w:val="24"/>
          <w:szCs w:val="24"/>
          <w:lang w:val="tr-TR"/>
        </w:rPr>
        <w:t>. Aynı yılın Ekim ayında uygula</w:t>
      </w:r>
      <w:r w:rsidRPr="008C1310">
        <w:rPr>
          <w:rFonts w:asciiTheme="majorBidi" w:hAnsiTheme="majorBidi" w:cstheme="majorBidi"/>
          <w:color w:val="000000" w:themeColor="text1"/>
          <w:sz w:val="24"/>
          <w:szCs w:val="24"/>
          <w:lang w:val="tr-TR"/>
        </w:rPr>
        <w:t>maya konulmuştur.</w:t>
      </w:r>
    </w:p>
    <w:p w:rsidR="00035249" w:rsidRPr="008C1310" w:rsidRDefault="00035249"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Ulusal eğitim sisteminin bu kapsamlı </w:t>
      </w:r>
      <w:r w:rsidR="00782B64" w:rsidRPr="008C1310">
        <w:rPr>
          <w:rFonts w:asciiTheme="majorBidi" w:hAnsiTheme="majorBidi" w:cstheme="majorBidi"/>
          <w:color w:val="000000" w:themeColor="text1"/>
          <w:sz w:val="24"/>
          <w:szCs w:val="24"/>
          <w:lang w:val="tr-TR"/>
        </w:rPr>
        <w:t>reformunun amacı sıradakileri ortaya çıkarmaktaydı</w:t>
      </w:r>
      <w:r w:rsidRPr="008C1310">
        <w:rPr>
          <w:rFonts w:asciiTheme="majorBidi" w:hAnsiTheme="majorBidi" w:cstheme="majorBidi"/>
          <w:color w:val="000000" w:themeColor="text1"/>
          <w:sz w:val="24"/>
          <w:szCs w:val="24"/>
          <w:lang w:val="tr-TR"/>
        </w:rPr>
        <w:t>:</w:t>
      </w:r>
    </w:p>
    <w:p w:rsidR="00782B64" w:rsidRPr="008C1310" w:rsidRDefault="00782B64" w:rsidP="002973BE">
      <w:pPr>
        <w:pStyle w:val="ListeParagraf"/>
        <w:numPr>
          <w:ilvl w:val="0"/>
          <w:numId w:val="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Hem kitle hem de kalite</w:t>
      </w:r>
      <w:r w:rsidR="00BE5839" w:rsidRPr="008C1310">
        <w:rPr>
          <w:rFonts w:asciiTheme="majorBidi" w:hAnsiTheme="majorBidi" w:cstheme="majorBidi"/>
          <w:color w:val="000000" w:themeColor="text1"/>
          <w:sz w:val="24"/>
          <w:szCs w:val="24"/>
          <w:lang w:val="tr-TR"/>
        </w:rPr>
        <w:t xml:space="preserve">li bir </w:t>
      </w:r>
      <w:r w:rsidRPr="008C1310">
        <w:rPr>
          <w:rFonts w:asciiTheme="majorBidi" w:hAnsiTheme="majorBidi" w:cstheme="majorBidi"/>
          <w:color w:val="000000" w:themeColor="text1"/>
          <w:sz w:val="24"/>
          <w:szCs w:val="24"/>
          <w:lang w:val="tr-TR"/>
        </w:rPr>
        <w:t>eğitim.</w:t>
      </w:r>
    </w:p>
    <w:p w:rsidR="00BE5839" w:rsidRPr="008C1310" w:rsidRDefault="00BE5839" w:rsidP="002973BE">
      <w:pPr>
        <w:pStyle w:val="ListeParagraf"/>
        <w:numPr>
          <w:ilvl w:val="0"/>
          <w:numId w:val="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Ülkenin çeşitli kalkınma planları için ihtiyaç duyduğu tüm kadroları</w:t>
      </w:r>
      <w:r w:rsidR="00DA28D3" w:rsidRPr="008C1310">
        <w:rPr>
          <w:rFonts w:asciiTheme="majorBidi" w:hAnsiTheme="majorBidi" w:cstheme="majorBidi"/>
          <w:color w:val="000000" w:themeColor="text1"/>
          <w:sz w:val="24"/>
          <w:szCs w:val="24"/>
          <w:lang w:val="tr-TR"/>
        </w:rPr>
        <w:t>, zaman ve para tasarrufu</w:t>
      </w:r>
      <w:r w:rsidR="000254A1" w:rsidRPr="008C1310">
        <w:rPr>
          <w:rFonts w:asciiTheme="majorBidi" w:hAnsiTheme="majorBidi" w:cstheme="majorBidi"/>
          <w:color w:val="000000" w:themeColor="text1"/>
          <w:sz w:val="24"/>
          <w:szCs w:val="24"/>
          <w:lang w:val="tr-TR"/>
        </w:rPr>
        <w:t xml:space="preserve"> maksimum seviyede </w:t>
      </w:r>
      <w:r w:rsidRPr="008C1310">
        <w:rPr>
          <w:rFonts w:asciiTheme="majorBidi" w:hAnsiTheme="majorBidi" w:cstheme="majorBidi"/>
          <w:color w:val="000000" w:themeColor="text1"/>
          <w:sz w:val="24"/>
          <w:szCs w:val="24"/>
          <w:lang w:val="tr-TR"/>
        </w:rPr>
        <w:t>sağlayabilecek eğitim.</w:t>
      </w:r>
    </w:p>
    <w:p w:rsidR="000254A1" w:rsidRPr="008C1310" w:rsidRDefault="00EB7380" w:rsidP="002973BE">
      <w:pPr>
        <w:pStyle w:val="ListeParagraf"/>
        <w:numPr>
          <w:ilvl w:val="0"/>
          <w:numId w:val="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Diplomaların diğer modern devletlerle eşdeğerliğini sağlayan kültür</w:t>
      </w:r>
      <w:r w:rsidR="008C1299" w:rsidRPr="008C1310">
        <w:rPr>
          <w:rFonts w:asciiTheme="majorBidi" w:hAnsiTheme="majorBidi" w:cstheme="majorBidi"/>
          <w:color w:val="000000" w:themeColor="text1"/>
          <w:sz w:val="24"/>
          <w:szCs w:val="24"/>
          <w:lang w:val="tr-TR"/>
        </w:rPr>
        <w:t>el bir seviyeyi bulunduran bir eğitim</w:t>
      </w:r>
      <w:r w:rsidRPr="008C1310">
        <w:rPr>
          <w:rFonts w:asciiTheme="majorBidi" w:hAnsiTheme="majorBidi" w:cstheme="majorBidi"/>
          <w:color w:val="000000" w:themeColor="text1"/>
          <w:sz w:val="24"/>
          <w:szCs w:val="24"/>
          <w:lang w:val="tr-TR"/>
        </w:rPr>
        <w:t>.</w:t>
      </w:r>
    </w:p>
    <w:p w:rsidR="008C1299" w:rsidRPr="008C1310" w:rsidRDefault="0023129D" w:rsidP="002973BE">
      <w:pPr>
        <w:pStyle w:val="ListeParagraf"/>
        <w:numPr>
          <w:ilvl w:val="0"/>
          <w:numId w:val="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İçeriği sadece Afrika ve Mali</w:t>
      </w:r>
      <w:r w:rsidR="008C1299" w:rsidRPr="008C1310">
        <w:rPr>
          <w:rFonts w:asciiTheme="majorBidi" w:hAnsiTheme="majorBidi" w:cstheme="majorBidi"/>
          <w:color w:val="000000" w:themeColor="text1"/>
          <w:sz w:val="24"/>
          <w:szCs w:val="24"/>
          <w:lang w:val="tr-TR"/>
        </w:rPr>
        <w:t xml:space="preserve"> değerlerine değil, aynı zamanda evrensel değerler</w:t>
      </w:r>
      <w:r w:rsidRPr="008C1310">
        <w:rPr>
          <w:rFonts w:asciiTheme="majorBidi" w:hAnsiTheme="majorBidi" w:cstheme="majorBidi"/>
          <w:color w:val="000000" w:themeColor="text1"/>
          <w:sz w:val="24"/>
          <w:szCs w:val="24"/>
          <w:lang w:val="tr-TR"/>
        </w:rPr>
        <w:t>e de dayanacak bir eğitim</w:t>
      </w:r>
      <w:r w:rsidR="008C1299" w:rsidRPr="008C1310">
        <w:rPr>
          <w:rFonts w:asciiTheme="majorBidi" w:hAnsiTheme="majorBidi" w:cstheme="majorBidi"/>
          <w:color w:val="000000" w:themeColor="text1"/>
          <w:sz w:val="24"/>
          <w:szCs w:val="24"/>
          <w:lang w:val="tr-TR"/>
        </w:rPr>
        <w:t>.</w:t>
      </w:r>
    </w:p>
    <w:p w:rsidR="0023129D" w:rsidRPr="008C1310" w:rsidRDefault="008754F7" w:rsidP="002973BE">
      <w:pPr>
        <w:pStyle w:val="ListeParagraf"/>
        <w:numPr>
          <w:ilvl w:val="0"/>
          <w:numId w:val="2"/>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Zihniyetleri</w:t>
      </w:r>
      <w:r w:rsidR="00DD57E0" w:rsidRPr="008C1310">
        <w:rPr>
          <w:rFonts w:asciiTheme="majorBidi" w:hAnsiTheme="majorBidi" w:cstheme="majorBidi"/>
          <w:color w:val="000000" w:themeColor="text1"/>
          <w:sz w:val="24"/>
          <w:szCs w:val="24"/>
          <w:lang w:val="tr-TR"/>
        </w:rPr>
        <w:t xml:space="preserve"> dekolonize eden bir eğitim</w:t>
      </w:r>
      <w:r w:rsidR="00B6162E" w:rsidRPr="008C1310">
        <w:rPr>
          <w:rFonts w:asciiTheme="majorBidi" w:hAnsiTheme="majorBidi" w:cstheme="majorBidi"/>
          <w:color w:val="000000" w:themeColor="text1"/>
          <w:sz w:val="24"/>
          <w:szCs w:val="24"/>
          <w:lang w:val="tr-TR"/>
        </w:rPr>
        <w:t>.</w:t>
      </w:r>
    </w:p>
    <w:p w:rsidR="00B6162E" w:rsidRPr="008C1310" w:rsidRDefault="00B6162E" w:rsidP="008E0E7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Tanıtım raporu, belirli sayıda tema etrafında dile getirilen oldukça uzun bir metindir:</w:t>
      </w:r>
      <w:r w:rsidR="00972CB3" w:rsidRPr="008C1310">
        <w:rPr>
          <w:rFonts w:asciiTheme="majorBidi" w:hAnsiTheme="majorBidi" w:cstheme="majorBidi"/>
          <w:color w:val="000000" w:themeColor="text1"/>
          <w:sz w:val="24"/>
          <w:szCs w:val="24"/>
          <w:lang w:val="tr-TR"/>
        </w:rPr>
        <w:t xml:space="preserve"> </w:t>
      </w:r>
      <w:r w:rsidR="00341202" w:rsidRPr="008C1310">
        <w:rPr>
          <w:rFonts w:asciiTheme="majorBidi" w:hAnsiTheme="majorBidi" w:cstheme="majorBidi"/>
          <w:color w:val="000000" w:themeColor="text1"/>
          <w:sz w:val="24"/>
          <w:szCs w:val="24"/>
          <w:lang w:val="tr-TR"/>
        </w:rPr>
        <w:t>İ</w:t>
      </w:r>
      <w:r w:rsidR="00972CB3" w:rsidRPr="008C1310">
        <w:rPr>
          <w:rFonts w:asciiTheme="majorBidi" w:hAnsiTheme="majorBidi" w:cstheme="majorBidi"/>
          <w:color w:val="000000" w:themeColor="text1"/>
          <w:sz w:val="24"/>
          <w:szCs w:val="24"/>
          <w:lang w:val="tr-TR"/>
        </w:rPr>
        <w:t>lk bölümde</w:t>
      </w:r>
      <w:r w:rsidR="005740AE" w:rsidRPr="008C1310">
        <w:rPr>
          <w:rFonts w:asciiTheme="majorBidi" w:hAnsiTheme="majorBidi" w:cstheme="majorBidi"/>
          <w:color w:val="000000" w:themeColor="text1"/>
          <w:sz w:val="24"/>
          <w:szCs w:val="24"/>
          <w:lang w:val="tr-TR"/>
        </w:rPr>
        <w:t xml:space="preserve"> düşünceler d</w:t>
      </w:r>
      <w:r w:rsidR="00910282" w:rsidRPr="008C1310">
        <w:rPr>
          <w:rFonts w:asciiTheme="majorBidi" w:hAnsiTheme="majorBidi" w:cstheme="majorBidi"/>
          <w:color w:val="000000" w:themeColor="text1"/>
          <w:sz w:val="24"/>
          <w:szCs w:val="24"/>
          <w:lang w:val="tr-TR"/>
        </w:rPr>
        <w:t xml:space="preserve">eğiştirmek ve kendi değişim yaratanlar arasında hissetmek için </w:t>
      </w:r>
      <w:r w:rsidR="006B3E09" w:rsidRPr="008C1310">
        <w:rPr>
          <w:rFonts w:asciiTheme="majorBidi" w:hAnsiTheme="majorBidi" w:cstheme="majorBidi"/>
          <w:color w:val="000000" w:themeColor="text1"/>
          <w:sz w:val="24"/>
          <w:szCs w:val="24"/>
          <w:lang w:val="tr-TR"/>
        </w:rPr>
        <w:t>eğitimin vazgeçilmez</w:t>
      </w:r>
      <w:r w:rsidR="00910282" w:rsidRPr="008C1310">
        <w:rPr>
          <w:rFonts w:asciiTheme="majorBidi" w:hAnsiTheme="majorBidi" w:cstheme="majorBidi"/>
          <w:color w:val="000000" w:themeColor="text1"/>
          <w:sz w:val="24"/>
          <w:szCs w:val="24"/>
          <w:lang w:val="tr-TR"/>
        </w:rPr>
        <w:t xml:space="preserve"> bir araç</w:t>
      </w:r>
      <w:r w:rsidR="006B3E09" w:rsidRPr="008C1310">
        <w:rPr>
          <w:rFonts w:asciiTheme="majorBidi" w:hAnsiTheme="majorBidi" w:cstheme="majorBidi"/>
          <w:color w:val="000000" w:themeColor="text1"/>
          <w:sz w:val="24"/>
          <w:szCs w:val="24"/>
          <w:lang w:val="tr-TR"/>
        </w:rPr>
        <w:t xml:space="preserve"> olduğu</w:t>
      </w:r>
      <w:r w:rsidR="00665C1F" w:rsidRPr="008C1310">
        <w:rPr>
          <w:rFonts w:asciiTheme="majorBidi" w:hAnsiTheme="majorBidi" w:cstheme="majorBidi"/>
          <w:color w:val="000000" w:themeColor="text1"/>
          <w:sz w:val="24"/>
          <w:szCs w:val="24"/>
          <w:lang w:val="tr-TR"/>
        </w:rPr>
        <w:t>,</w:t>
      </w:r>
      <w:r w:rsidR="00341202" w:rsidRPr="008C1310">
        <w:rPr>
          <w:rFonts w:asciiTheme="majorBidi" w:hAnsiTheme="majorBidi" w:cstheme="majorBidi"/>
          <w:color w:val="000000" w:themeColor="text1"/>
          <w:sz w:val="24"/>
          <w:szCs w:val="24"/>
          <w:lang w:val="tr-TR"/>
        </w:rPr>
        <w:t xml:space="preserve"> onur</w:t>
      </w:r>
      <w:r w:rsidR="00CF75B1" w:rsidRPr="008C1310">
        <w:rPr>
          <w:rFonts w:asciiTheme="majorBidi" w:hAnsiTheme="majorBidi" w:cstheme="majorBidi"/>
          <w:color w:val="000000" w:themeColor="text1"/>
          <w:sz w:val="24"/>
          <w:szCs w:val="24"/>
          <w:lang w:val="tr-TR"/>
        </w:rPr>
        <w:t>u</w:t>
      </w:r>
      <w:r w:rsidR="00341202" w:rsidRPr="008C1310">
        <w:rPr>
          <w:rFonts w:asciiTheme="majorBidi" w:hAnsiTheme="majorBidi" w:cstheme="majorBidi"/>
          <w:color w:val="000000" w:themeColor="text1"/>
          <w:sz w:val="24"/>
          <w:szCs w:val="24"/>
          <w:lang w:val="tr-TR"/>
        </w:rPr>
        <w:t xml:space="preserve"> yeniden tesis</w:t>
      </w:r>
      <w:r w:rsidR="00D425D2" w:rsidRPr="008C1310">
        <w:rPr>
          <w:rFonts w:asciiTheme="majorBidi" w:hAnsiTheme="majorBidi" w:cstheme="majorBidi"/>
          <w:color w:val="000000" w:themeColor="text1"/>
          <w:sz w:val="24"/>
          <w:szCs w:val="24"/>
          <w:lang w:val="tr-TR"/>
        </w:rPr>
        <w:t xml:space="preserve"> etme ve dekolonizasyona dayalı ideallerin geliştirildiği,</w:t>
      </w:r>
      <w:r w:rsidR="009826DB" w:rsidRPr="008C1310">
        <w:rPr>
          <w:rFonts w:asciiTheme="majorBidi" w:hAnsiTheme="majorBidi" w:cstheme="majorBidi"/>
          <w:color w:val="000000" w:themeColor="text1"/>
          <w:sz w:val="24"/>
          <w:szCs w:val="24"/>
          <w:lang w:val="tr-TR"/>
        </w:rPr>
        <w:t xml:space="preserve"> ahlaki ilkeler ve</w:t>
      </w:r>
      <w:r w:rsidR="009E50DF" w:rsidRPr="008C1310">
        <w:rPr>
          <w:rFonts w:asciiTheme="majorBidi" w:hAnsiTheme="majorBidi" w:cstheme="majorBidi"/>
          <w:color w:val="000000" w:themeColor="text1"/>
          <w:sz w:val="24"/>
          <w:szCs w:val="24"/>
          <w:lang w:val="tr-TR"/>
        </w:rPr>
        <w:t xml:space="preserve"> </w:t>
      </w:r>
      <w:r w:rsidR="009826DB" w:rsidRPr="008C1310">
        <w:rPr>
          <w:rFonts w:asciiTheme="majorBidi" w:hAnsiTheme="majorBidi" w:cstheme="majorBidi"/>
          <w:color w:val="000000" w:themeColor="text1"/>
          <w:sz w:val="24"/>
          <w:szCs w:val="24"/>
          <w:lang w:val="tr-TR"/>
        </w:rPr>
        <w:t xml:space="preserve">beklenen hedefler yer almaktaydı, bunun yanı sıra </w:t>
      </w:r>
      <w:r w:rsidR="00427C53" w:rsidRPr="008C1310">
        <w:rPr>
          <w:rFonts w:asciiTheme="majorBidi" w:hAnsiTheme="majorBidi" w:cstheme="majorBidi"/>
          <w:color w:val="000000" w:themeColor="text1"/>
          <w:sz w:val="24"/>
          <w:szCs w:val="24"/>
          <w:lang w:val="tr-TR"/>
        </w:rPr>
        <w:lastRenderedPageBreak/>
        <w:t>sorulara, yapılara, reformun amaçlarına</w:t>
      </w:r>
      <w:r w:rsidR="009826DB" w:rsidRPr="008C1310">
        <w:rPr>
          <w:rFonts w:asciiTheme="majorBidi" w:hAnsiTheme="majorBidi" w:cstheme="majorBidi"/>
          <w:color w:val="000000" w:themeColor="text1"/>
          <w:sz w:val="24"/>
          <w:szCs w:val="24"/>
          <w:lang w:val="tr-TR"/>
        </w:rPr>
        <w:t>, farklı eği</w:t>
      </w:r>
      <w:r w:rsidR="00427C53" w:rsidRPr="008C1310">
        <w:rPr>
          <w:rFonts w:asciiTheme="majorBidi" w:hAnsiTheme="majorBidi" w:cstheme="majorBidi"/>
          <w:color w:val="000000" w:themeColor="text1"/>
          <w:sz w:val="24"/>
          <w:szCs w:val="24"/>
          <w:lang w:val="tr-TR"/>
        </w:rPr>
        <w:t>tim seviyelerinin düzenlenmesine , öğretmenlerin eğitilmesine</w:t>
      </w:r>
      <w:r w:rsidR="009826DB" w:rsidRPr="008C1310">
        <w:rPr>
          <w:rFonts w:asciiTheme="majorBidi" w:hAnsiTheme="majorBidi" w:cstheme="majorBidi"/>
          <w:color w:val="000000" w:themeColor="text1"/>
          <w:sz w:val="24"/>
          <w:szCs w:val="24"/>
          <w:lang w:val="tr-TR"/>
        </w:rPr>
        <w:t xml:space="preserve"> vb</w:t>
      </w:r>
      <w:proofErr w:type="gramStart"/>
      <w:r w:rsidR="009826DB" w:rsidRPr="008C1310">
        <w:rPr>
          <w:rFonts w:asciiTheme="majorBidi" w:hAnsiTheme="majorBidi" w:cstheme="majorBidi"/>
          <w:color w:val="000000" w:themeColor="text1"/>
          <w:sz w:val="24"/>
          <w:szCs w:val="24"/>
          <w:lang w:val="tr-TR"/>
        </w:rPr>
        <w:t>.</w:t>
      </w:r>
      <w:r w:rsidR="00F9670D" w:rsidRPr="008C1310">
        <w:rPr>
          <w:rFonts w:asciiTheme="majorBidi" w:hAnsiTheme="majorBidi" w:cstheme="majorBidi"/>
          <w:color w:val="000000" w:themeColor="text1"/>
          <w:sz w:val="24"/>
          <w:szCs w:val="24"/>
          <w:lang w:val="tr-TR"/>
        </w:rPr>
        <w:t>...</w:t>
      </w:r>
      <w:proofErr w:type="gramEnd"/>
      <w:r w:rsidR="00F9670D" w:rsidRPr="008C1310">
        <w:rPr>
          <w:rFonts w:asciiTheme="majorBidi" w:hAnsiTheme="majorBidi" w:cstheme="majorBidi"/>
          <w:color w:val="000000" w:themeColor="text1"/>
          <w:sz w:val="24"/>
          <w:szCs w:val="24"/>
          <w:lang w:val="tr-TR"/>
        </w:rPr>
        <w:t xml:space="preserve"> yer verilmiştir </w:t>
      </w:r>
      <w:r w:rsidR="00AC04EE" w:rsidRPr="008C1310">
        <w:rPr>
          <w:rFonts w:asciiTheme="majorBidi" w:hAnsiTheme="majorBidi" w:cstheme="majorBidi"/>
          <w:color w:val="000000" w:themeColor="text1"/>
          <w:sz w:val="24"/>
          <w:szCs w:val="24"/>
          <w:lang w:val="tr-TR"/>
        </w:rPr>
        <w:t>(Ba, 2009, s</w:t>
      </w:r>
      <w:r w:rsidR="003A37A2" w:rsidRPr="008C1310">
        <w:rPr>
          <w:rFonts w:asciiTheme="majorBidi" w:hAnsiTheme="majorBidi" w:cstheme="majorBidi"/>
          <w:color w:val="000000" w:themeColor="text1"/>
          <w:sz w:val="24"/>
          <w:szCs w:val="24"/>
          <w:lang w:val="tr-TR"/>
        </w:rPr>
        <w:t>.</w:t>
      </w:r>
      <w:r w:rsidR="00FF45E9" w:rsidRPr="008C1310">
        <w:rPr>
          <w:rFonts w:asciiTheme="majorBidi" w:hAnsiTheme="majorBidi" w:cstheme="majorBidi"/>
          <w:color w:val="000000" w:themeColor="text1"/>
          <w:sz w:val="24"/>
          <w:szCs w:val="24"/>
          <w:lang w:val="tr-TR"/>
        </w:rPr>
        <w:t xml:space="preserve"> 31).</w:t>
      </w:r>
    </w:p>
    <w:p w:rsidR="00B6162E" w:rsidRPr="008C1310" w:rsidRDefault="00081335"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Reform, genel olarak eğitim sistemini kapsamıştır, ancak reform özellikle </w:t>
      </w:r>
      <w:r w:rsidR="006C35C6" w:rsidRPr="008C1310">
        <w:rPr>
          <w:rFonts w:asciiTheme="majorBidi" w:hAnsiTheme="majorBidi" w:cstheme="majorBidi"/>
          <w:color w:val="000000" w:themeColor="text1"/>
          <w:sz w:val="24"/>
          <w:szCs w:val="24"/>
          <w:lang w:val="tr-TR"/>
        </w:rPr>
        <w:t>yapısal ve kurumsal düzenlem</w:t>
      </w:r>
      <w:r w:rsidR="009972AE" w:rsidRPr="008C1310">
        <w:rPr>
          <w:rFonts w:asciiTheme="majorBidi" w:hAnsiTheme="majorBidi" w:cstheme="majorBidi"/>
          <w:color w:val="000000" w:themeColor="text1"/>
          <w:sz w:val="24"/>
          <w:szCs w:val="24"/>
          <w:lang w:val="tr-TR"/>
        </w:rPr>
        <w:t>e düzeyinde yenilik yaratmıştır</w:t>
      </w:r>
      <w:r w:rsidR="002C7C63" w:rsidRPr="008C1310">
        <w:rPr>
          <w:rFonts w:asciiTheme="majorBidi" w:hAnsiTheme="majorBidi" w:cstheme="majorBidi"/>
          <w:color w:val="000000" w:themeColor="text1"/>
          <w:sz w:val="24"/>
          <w:szCs w:val="24"/>
          <w:lang w:val="tr-TR"/>
        </w:rPr>
        <w:t xml:space="preserve"> (Coulibaly, 2013).</w:t>
      </w:r>
    </w:p>
    <w:p w:rsidR="001D7176" w:rsidRPr="008C1310" w:rsidRDefault="001D7176"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1962 reformunun iki yıllık uygulamasından sonra, z</w:t>
      </w:r>
      <w:r w:rsidR="00F47441" w:rsidRPr="008C1310">
        <w:rPr>
          <w:rFonts w:asciiTheme="majorBidi" w:hAnsiTheme="majorBidi" w:cstheme="majorBidi"/>
          <w:color w:val="000000" w:themeColor="text1"/>
          <w:sz w:val="24"/>
          <w:szCs w:val="24"/>
          <w:lang w:val="tr-TR"/>
        </w:rPr>
        <w:t xml:space="preserve">orluklar ortaya çıkmaya başlamış </w:t>
      </w:r>
      <w:r w:rsidRPr="008C1310">
        <w:rPr>
          <w:rFonts w:asciiTheme="majorBidi" w:hAnsiTheme="majorBidi" w:cstheme="majorBidi"/>
          <w:color w:val="000000" w:themeColor="text1"/>
          <w:sz w:val="24"/>
          <w:szCs w:val="24"/>
          <w:lang w:val="tr-TR"/>
        </w:rPr>
        <w:t xml:space="preserve">ve siyasi otoriteler </w:t>
      </w:r>
      <w:r w:rsidR="00F47441" w:rsidRPr="008C1310">
        <w:rPr>
          <w:rFonts w:asciiTheme="majorBidi" w:hAnsiTheme="majorBidi" w:cstheme="majorBidi"/>
          <w:color w:val="000000" w:themeColor="text1"/>
          <w:sz w:val="24"/>
          <w:szCs w:val="24"/>
          <w:lang w:val="tr-TR"/>
        </w:rPr>
        <w:t xml:space="preserve">Bamako'da 28-30 Aralık 1964 ‘te </w:t>
      </w:r>
      <w:r w:rsidRPr="008C1310">
        <w:rPr>
          <w:rFonts w:asciiTheme="majorBidi" w:hAnsiTheme="majorBidi" w:cstheme="majorBidi"/>
          <w:color w:val="000000" w:themeColor="text1"/>
          <w:sz w:val="24"/>
          <w:szCs w:val="24"/>
          <w:lang w:val="tr-TR"/>
        </w:rPr>
        <w:t xml:space="preserve">ulusal eğitim </w:t>
      </w:r>
      <w:r w:rsidR="00A17199" w:rsidRPr="008C1310">
        <w:rPr>
          <w:rFonts w:asciiTheme="majorBidi" w:hAnsiTheme="majorBidi" w:cstheme="majorBidi"/>
          <w:color w:val="000000" w:themeColor="text1"/>
          <w:sz w:val="24"/>
          <w:szCs w:val="24"/>
          <w:lang w:val="tr-TR"/>
        </w:rPr>
        <w:t>konulu</w:t>
      </w:r>
      <w:r w:rsidR="00C16550" w:rsidRPr="008C1310">
        <w:rPr>
          <w:rFonts w:asciiTheme="majorBidi" w:hAnsiTheme="majorBidi" w:cstheme="majorBidi"/>
          <w:color w:val="000000" w:themeColor="text1"/>
          <w:sz w:val="24"/>
          <w:szCs w:val="24"/>
          <w:lang w:val="tr-TR"/>
        </w:rPr>
        <w:t xml:space="preserve"> </w:t>
      </w:r>
      <w:r w:rsidR="00A17199" w:rsidRPr="008C1310">
        <w:rPr>
          <w:rFonts w:asciiTheme="majorBidi" w:hAnsiTheme="majorBidi" w:cstheme="majorBidi"/>
          <w:color w:val="000000" w:themeColor="text1"/>
          <w:sz w:val="24"/>
          <w:szCs w:val="24"/>
          <w:lang w:val="tr-TR"/>
        </w:rPr>
        <w:t>bir seminer</w:t>
      </w:r>
      <w:r w:rsidR="0003102B" w:rsidRPr="008C1310">
        <w:rPr>
          <w:rFonts w:asciiTheme="majorBidi" w:hAnsiTheme="majorBidi" w:cstheme="majorBidi"/>
          <w:color w:val="000000" w:themeColor="text1"/>
          <w:sz w:val="24"/>
          <w:szCs w:val="24"/>
          <w:lang w:val="tr-TR"/>
        </w:rPr>
        <w:t xml:space="preserve"> düzenleyerek</w:t>
      </w:r>
      <w:r w:rsidR="008F5EFB" w:rsidRPr="008C1310">
        <w:rPr>
          <w:rFonts w:asciiTheme="majorBidi" w:hAnsiTheme="majorBidi" w:cstheme="majorBidi"/>
          <w:color w:val="000000" w:themeColor="text1"/>
          <w:sz w:val="24"/>
          <w:szCs w:val="24"/>
          <w:lang w:val="tr-TR"/>
        </w:rPr>
        <w:t>,</w:t>
      </w:r>
      <w:r w:rsidR="00A17199"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söz konusu refo</w:t>
      </w:r>
      <w:r w:rsidR="008F5EFB" w:rsidRPr="008C1310">
        <w:rPr>
          <w:rFonts w:asciiTheme="majorBidi" w:hAnsiTheme="majorBidi" w:cstheme="majorBidi"/>
          <w:color w:val="000000" w:themeColor="text1"/>
          <w:sz w:val="24"/>
          <w:szCs w:val="24"/>
          <w:lang w:val="tr-TR"/>
        </w:rPr>
        <w:t>rm için bazı düzeltmeler yapıl</w:t>
      </w:r>
      <w:r w:rsidR="00567968" w:rsidRPr="008C1310">
        <w:rPr>
          <w:rFonts w:asciiTheme="majorBidi" w:hAnsiTheme="majorBidi" w:cstheme="majorBidi"/>
          <w:color w:val="000000" w:themeColor="text1"/>
          <w:sz w:val="24"/>
          <w:szCs w:val="24"/>
          <w:lang w:val="tr-TR"/>
        </w:rPr>
        <w:t>mıştır</w:t>
      </w:r>
      <w:r w:rsidRPr="008C1310">
        <w:rPr>
          <w:rFonts w:asciiTheme="majorBidi" w:hAnsiTheme="majorBidi" w:cstheme="majorBidi"/>
          <w:color w:val="000000" w:themeColor="text1"/>
          <w:sz w:val="24"/>
          <w:szCs w:val="24"/>
          <w:lang w:val="tr-TR"/>
        </w:rPr>
        <w:t>.</w:t>
      </w:r>
    </w:p>
    <w:p w:rsidR="0003102B" w:rsidRPr="008C1310" w:rsidRDefault="0003102B" w:rsidP="00B51C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Seminer, 1962 Reformunu yenileyerek birtakım önerilerde bulunmuştur: okulu hayata bağlamak, kadroları eğitmek, ulusal kültürü tanımak, ayrıca bilimsel araştırma, sosyal tanıtım ve Afrika ve ulusl</w:t>
      </w:r>
      <w:r w:rsidR="00F9670D" w:rsidRPr="008C1310">
        <w:rPr>
          <w:rFonts w:asciiTheme="majorBidi" w:hAnsiTheme="majorBidi" w:cstheme="majorBidi"/>
          <w:color w:val="000000" w:themeColor="text1"/>
          <w:sz w:val="24"/>
          <w:szCs w:val="24"/>
          <w:lang w:val="tr-TR"/>
        </w:rPr>
        <w:t>ararası işbirliğini desteklemek</w:t>
      </w:r>
      <w:r w:rsidRPr="008C1310">
        <w:rPr>
          <w:rFonts w:asciiTheme="majorBidi" w:hAnsiTheme="majorBidi" w:cstheme="majorBidi"/>
          <w:color w:val="000000" w:themeColor="text1"/>
          <w:sz w:val="24"/>
          <w:szCs w:val="24"/>
          <w:lang w:val="tr-TR"/>
        </w:rPr>
        <w:t xml:space="preserve"> (</w:t>
      </w:r>
      <w:r w:rsidR="003A37A2" w:rsidRPr="008C1310">
        <w:rPr>
          <w:rFonts w:asciiTheme="majorBidi" w:hAnsiTheme="majorBidi" w:cstheme="majorBidi"/>
          <w:color w:val="000000" w:themeColor="text1"/>
          <w:sz w:val="24"/>
          <w:szCs w:val="24"/>
          <w:lang w:val="tr-TR"/>
        </w:rPr>
        <w:t>Diawarra,</w:t>
      </w:r>
      <w:r w:rsidRPr="008C1310">
        <w:rPr>
          <w:rFonts w:asciiTheme="majorBidi" w:hAnsiTheme="majorBidi" w:cstheme="majorBidi"/>
          <w:color w:val="000000" w:themeColor="text1"/>
          <w:sz w:val="24"/>
          <w:szCs w:val="24"/>
          <w:lang w:val="tr-TR"/>
        </w:rPr>
        <w:t xml:space="preserve"> 2009).</w:t>
      </w:r>
    </w:p>
    <w:p w:rsidR="00835628" w:rsidRPr="008C1310" w:rsidRDefault="00835628" w:rsidP="00B51C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Seminer ayrıca Reformun uyg</w:t>
      </w:r>
      <w:r w:rsidR="00071BB0" w:rsidRPr="008C1310">
        <w:rPr>
          <w:rFonts w:asciiTheme="majorBidi" w:hAnsiTheme="majorBidi" w:cstheme="majorBidi"/>
          <w:color w:val="000000" w:themeColor="text1"/>
          <w:sz w:val="24"/>
          <w:szCs w:val="24"/>
          <w:lang w:val="tr-TR"/>
        </w:rPr>
        <w:t>ulanması için önerilerde bulunmuştur</w:t>
      </w:r>
      <w:r w:rsidRPr="008C1310">
        <w:rPr>
          <w:rFonts w:asciiTheme="majorBidi" w:hAnsiTheme="majorBidi" w:cstheme="majorBidi"/>
          <w:color w:val="000000" w:themeColor="text1"/>
          <w:sz w:val="24"/>
          <w:szCs w:val="24"/>
          <w:lang w:val="tr-TR"/>
        </w:rPr>
        <w:t>. Bunların arasında:</w:t>
      </w:r>
    </w:p>
    <w:p w:rsidR="00835628" w:rsidRPr="00273B1B" w:rsidRDefault="00835628" w:rsidP="00273B1B">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t>Kitlesel okullaşma maddi ve</w:t>
      </w:r>
      <w:r w:rsidR="00071BB0" w:rsidRPr="00273B1B">
        <w:rPr>
          <w:rFonts w:asciiTheme="majorBidi" w:hAnsiTheme="majorBidi" w:cstheme="majorBidi"/>
          <w:color w:val="000000" w:themeColor="text1"/>
          <w:sz w:val="24"/>
          <w:szCs w:val="24"/>
          <w:lang w:val="tr-TR"/>
        </w:rPr>
        <w:t xml:space="preserve"> maddi imkânlara göre sınırlandırılmış</w:t>
      </w:r>
      <w:r w:rsidRPr="00273B1B">
        <w:rPr>
          <w:rFonts w:asciiTheme="majorBidi" w:hAnsiTheme="majorBidi" w:cstheme="majorBidi"/>
          <w:color w:val="000000" w:themeColor="text1"/>
          <w:sz w:val="24"/>
          <w:szCs w:val="24"/>
          <w:lang w:val="tr-TR"/>
        </w:rPr>
        <w:t>;</w:t>
      </w:r>
    </w:p>
    <w:p w:rsidR="00071BB0" w:rsidRPr="00273B1B" w:rsidRDefault="00C819B3" w:rsidP="00273B1B">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t>Normal eğitim ritmine dayanamayacaklarını gösteren çocuklar süresiz olarak korunmazlar</w:t>
      </w:r>
      <w:r w:rsidR="0097498E" w:rsidRPr="00273B1B">
        <w:rPr>
          <w:rFonts w:asciiTheme="majorBidi" w:hAnsiTheme="majorBidi" w:cstheme="majorBidi"/>
          <w:color w:val="000000" w:themeColor="text1"/>
          <w:sz w:val="24"/>
          <w:szCs w:val="24"/>
          <w:lang w:val="tr-TR"/>
        </w:rPr>
        <w:t>;</w:t>
      </w:r>
    </w:p>
    <w:p w:rsidR="006B19CB" w:rsidRPr="00273B1B" w:rsidRDefault="00191153" w:rsidP="00273B1B">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t xml:space="preserve">Okula </w:t>
      </w:r>
      <w:r w:rsidR="00A17199" w:rsidRPr="00273B1B">
        <w:rPr>
          <w:rFonts w:asciiTheme="majorBidi" w:hAnsiTheme="majorBidi" w:cstheme="majorBidi"/>
          <w:color w:val="000000" w:themeColor="text1"/>
          <w:sz w:val="24"/>
          <w:szCs w:val="24"/>
          <w:lang w:val="tr-TR"/>
        </w:rPr>
        <w:t>başlaması</w:t>
      </w:r>
      <w:r w:rsidRPr="00273B1B">
        <w:rPr>
          <w:rFonts w:asciiTheme="majorBidi" w:hAnsiTheme="majorBidi" w:cstheme="majorBidi"/>
          <w:color w:val="000000" w:themeColor="text1"/>
          <w:sz w:val="24"/>
          <w:szCs w:val="24"/>
          <w:lang w:val="tr-TR"/>
        </w:rPr>
        <w:t xml:space="preserve"> yaşı belli edilmeyerek ama ortamın uyabileceği</w:t>
      </w:r>
      <w:r w:rsidR="0003628F" w:rsidRPr="00273B1B">
        <w:rPr>
          <w:rFonts w:asciiTheme="majorBidi" w:hAnsiTheme="majorBidi" w:cstheme="majorBidi"/>
          <w:color w:val="000000" w:themeColor="text1"/>
          <w:sz w:val="24"/>
          <w:szCs w:val="24"/>
          <w:lang w:val="tr-TR"/>
        </w:rPr>
        <w:t xml:space="preserve"> ortak bir büyüme sisteminin oluşturulması.</w:t>
      </w:r>
    </w:p>
    <w:p w:rsidR="0003628F" w:rsidRPr="00273B1B" w:rsidRDefault="009A6873" w:rsidP="00273B1B">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t>Ü</w:t>
      </w:r>
      <w:r w:rsidR="00CC787B" w:rsidRPr="00273B1B">
        <w:rPr>
          <w:rFonts w:asciiTheme="majorBidi" w:hAnsiTheme="majorBidi" w:cstheme="majorBidi"/>
          <w:color w:val="000000" w:themeColor="text1"/>
          <w:sz w:val="24"/>
          <w:szCs w:val="24"/>
          <w:lang w:val="tr-TR"/>
        </w:rPr>
        <w:t>retimin gerçek gereksiniml</w:t>
      </w:r>
      <w:r w:rsidRPr="00273B1B">
        <w:rPr>
          <w:rFonts w:asciiTheme="majorBidi" w:hAnsiTheme="majorBidi" w:cstheme="majorBidi"/>
          <w:color w:val="000000" w:themeColor="text1"/>
          <w:sz w:val="24"/>
          <w:szCs w:val="24"/>
          <w:lang w:val="tr-TR"/>
        </w:rPr>
        <w:t>erini dikkate alan kadroların</w:t>
      </w:r>
      <w:r w:rsidR="00CC787B" w:rsidRPr="00273B1B">
        <w:rPr>
          <w:rFonts w:asciiTheme="majorBidi" w:hAnsiTheme="majorBidi" w:cstheme="majorBidi"/>
          <w:color w:val="000000" w:themeColor="text1"/>
          <w:sz w:val="24"/>
          <w:szCs w:val="24"/>
          <w:lang w:val="tr-TR"/>
        </w:rPr>
        <w:t xml:space="preserve"> eğitimi.</w:t>
      </w:r>
      <w:r w:rsidRPr="00273B1B">
        <w:rPr>
          <w:rFonts w:asciiTheme="majorBidi" w:hAnsiTheme="majorBidi" w:cstheme="majorBidi"/>
          <w:color w:val="000000" w:themeColor="text1"/>
          <w:sz w:val="24"/>
          <w:szCs w:val="24"/>
          <w:lang w:val="tr-TR"/>
        </w:rPr>
        <w:t xml:space="preserve"> </w:t>
      </w:r>
      <w:r w:rsidR="002C1D09" w:rsidRPr="00273B1B">
        <w:rPr>
          <w:rFonts w:asciiTheme="majorBidi" w:hAnsiTheme="majorBidi" w:cstheme="majorBidi"/>
          <w:color w:val="000000" w:themeColor="text1"/>
          <w:sz w:val="24"/>
          <w:szCs w:val="24"/>
          <w:lang w:val="tr-TR"/>
        </w:rPr>
        <w:t>E</w:t>
      </w:r>
      <w:r w:rsidRPr="00273B1B">
        <w:rPr>
          <w:rFonts w:asciiTheme="majorBidi" w:hAnsiTheme="majorBidi" w:cstheme="majorBidi"/>
          <w:color w:val="000000" w:themeColor="text1"/>
          <w:sz w:val="24"/>
          <w:szCs w:val="24"/>
          <w:lang w:val="tr-TR"/>
        </w:rPr>
        <w:t>vrensel eğitimi teşvik etme bah</w:t>
      </w:r>
      <w:r w:rsidR="002C1D09" w:rsidRPr="00273B1B">
        <w:rPr>
          <w:rFonts w:asciiTheme="majorBidi" w:hAnsiTheme="majorBidi" w:cstheme="majorBidi"/>
          <w:color w:val="000000" w:themeColor="text1"/>
          <w:sz w:val="24"/>
          <w:szCs w:val="24"/>
          <w:lang w:val="tr-TR"/>
        </w:rPr>
        <w:t>anesi altında yapılan gereksiz şeylerden uzak durmak</w:t>
      </w:r>
      <w:r w:rsidRPr="00273B1B">
        <w:rPr>
          <w:rFonts w:asciiTheme="majorBidi" w:hAnsiTheme="majorBidi" w:cstheme="majorBidi"/>
          <w:color w:val="000000" w:themeColor="text1"/>
          <w:sz w:val="24"/>
          <w:szCs w:val="24"/>
          <w:lang w:val="tr-TR"/>
        </w:rPr>
        <w:t>.</w:t>
      </w:r>
    </w:p>
    <w:p w:rsidR="00A263AE" w:rsidRPr="00273B1B" w:rsidRDefault="00793BE6" w:rsidP="00273B1B">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t>Programlara ve uygulama metinlerine bütünleşik olarak saygı göste</w:t>
      </w:r>
      <w:r w:rsidR="00616C92" w:rsidRPr="00273B1B">
        <w:rPr>
          <w:rFonts w:asciiTheme="majorBidi" w:hAnsiTheme="majorBidi" w:cstheme="majorBidi"/>
          <w:color w:val="000000" w:themeColor="text1"/>
          <w:sz w:val="24"/>
          <w:szCs w:val="24"/>
          <w:lang w:val="tr-TR"/>
        </w:rPr>
        <w:t>rilmesini sürekli sağlayan, Mali</w:t>
      </w:r>
      <w:r w:rsidRPr="00273B1B">
        <w:rPr>
          <w:rFonts w:asciiTheme="majorBidi" w:hAnsiTheme="majorBidi" w:cstheme="majorBidi"/>
          <w:color w:val="000000" w:themeColor="text1"/>
          <w:sz w:val="24"/>
          <w:szCs w:val="24"/>
          <w:lang w:val="tr-TR"/>
        </w:rPr>
        <w:t xml:space="preserve"> pedagoji</w:t>
      </w:r>
      <w:r w:rsidR="00616C92" w:rsidRPr="00273B1B">
        <w:rPr>
          <w:rFonts w:asciiTheme="majorBidi" w:hAnsiTheme="majorBidi" w:cstheme="majorBidi"/>
          <w:color w:val="000000" w:themeColor="text1"/>
          <w:sz w:val="24"/>
          <w:szCs w:val="24"/>
          <w:lang w:val="tr-TR"/>
        </w:rPr>
        <w:t>sinin tanıtımını yapan</w:t>
      </w:r>
      <w:r w:rsidRPr="00273B1B">
        <w:rPr>
          <w:rFonts w:asciiTheme="majorBidi" w:hAnsiTheme="majorBidi" w:cstheme="majorBidi"/>
          <w:color w:val="000000" w:themeColor="text1"/>
          <w:sz w:val="24"/>
          <w:szCs w:val="24"/>
          <w:lang w:val="tr-TR"/>
        </w:rPr>
        <w:t xml:space="preserve"> </w:t>
      </w:r>
      <w:r w:rsidR="00A263AE" w:rsidRPr="00273B1B">
        <w:rPr>
          <w:rFonts w:asciiTheme="majorBidi" w:hAnsiTheme="majorBidi" w:cstheme="majorBidi"/>
          <w:color w:val="000000" w:themeColor="text1"/>
          <w:sz w:val="24"/>
          <w:szCs w:val="24"/>
          <w:lang w:val="tr-TR"/>
        </w:rPr>
        <w:t xml:space="preserve">eğitim </w:t>
      </w:r>
      <w:r w:rsidRPr="00273B1B">
        <w:rPr>
          <w:rFonts w:asciiTheme="majorBidi" w:hAnsiTheme="majorBidi" w:cstheme="majorBidi"/>
          <w:color w:val="000000" w:themeColor="text1"/>
          <w:sz w:val="24"/>
          <w:szCs w:val="24"/>
          <w:lang w:val="tr-TR"/>
        </w:rPr>
        <w:t>genel müfettişle</w:t>
      </w:r>
      <w:r w:rsidR="00A263AE" w:rsidRPr="00273B1B">
        <w:rPr>
          <w:rFonts w:asciiTheme="majorBidi" w:hAnsiTheme="majorBidi" w:cstheme="majorBidi"/>
          <w:color w:val="000000" w:themeColor="text1"/>
          <w:sz w:val="24"/>
          <w:szCs w:val="24"/>
          <w:lang w:val="tr-TR"/>
        </w:rPr>
        <w:t xml:space="preserve">rin </w:t>
      </w:r>
      <w:r w:rsidRPr="00273B1B">
        <w:rPr>
          <w:rFonts w:asciiTheme="majorBidi" w:hAnsiTheme="majorBidi" w:cstheme="majorBidi"/>
          <w:color w:val="000000" w:themeColor="text1"/>
          <w:sz w:val="24"/>
          <w:szCs w:val="24"/>
          <w:lang w:val="tr-TR"/>
        </w:rPr>
        <w:t>teşkilatının oluşturulması.</w:t>
      </w:r>
    </w:p>
    <w:p w:rsidR="00A263AE" w:rsidRPr="00273B1B" w:rsidRDefault="00A263AE" w:rsidP="00273B1B">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t>mümkün olduğun</w:t>
      </w:r>
      <w:r w:rsidR="00D12E0A" w:rsidRPr="00273B1B">
        <w:rPr>
          <w:rFonts w:asciiTheme="majorBidi" w:hAnsiTheme="majorBidi" w:cstheme="majorBidi"/>
          <w:color w:val="000000" w:themeColor="text1"/>
          <w:sz w:val="24"/>
          <w:szCs w:val="24"/>
          <w:lang w:val="tr-TR"/>
        </w:rPr>
        <w:t>da ulusal dillerde eğitim</w:t>
      </w:r>
      <w:r w:rsidR="00606751">
        <w:rPr>
          <w:rFonts w:asciiTheme="majorBidi" w:hAnsiTheme="majorBidi" w:cstheme="majorBidi"/>
          <w:color w:val="000000" w:themeColor="text1"/>
          <w:sz w:val="24"/>
          <w:szCs w:val="24"/>
          <w:lang w:val="tr-TR"/>
        </w:rPr>
        <w:t xml:space="preserve"> (Coulibaly, 2013)</w:t>
      </w:r>
      <w:r w:rsidR="00D12E0A" w:rsidRPr="00273B1B">
        <w:rPr>
          <w:rFonts w:asciiTheme="majorBidi" w:hAnsiTheme="majorBidi" w:cstheme="majorBidi"/>
          <w:color w:val="000000" w:themeColor="text1"/>
          <w:sz w:val="24"/>
          <w:szCs w:val="24"/>
          <w:lang w:val="tr-TR"/>
        </w:rPr>
        <w:t>.</w:t>
      </w:r>
    </w:p>
    <w:p w:rsidR="002C1D09" w:rsidRPr="008C1310" w:rsidRDefault="0067443C" w:rsidP="00B51C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Modibo Kéita'nın döneminde Mali’de eğitim, nicelik ve nitelik bakımından kayda değer başarılar elde etmiş</w:t>
      </w:r>
      <w:r w:rsidR="00EC0F43" w:rsidRPr="008C1310">
        <w:rPr>
          <w:rFonts w:asciiTheme="majorBidi" w:hAnsiTheme="majorBidi" w:cstheme="majorBidi"/>
          <w:color w:val="000000" w:themeColor="text1"/>
          <w:sz w:val="24"/>
          <w:szCs w:val="24"/>
          <w:lang w:val="tr-TR"/>
        </w:rPr>
        <w:t>tir. B</w:t>
      </w:r>
      <w:r w:rsidRPr="008C1310">
        <w:rPr>
          <w:rFonts w:asciiTheme="majorBidi" w:hAnsiTheme="majorBidi" w:cstheme="majorBidi"/>
          <w:color w:val="000000" w:themeColor="text1"/>
          <w:sz w:val="24"/>
          <w:szCs w:val="24"/>
          <w:lang w:val="tr-TR"/>
        </w:rPr>
        <w:t>ağımsızlığın başlarında okuryazarlık oranı % 7</w:t>
      </w:r>
      <w:r w:rsidR="00D20447" w:rsidRPr="008C1310">
        <w:rPr>
          <w:rFonts w:asciiTheme="majorBidi" w:hAnsiTheme="majorBidi" w:cstheme="majorBidi"/>
          <w:color w:val="000000" w:themeColor="text1"/>
          <w:sz w:val="24"/>
          <w:szCs w:val="24"/>
          <w:lang w:val="tr-TR"/>
        </w:rPr>
        <w:t xml:space="preserve">’den % 20'ye ulaşmış, birçok büyük şehirde devlet okullar açılmış, </w:t>
      </w:r>
      <w:r w:rsidR="00590764" w:rsidRPr="008C1310">
        <w:rPr>
          <w:rFonts w:asciiTheme="majorBidi" w:hAnsiTheme="majorBidi" w:cstheme="majorBidi"/>
          <w:color w:val="000000" w:themeColor="text1"/>
          <w:sz w:val="24"/>
          <w:szCs w:val="24"/>
          <w:lang w:val="tr-TR"/>
        </w:rPr>
        <w:t xml:space="preserve">Bamako’da </w:t>
      </w:r>
      <w:r w:rsidR="00D26C4B" w:rsidRPr="008C1310">
        <w:rPr>
          <w:rFonts w:asciiTheme="majorBidi" w:hAnsiTheme="majorBidi" w:cstheme="majorBidi"/>
          <w:color w:val="000000" w:themeColor="text1"/>
          <w:sz w:val="24"/>
          <w:szCs w:val="24"/>
          <w:lang w:val="tr-TR"/>
        </w:rPr>
        <w:t xml:space="preserve">şirketlere ve devlete kalifiye eleman mezun eden </w:t>
      </w:r>
      <w:r w:rsidR="00D00BD6" w:rsidRPr="008C1310">
        <w:rPr>
          <w:rFonts w:asciiTheme="majorBidi" w:hAnsiTheme="majorBidi" w:cstheme="majorBidi"/>
          <w:color w:val="000000" w:themeColor="text1"/>
          <w:sz w:val="24"/>
          <w:szCs w:val="24"/>
          <w:lang w:val="tr-TR"/>
        </w:rPr>
        <w:t>CFP mesleki okul açılmış, aynı zamanda ENsup,</w:t>
      </w:r>
      <w:r w:rsidR="00710223" w:rsidRPr="008C1310">
        <w:rPr>
          <w:rFonts w:asciiTheme="majorBidi" w:hAnsiTheme="majorBidi" w:cstheme="majorBidi"/>
          <w:color w:val="000000" w:themeColor="text1"/>
          <w:sz w:val="24"/>
          <w:szCs w:val="24"/>
          <w:lang w:val="tr-TR"/>
        </w:rPr>
        <w:t xml:space="preserve"> ENA ve ENI gibi büyük okullar</w:t>
      </w:r>
      <w:r w:rsidR="00D00BD6" w:rsidRPr="008C1310">
        <w:rPr>
          <w:rFonts w:asciiTheme="majorBidi" w:hAnsiTheme="majorBidi" w:cstheme="majorBidi"/>
          <w:color w:val="000000" w:themeColor="text1"/>
          <w:sz w:val="24"/>
          <w:szCs w:val="24"/>
          <w:lang w:val="tr-TR"/>
        </w:rPr>
        <w:t xml:space="preserve"> </w:t>
      </w:r>
      <w:r w:rsidR="00275CBE" w:rsidRPr="008C1310">
        <w:rPr>
          <w:rFonts w:asciiTheme="majorBidi" w:hAnsiTheme="majorBidi" w:cstheme="majorBidi"/>
          <w:color w:val="000000" w:themeColor="text1"/>
          <w:sz w:val="24"/>
          <w:szCs w:val="24"/>
          <w:lang w:val="tr-TR"/>
        </w:rPr>
        <w:t>açıl</w:t>
      </w:r>
      <w:r w:rsidR="00710223" w:rsidRPr="008C1310">
        <w:rPr>
          <w:rFonts w:asciiTheme="majorBidi" w:hAnsiTheme="majorBidi" w:cstheme="majorBidi"/>
          <w:color w:val="000000" w:themeColor="text1"/>
          <w:sz w:val="24"/>
          <w:szCs w:val="24"/>
          <w:lang w:val="tr-TR"/>
        </w:rPr>
        <w:t>mıştır</w:t>
      </w:r>
      <w:r w:rsidR="00D00BD6" w:rsidRPr="008C1310">
        <w:rPr>
          <w:rFonts w:asciiTheme="majorBidi" w:hAnsiTheme="majorBidi" w:cstheme="majorBidi"/>
          <w:color w:val="000000" w:themeColor="text1"/>
          <w:sz w:val="24"/>
          <w:szCs w:val="24"/>
          <w:lang w:val="tr-TR"/>
        </w:rPr>
        <w:t>.</w:t>
      </w:r>
    </w:p>
    <w:p w:rsidR="00A86E0D" w:rsidRPr="008C1310" w:rsidRDefault="00A86E0D" w:rsidP="00B51C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Diğer taraftan, reform evrensel eğitim hedefine ulaşamamıştır ve eğitimi sosyo-ekonomik gerçeklere uyarlamak istediğimizde, doğal olarak tarı</w:t>
      </w:r>
      <w:r w:rsidR="00454CD7" w:rsidRPr="008C1310">
        <w:rPr>
          <w:rFonts w:asciiTheme="majorBidi" w:hAnsiTheme="majorBidi" w:cstheme="majorBidi"/>
          <w:color w:val="000000" w:themeColor="text1"/>
          <w:sz w:val="24"/>
          <w:szCs w:val="24"/>
          <w:lang w:val="tr-TR"/>
        </w:rPr>
        <w:t xml:space="preserve">msal eğitimin güçlendirilmesi </w:t>
      </w:r>
      <w:r w:rsidRPr="008C1310">
        <w:rPr>
          <w:rFonts w:asciiTheme="majorBidi" w:hAnsiTheme="majorBidi" w:cstheme="majorBidi"/>
          <w:color w:val="000000" w:themeColor="text1"/>
          <w:sz w:val="24"/>
          <w:szCs w:val="24"/>
          <w:lang w:val="tr-TR"/>
        </w:rPr>
        <w:t xml:space="preserve">ve </w:t>
      </w:r>
      <w:r w:rsidR="00454CD7" w:rsidRPr="008C1310">
        <w:rPr>
          <w:rFonts w:asciiTheme="majorBidi" w:hAnsiTheme="majorBidi" w:cstheme="majorBidi"/>
          <w:color w:val="000000" w:themeColor="text1"/>
          <w:sz w:val="24"/>
          <w:szCs w:val="24"/>
          <w:lang w:val="tr-TR"/>
        </w:rPr>
        <w:t xml:space="preserve">yerel </w:t>
      </w:r>
      <w:r w:rsidRPr="008C1310">
        <w:rPr>
          <w:rFonts w:asciiTheme="majorBidi" w:hAnsiTheme="majorBidi" w:cstheme="majorBidi"/>
          <w:color w:val="000000" w:themeColor="text1"/>
          <w:sz w:val="24"/>
          <w:szCs w:val="24"/>
          <w:lang w:val="tr-TR"/>
        </w:rPr>
        <w:t>dillerin ku</w:t>
      </w:r>
      <w:r w:rsidR="00454CD7" w:rsidRPr="008C1310">
        <w:rPr>
          <w:rFonts w:asciiTheme="majorBidi" w:hAnsiTheme="majorBidi" w:cstheme="majorBidi"/>
          <w:color w:val="000000" w:themeColor="text1"/>
          <w:sz w:val="24"/>
          <w:szCs w:val="24"/>
          <w:lang w:val="tr-TR"/>
        </w:rPr>
        <w:t>llanılması beklenmektedir.</w:t>
      </w:r>
    </w:p>
    <w:p w:rsidR="000608C9" w:rsidRPr="008C1310" w:rsidRDefault="003021F3" w:rsidP="00B51C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Reform birçok engel</w:t>
      </w:r>
      <w:r w:rsidR="00710223"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ortadan kaldırmış, tam bir açılış yapmış, ancak devlet okulunu tamamlayan özel eğitimin öne</w:t>
      </w:r>
      <w:r w:rsidR="007B3BD4" w:rsidRPr="008C1310">
        <w:rPr>
          <w:rFonts w:asciiTheme="majorBidi" w:hAnsiTheme="majorBidi" w:cstheme="majorBidi"/>
          <w:color w:val="000000" w:themeColor="text1"/>
          <w:sz w:val="24"/>
          <w:szCs w:val="24"/>
          <w:lang w:val="tr-TR"/>
        </w:rPr>
        <w:t>mini göz önünde bulundurmamış, ayrıca medeni</w:t>
      </w:r>
      <w:r w:rsidR="00B157FA" w:rsidRPr="008C1310">
        <w:rPr>
          <w:rFonts w:asciiTheme="majorBidi" w:hAnsiTheme="majorBidi" w:cstheme="majorBidi"/>
          <w:color w:val="000000" w:themeColor="text1"/>
          <w:sz w:val="24"/>
          <w:szCs w:val="24"/>
          <w:lang w:val="tr-TR"/>
        </w:rPr>
        <w:t xml:space="preserve"> </w:t>
      </w:r>
      <w:r w:rsidR="007B3BD4" w:rsidRPr="008C1310">
        <w:rPr>
          <w:rFonts w:asciiTheme="majorBidi" w:hAnsiTheme="majorBidi" w:cstheme="majorBidi"/>
          <w:color w:val="000000" w:themeColor="text1"/>
          <w:sz w:val="24"/>
          <w:szCs w:val="24"/>
          <w:lang w:val="tr-TR"/>
        </w:rPr>
        <w:t>(vatandaşlık) eğitimi ile politik eğitimi karıştırarak</w:t>
      </w:r>
      <w:r w:rsidR="00DE614A" w:rsidRPr="008C1310">
        <w:rPr>
          <w:rFonts w:asciiTheme="majorBidi" w:hAnsiTheme="majorBidi" w:cstheme="majorBidi"/>
          <w:color w:val="000000" w:themeColor="text1"/>
          <w:sz w:val="24"/>
          <w:szCs w:val="24"/>
          <w:lang w:val="tr-TR"/>
        </w:rPr>
        <w:t xml:space="preserve"> politikayı m</w:t>
      </w:r>
      <w:r w:rsidRPr="008C1310">
        <w:rPr>
          <w:rFonts w:asciiTheme="majorBidi" w:hAnsiTheme="majorBidi" w:cstheme="majorBidi"/>
          <w:color w:val="000000" w:themeColor="text1"/>
          <w:sz w:val="24"/>
          <w:szCs w:val="24"/>
          <w:lang w:val="tr-TR"/>
        </w:rPr>
        <w:t>üfredat</w:t>
      </w:r>
      <w:r w:rsidR="00DE614A" w:rsidRPr="008C1310">
        <w:rPr>
          <w:rFonts w:asciiTheme="majorBidi" w:hAnsiTheme="majorBidi" w:cstheme="majorBidi"/>
          <w:color w:val="000000" w:themeColor="text1"/>
          <w:sz w:val="24"/>
          <w:szCs w:val="24"/>
          <w:lang w:val="tr-TR"/>
        </w:rPr>
        <w:t>a sokmuştur</w:t>
      </w:r>
      <w:r w:rsidRPr="008C1310">
        <w:rPr>
          <w:rFonts w:asciiTheme="majorBidi" w:hAnsiTheme="majorBidi" w:cstheme="majorBidi"/>
          <w:color w:val="000000" w:themeColor="text1"/>
          <w:sz w:val="24"/>
          <w:szCs w:val="24"/>
          <w:lang w:val="tr-TR"/>
        </w:rPr>
        <w:t>.</w:t>
      </w:r>
      <w:r w:rsidR="00AB629A" w:rsidRPr="008C1310">
        <w:rPr>
          <w:rFonts w:asciiTheme="majorBidi" w:hAnsiTheme="majorBidi" w:cstheme="majorBidi"/>
          <w:color w:val="000000" w:themeColor="text1"/>
          <w:sz w:val="24"/>
          <w:szCs w:val="24"/>
          <w:lang w:val="tr-TR"/>
        </w:rPr>
        <w:t xml:space="preserve"> Bunlar reform tanıtımındaki za</w:t>
      </w:r>
      <w:r w:rsidR="000608C9" w:rsidRPr="008C1310">
        <w:rPr>
          <w:rFonts w:asciiTheme="majorBidi" w:hAnsiTheme="majorBidi" w:cstheme="majorBidi"/>
          <w:color w:val="000000" w:themeColor="text1"/>
          <w:sz w:val="24"/>
          <w:szCs w:val="24"/>
          <w:lang w:val="tr-TR"/>
        </w:rPr>
        <w:t xml:space="preserve">yıflıkların sonuçları olabilir. </w:t>
      </w:r>
      <w:r w:rsidR="00083158" w:rsidRPr="008C1310">
        <w:rPr>
          <w:rFonts w:asciiTheme="majorBidi" w:hAnsiTheme="majorBidi" w:cstheme="majorBidi"/>
          <w:color w:val="000000" w:themeColor="text1"/>
          <w:sz w:val="24"/>
          <w:szCs w:val="24"/>
          <w:lang w:val="tr-TR"/>
        </w:rPr>
        <w:t>Bu nedenle hem kitlesel hem de kaliteli eğitim sağlama seçene</w:t>
      </w:r>
      <w:r w:rsidR="00111A76" w:rsidRPr="008C1310">
        <w:rPr>
          <w:rFonts w:asciiTheme="majorBidi" w:hAnsiTheme="majorBidi" w:cstheme="majorBidi"/>
          <w:color w:val="000000" w:themeColor="text1"/>
          <w:sz w:val="24"/>
          <w:szCs w:val="24"/>
          <w:lang w:val="tr-TR"/>
        </w:rPr>
        <w:t>ği aynı zamanda riskli, cesur</w:t>
      </w:r>
      <w:r w:rsidR="00083158" w:rsidRPr="008C1310">
        <w:rPr>
          <w:rFonts w:asciiTheme="majorBidi" w:hAnsiTheme="majorBidi" w:cstheme="majorBidi"/>
          <w:color w:val="000000" w:themeColor="text1"/>
          <w:sz w:val="24"/>
          <w:szCs w:val="24"/>
          <w:lang w:val="tr-TR"/>
        </w:rPr>
        <w:t xml:space="preserve"> ve id</w:t>
      </w:r>
      <w:r w:rsidR="00111A76" w:rsidRPr="008C1310">
        <w:rPr>
          <w:rFonts w:asciiTheme="majorBidi" w:hAnsiTheme="majorBidi" w:cstheme="majorBidi"/>
          <w:color w:val="000000" w:themeColor="text1"/>
          <w:sz w:val="24"/>
          <w:szCs w:val="24"/>
          <w:lang w:val="tr-TR"/>
        </w:rPr>
        <w:t>dialı bir girişim gibi görünmektedir</w:t>
      </w:r>
      <w:r w:rsidR="000608C9" w:rsidRPr="008C1310">
        <w:rPr>
          <w:rFonts w:asciiTheme="majorBidi" w:hAnsiTheme="majorBidi" w:cstheme="majorBidi"/>
          <w:color w:val="000000" w:themeColor="text1"/>
          <w:sz w:val="24"/>
          <w:szCs w:val="24"/>
          <w:lang w:val="tr-TR"/>
        </w:rPr>
        <w:t xml:space="preserve"> Bugünkü Mali eğitim sistemi bu durumdan doğmuştur</w:t>
      </w:r>
      <w:r w:rsidR="00E21A33">
        <w:rPr>
          <w:rFonts w:asciiTheme="majorBidi" w:hAnsiTheme="majorBidi" w:cstheme="majorBidi"/>
          <w:color w:val="000000" w:themeColor="text1"/>
          <w:sz w:val="24"/>
          <w:szCs w:val="24"/>
          <w:lang w:val="tr-TR"/>
        </w:rPr>
        <w:t xml:space="preserve"> (Coulibaly, 2013)</w:t>
      </w:r>
      <w:r w:rsidR="000608C9" w:rsidRPr="008C1310">
        <w:rPr>
          <w:rFonts w:asciiTheme="majorBidi" w:hAnsiTheme="majorBidi" w:cstheme="majorBidi"/>
          <w:color w:val="000000" w:themeColor="text1"/>
          <w:sz w:val="24"/>
          <w:szCs w:val="24"/>
          <w:lang w:val="tr-TR"/>
        </w:rPr>
        <w:t xml:space="preserve">. </w:t>
      </w:r>
    </w:p>
    <w:p w:rsidR="002F1DDD" w:rsidRPr="008C1310" w:rsidRDefault="002F1DDD" w:rsidP="002F1DDD">
      <w:pPr>
        <w:pStyle w:val="Balk2"/>
        <w:rPr>
          <w:rFonts w:asciiTheme="majorBidi" w:hAnsiTheme="majorBidi"/>
          <w:color w:val="000000" w:themeColor="text1"/>
          <w:sz w:val="24"/>
          <w:szCs w:val="24"/>
          <w:lang w:val="tr-TR"/>
        </w:rPr>
      </w:pPr>
      <w:bookmarkStart w:id="45" w:name="_Toc40338386"/>
      <w:bookmarkStart w:id="46" w:name="_Toc43746254"/>
      <w:r w:rsidRPr="008C1310">
        <w:rPr>
          <w:rFonts w:asciiTheme="majorBidi" w:hAnsiTheme="majorBidi"/>
          <w:color w:val="000000" w:themeColor="text1"/>
          <w:sz w:val="24"/>
          <w:szCs w:val="24"/>
          <w:lang w:val="tr-TR"/>
        </w:rPr>
        <w:t>3.5. Moussa TRAORÉ Döneminde Eğitim (1968-1991)</w:t>
      </w:r>
      <w:bookmarkEnd w:id="45"/>
      <w:bookmarkEnd w:id="46"/>
    </w:p>
    <w:p w:rsidR="0029395F" w:rsidRPr="008C1310" w:rsidRDefault="0029395F" w:rsidP="0029395F">
      <w:pPr>
        <w:rPr>
          <w:rFonts w:asciiTheme="majorBidi" w:hAnsiTheme="majorBidi" w:cstheme="majorBidi"/>
          <w:lang w:val="tr-TR"/>
        </w:rPr>
      </w:pPr>
    </w:p>
    <w:p w:rsidR="00B6162E" w:rsidRPr="008C1310" w:rsidRDefault="00714E47" w:rsidP="00406DC3">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Cumhurbaşkanı Modibo Keita'nın devrilmesinden birkaç hafta sonra, askeri rejim</w:t>
      </w:r>
      <w:r w:rsidR="00B00E25" w:rsidRPr="008C1310">
        <w:rPr>
          <w:rFonts w:asciiTheme="majorBidi" w:hAnsiTheme="majorBidi" w:cstheme="majorBidi"/>
          <w:color w:val="000000" w:themeColor="text1"/>
          <w:sz w:val="24"/>
          <w:szCs w:val="24"/>
          <w:lang w:val="tr-TR"/>
        </w:rPr>
        <w:t xml:space="preserve"> milli eğitim sorunlarını çözmek üzere</w:t>
      </w:r>
      <w:r w:rsidRPr="008C1310">
        <w:rPr>
          <w:rFonts w:asciiTheme="majorBidi" w:hAnsiTheme="majorBidi" w:cstheme="majorBidi"/>
          <w:color w:val="000000" w:themeColor="text1"/>
          <w:sz w:val="24"/>
          <w:szCs w:val="24"/>
          <w:lang w:val="tr-TR"/>
        </w:rPr>
        <w:t xml:space="preserve">, Bamako'da 5-9 Aralık 1968 tarihlerinde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1968 Kadrolar Konferansı</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olarak bil</w:t>
      </w:r>
      <w:r w:rsidR="00074254" w:rsidRPr="008C1310">
        <w:rPr>
          <w:rFonts w:asciiTheme="majorBidi" w:hAnsiTheme="majorBidi" w:cstheme="majorBidi"/>
          <w:color w:val="000000" w:themeColor="text1"/>
          <w:sz w:val="24"/>
          <w:szCs w:val="24"/>
          <w:lang w:val="tr-TR"/>
        </w:rPr>
        <w:t>inen bir konferans düzenlemiştir</w:t>
      </w:r>
      <w:r w:rsidRPr="008C1310">
        <w:rPr>
          <w:rFonts w:asciiTheme="majorBidi" w:hAnsiTheme="majorBidi" w:cstheme="majorBidi"/>
          <w:color w:val="000000" w:themeColor="text1"/>
          <w:sz w:val="24"/>
          <w:szCs w:val="24"/>
          <w:lang w:val="tr-TR"/>
        </w:rPr>
        <w:t>.</w:t>
      </w:r>
    </w:p>
    <w:p w:rsidR="00B6162E" w:rsidRPr="008C1310" w:rsidRDefault="002259C2" w:rsidP="00406DC3">
      <w:pPr>
        <w:spacing w:line="360" w:lineRule="auto"/>
        <w:ind w:firstLine="708"/>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Reform, ilkelerine bağlılığını teyit ederek 1962 reformunda bazı değişiklikler yapmıştır</w:t>
      </w:r>
      <w:r w:rsidR="00FB7588" w:rsidRPr="008C1310">
        <w:rPr>
          <w:rFonts w:asciiTheme="majorBidi" w:hAnsiTheme="majorBidi" w:cstheme="majorBidi"/>
          <w:color w:val="000000" w:themeColor="text1"/>
          <w:sz w:val="24"/>
          <w:szCs w:val="24"/>
          <w:lang w:val="tr-TR"/>
        </w:rPr>
        <w:t>. Yeni düzenlemeler</w:t>
      </w:r>
      <w:r w:rsidRPr="008C1310">
        <w:rPr>
          <w:rFonts w:asciiTheme="majorBidi" w:hAnsiTheme="majorBidi" w:cstheme="majorBidi"/>
          <w:color w:val="000000" w:themeColor="text1"/>
          <w:sz w:val="24"/>
          <w:szCs w:val="24"/>
          <w:lang w:val="tr-TR"/>
        </w:rPr>
        <w:t>:</w:t>
      </w:r>
      <w:r w:rsidR="00CB5D03" w:rsidRPr="008C1310">
        <w:rPr>
          <w:rFonts w:asciiTheme="majorBidi" w:hAnsiTheme="majorBidi" w:cstheme="majorBidi"/>
          <w:color w:val="000000" w:themeColor="text1"/>
          <w:sz w:val="24"/>
          <w:szCs w:val="24"/>
          <w:lang w:val="tr-TR"/>
        </w:rPr>
        <w:t xml:space="preserve"> </w:t>
      </w:r>
      <w:r w:rsidR="001432FF" w:rsidRPr="008C1310">
        <w:rPr>
          <w:rFonts w:asciiTheme="majorBidi" w:hAnsiTheme="majorBidi" w:cstheme="majorBidi"/>
          <w:color w:val="000000" w:themeColor="text1"/>
          <w:sz w:val="24"/>
          <w:szCs w:val="24"/>
          <w:lang w:val="tr-TR"/>
        </w:rPr>
        <w:t>“</w:t>
      </w:r>
      <w:r w:rsidR="00CB5D03" w:rsidRPr="008C1310">
        <w:rPr>
          <w:rFonts w:asciiTheme="majorBidi" w:hAnsiTheme="majorBidi" w:cstheme="majorBidi"/>
          <w:i/>
          <w:iCs/>
          <w:color w:val="000000" w:themeColor="text1"/>
          <w:sz w:val="24"/>
          <w:szCs w:val="24"/>
          <w:lang w:val="tr-TR"/>
        </w:rPr>
        <w:t>Devletin i</w:t>
      </w:r>
      <w:r w:rsidR="0018293C" w:rsidRPr="008C1310">
        <w:rPr>
          <w:rFonts w:asciiTheme="majorBidi" w:hAnsiTheme="majorBidi" w:cstheme="majorBidi"/>
          <w:i/>
          <w:iCs/>
          <w:color w:val="000000" w:themeColor="text1"/>
          <w:sz w:val="24"/>
          <w:szCs w:val="24"/>
          <w:lang w:val="tr-TR"/>
        </w:rPr>
        <w:t xml:space="preserve">mkanlarına göre genelleştirme ve fırsat </w:t>
      </w:r>
      <w:r w:rsidR="00AE72E5" w:rsidRPr="008C1310">
        <w:rPr>
          <w:rFonts w:asciiTheme="majorBidi" w:hAnsiTheme="majorBidi" w:cstheme="majorBidi"/>
          <w:i/>
          <w:iCs/>
          <w:color w:val="000000" w:themeColor="text1"/>
          <w:sz w:val="24"/>
          <w:szCs w:val="24"/>
          <w:lang w:val="tr-TR"/>
        </w:rPr>
        <w:t xml:space="preserve">eşitliği sağlanarak her çocuğun </w:t>
      </w:r>
      <w:proofErr w:type="gramStart"/>
      <w:r w:rsidR="00AE72E5" w:rsidRPr="008C1310">
        <w:rPr>
          <w:rFonts w:asciiTheme="majorBidi" w:hAnsiTheme="majorBidi" w:cstheme="majorBidi"/>
          <w:i/>
          <w:iCs/>
          <w:color w:val="000000" w:themeColor="text1"/>
          <w:sz w:val="24"/>
          <w:szCs w:val="24"/>
          <w:lang w:val="tr-TR"/>
        </w:rPr>
        <w:t>kültür,çalışma</w:t>
      </w:r>
      <w:proofErr w:type="gramEnd"/>
      <w:r w:rsidR="00AE72E5" w:rsidRPr="008C1310">
        <w:rPr>
          <w:rFonts w:asciiTheme="majorBidi" w:hAnsiTheme="majorBidi" w:cstheme="majorBidi"/>
          <w:i/>
          <w:iCs/>
          <w:color w:val="000000" w:themeColor="text1"/>
          <w:sz w:val="24"/>
          <w:szCs w:val="24"/>
          <w:lang w:val="tr-TR"/>
        </w:rPr>
        <w:t xml:space="preserve">, </w:t>
      </w:r>
      <w:r w:rsidR="00BF30B7" w:rsidRPr="008C1310">
        <w:rPr>
          <w:rFonts w:asciiTheme="majorBidi" w:hAnsiTheme="majorBidi" w:cstheme="majorBidi"/>
          <w:i/>
          <w:iCs/>
          <w:color w:val="000000" w:themeColor="text1"/>
          <w:sz w:val="24"/>
          <w:szCs w:val="24"/>
          <w:lang w:val="tr-TR"/>
        </w:rPr>
        <w:t xml:space="preserve">kendi kişiliğini ahenkli geliştirme haklarından yararlanma yoluyla </w:t>
      </w:r>
      <w:r w:rsidR="003A55B7" w:rsidRPr="008C1310">
        <w:rPr>
          <w:rFonts w:asciiTheme="majorBidi" w:hAnsiTheme="majorBidi" w:cstheme="majorBidi"/>
          <w:i/>
          <w:iCs/>
          <w:color w:val="000000" w:themeColor="text1"/>
          <w:sz w:val="24"/>
          <w:szCs w:val="24"/>
          <w:lang w:val="tr-TR"/>
        </w:rPr>
        <w:t>kitlesel olarak eğitim sağlamak.</w:t>
      </w:r>
    </w:p>
    <w:p w:rsidR="002449B5" w:rsidRPr="008C1310" w:rsidRDefault="002449B5" w:rsidP="00406DC3">
      <w:pPr>
        <w:spacing w:line="360" w:lineRule="auto"/>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Kaliteli bir eğitim yaratılmalıdır ki:</w:t>
      </w:r>
    </w:p>
    <w:p w:rsidR="00B6162E" w:rsidRPr="008C1310" w:rsidRDefault="002D5EDD" w:rsidP="002973BE">
      <w:pPr>
        <w:pStyle w:val="ListeParagraf"/>
        <w:numPr>
          <w:ilvl w:val="0"/>
          <w:numId w:val="3"/>
        </w:numPr>
        <w:spacing w:line="360" w:lineRule="auto"/>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en iyi unsurların gerekliliğini göz önünde bulundurularak </w:t>
      </w:r>
      <w:r w:rsidR="002449B5" w:rsidRPr="008C1310">
        <w:rPr>
          <w:rFonts w:asciiTheme="majorBidi" w:hAnsiTheme="majorBidi" w:cstheme="majorBidi"/>
          <w:i/>
          <w:iCs/>
          <w:color w:val="000000" w:themeColor="text1"/>
          <w:sz w:val="24"/>
          <w:szCs w:val="24"/>
          <w:lang w:val="tr-TR"/>
        </w:rPr>
        <w:t>her çocuk, kalite</w:t>
      </w:r>
      <w:r w:rsidRPr="008C1310">
        <w:rPr>
          <w:rFonts w:asciiTheme="majorBidi" w:hAnsiTheme="majorBidi" w:cstheme="majorBidi"/>
          <w:i/>
          <w:iCs/>
          <w:color w:val="000000" w:themeColor="text1"/>
          <w:sz w:val="24"/>
          <w:szCs w:val="24"/>
          <w:lang w:val="tr-TR"/>
        </w:rPr>
        <w:t>li bir eğitim alarak gelişsin</w:t>
      </w:r>
      <w:r w:rsidR="002449B5" w:rsidRPr="008C1310">
        <w:rPr>
          <w:rFonts w:asciiTheme="majorBidi" w:hAnsiTheme="majorBidi" w:cstheme="majorBidi"/>
          <w:i/>
          <w:iCs/>
          <w:color w:val="000000" w:themeColor="text1"/>
          <w:sz w:val="24"/>
          <w:szCs w:val="24"/>
          <w:lang w:val="tr-TR"/>
        </w:rPr>
        <w:t>;</w:t>
      </w:r>
    </w:p>
    <w:p w:rsidR="00B6162E" w:rsidRPr="008C1310" w:rsidRDefault="000A2D17" w:rsidP="002973BE">
      <w:pPr>
        <w:pStyle w:val="ListeParagraf"/>
        <w:numPr>
          <w:ilvl w:val="0"/>
          <w:numId w:val="3"/>
        </w:numPr>
        <w:spacing w:line="360" w:lineRule="auto"/>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ülkenin zenginlikleri işletilebilmesi için </w:t>
      </w:r>
      <w:r w:rsidR="007717C6" w:rsidRPr="008C1310">
        <w:rPr>
          <w:rFonts w:asciiTheme="majorBidi" w:hAnsiTheme="majorBidi" w:cstheme="majorBidi"/>
          <w:i/>
          <w:iCs/>
          <w:color w:val="000000" w:themeColor="text1"/>
          <w:sz w:val="24"/>
          <w:szCs w:val="24"/>
          <w:lang w:val="tr-TR"/>
        </w:rPr>
        <w:t xml:space="preserve">hayata bağlı ve toplumun ihtiyaçlarına adapte edilmiş </w:t>
      </w:r>
      <w:r w:rsidR="00E8176D" w:rsidRPr="008C1310">
        <w:rPr>
          <w:rFonts w:asciiTheme="majorBidi" w:hAnsiTheme="majorBidi" w:cstheme="majorBidi"/>
          <w:i/>
          <w:iCs/>
          <w:color w:val="000000" w:themeColor="text1"/>
          <w:sz w:val="24"/>
          <w:szCs w:val="24"/>
          <w:lang w:val="tr-TR"/>
        </w:rPr>
        <w:t>yüksek kültürlü fonksiyonel bir eğitim</w:t>
      </w:r>
    </w:p>
    <w:p w:rsidR="00E8176D" w:rsidRPr="008C1310" w:rsidRDefault="006A3201"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Demokratik yaşam alışkanlıklarını kazanmaları ve vatandaş olarak sorumluluklarını yerine getirmelerinde hazırlıklı olmaları için öğrencileri eğitmek</w:t>
      </w:r>
      <w:r w:rsidR="00910E2F" w:rsidRPr="008C1310">
        <w:rPr>
          <w:rFonts w:asciiTheme="majorBidi" w:hAnsiTheme="majorBidi" w:cstheme="majorBidi"/>
          <w:color w:val="000000" w:themeColor="text1"/>
          <w:sz w:val="24"/>
          <w:szCs w:val="24"/>
          <w:lang w:val="tr-TR"/>
        </w:rPr>
        <w:t xml:space="preserve"> (Coulibaly, 2013, s.</w:t>
      </w:r>
      <w:r w:rsidRPr="008C1310">
        <w:rPr>
          <w:rFonts w:asciiTheme="majorBidi" w:hAnsiTheme="majorBidi" w:cstheme="majorBidi"/>
          <w:color w:val="000000" w:themeColor="text1"/>
          <w:sz w:val="24"/>
          <w:szCs w:val="24"/>
          <w:lang w:val="tr-TR"/>
        </w:rPr>
        <w:t xml:space="preserve"> 32).</w:t>
      </w:r>
    </w:p>
    <w:p w:rsidR="00B03139" w:rsidRPr="008C1310" w:rsidRDefault="00B03139" w:rsidP="00406DC3">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Konferans, eğitimin tüm düzeylerini etkileyen bazı yasal çerçeveleri uyarlamıştır.</w:t>
      </w:r>
      <w:r w:rsidR="00AC3698" w:rsidRPr="008C1310">
        <w:rPr>
          <w:rFonts w:asciiTheme="majorBidi" w:hAnsiTheme="majorBidi" w:cstheme="majorBidi"/>
          <w:color w:val="000000" w:themeColor="text1"/>
          <w:sz w:val="24"/>
          <w:szCs w:val="24"/>
          <w:lang w:val="tr-TR"/>
        </w:rPr>
        <w:t xml:space="preserve"> </w:t>
      </w:r>
      <w:r w:rsidR="00DC6D7D" w:rsidRPr="008C1310">
        <w:rPr>
          <w:rFonts w:asciiTheme="majorBidi" w:hAnsiTheme="majorBidi" w:cstheme="majorBidi"/>
          <w:color w:val="000000" w:themeColor="text1"/>
          <w:sz w:val="24"/>
          <w:szCs w:val="24"/>
          <w:lang w:val="tr-TR"/>
        </w:rPr>
        <w:t>Yükseköğretimde öğretim üyelerin</w:t>
      </w:r>
      <w:r w:rsidR="00074254" w:rsidRPr="008C1310">
        <w:rPr>
          <w:rFonts w:asciiTheme="majorBidi" w:hAnsiTheme="majorBidi" w:cstheme="majorBidi"/>
          <w:color w:val="000000" w:themeColor="text1"/>
          <w:sz w:val="24"/>
          <w:szCs w:val="24"/>
          <w:lang w:val="tr-TR"/>
        </w:rPr>
        <w:t>in</w:t>
      </w:r>
      <w:r w:rsidR="00DC6D7D" w:rsidRPr="008C1310">
        <w:rPr>
          <w:rFonts w:asciiTheme="majorBidi" w:hAnsiTheme="majorBidi" w:cstheme="majorBidi"/>
          <w:color w:val="000000" w:themeColor="text1"/>
          <w:sz w:val="24"/>
          <w:szCs w:val="24"/>
          <w:lang w:val="tr-TR"/>
        </w:rPr>
        <w:t xml:space="preserve"> haftalık 12 – 8 arasında o</w:t>
      </w:r>
      <w:r w:rsidR="00F02C4C" w:rsidRPr="008C1310">
        <w:rPr>
          <w:rFonts w:asciiTheme="majorBidi" w:hAnsiTheme="majorBidi" w:cstheme="majorBidi"/>
          <w:color w:val="000000" w:themeColor="text1"/>
          <w:sz w:val="24"/>
          <w:szCs w:val="24"/>
          <w:lang w:val="tr-TR"/>
        </w:rPr>
        <w:t>lacak şeklinde</w:t>
      </w:r>
      <w:r w:rsidR="00DC6D7D" w:rsidRPr="008C1310">
        <w:rPr>
          <w:rFonts w:asciiTheme="majorBidi" w:hAnsiTheme="majorBidi" w:cstheme="majorBidi"/>
          <w:color w:val="000000" w:themeColor="text1"/>
          <w:sz w:val="24"/>
          <w:szCs w:val="24"/>
          <w:lang w:val="tr-TR"/>
        </w:rPr>
        <w:t xml:space="preserve"> çalışma saatleri düz</w:t>
      </w:r>
      <w:r w:rsidR="00F02C4C" w:rsidRPr="008C1310">
        <w:rPr>
          <w:rFonts w:asciiTheme="majorBidi" w:hAnsiTheme="majorBidi" w:cstheme="majorBidi"/>
          <w:color w:val="000000" w:themeColor="text1"/>
          <w:sz w:val="24"/>
          <w:szCs w:val="24"/>
          <w:lang w:val="tr-TR"/>
        </w:rPr>
        <w:t>enlenmiş, ayrıca öğretim üyelerin durumu revize edilmiştir</w:t>
      </w:r>
      <w:r w:rsidR="00AC3698" w:rsidRPr="008C1310">
        <w:rPr>
          <w:rFonts w:asciiTheme="majorBidi" w:hAnsiTheme="majorBidi" w:cstheme="majorBidi"/>
          <w:color w:val="000000" w:themeColor="text1"/>
          <w:sz w:val="24"/>
          <w:szCs w:val="24"/>
          <w:lang w:val="tr-TR"/>
        </w:rPr>
        <w:t>.</w:t>
      </w:r>
      <w:r w:rsidR="00C35A7C" w:rsidRPr="008C1310">
        <w:rPr>
          <w:rFonts w:asciiTheme="majorBidi" w:hAnsiTheme="majorBidi" w:cstheme="majorBidi"/>
          <w:color w:val="000000" w:themeColor="text1"/>
          <w:sz w:val="24"/>
          <w:szCs w:val="24"/>
          <w:lang w:val="tr-TR"/>
        </w:rPr>
        <w:t xml:space="preserve"> Orta öğretim düzeyinde, teknik ve mesleki eğitim, ulusal eğitimin denetimi altına alınmış, temel düzeyde ise okul </w:t>
      </w:r>
      <w:proofErr w:type="gramStart"/>
      <w:r w:rsidR="00C35A7C" w:rsidRPr="008C1310">
        <w:rPr>
          <w:rFonts w:asciiTheme="majorBidi" w:hAnsiTheme="majorBidi" w:cstheme="majorBidi"/>
          <w:color w:val="000000" w:themeColor="text1"/>
          <w:sz w:val="24"/>
          <w:szCs w:val="24"/>
          <w:lang w:val="tr-TR"/>
        </w:rPr>
        <w:t xml:space="preserve">yaşı </w:t>
      </w:r>
      <w:r w:rsidR="00D73228" w:rsidRPr="008C1310">
        <w:rPr>
          <w:rFonts w:asciiTheme="majorBidi" w:hAnsiTheme="majorBidi" w:cstheme="majorBidi"/>
          <w:color w:val="000000" w:themeColor="text1"/>
          <w:sz w:val="24"/>
          <w:szCs w:val="24"/>
          <w:lang w:val="tr-TR"/>
        </w:rPr>
        <w:t xml:space="preserve"> </w:t>
      </w:r>
      <w:r w:rsidR="00C35A7C" w:rsidRPr="008C1310">
        <w:rPr>
          <w:rFonts w:asciiTheme="majorBidi" w:hAnsiTheme="majorBidi" w:cstheme="majorBidi"/>
          <w:color w:val="000000" w:themeColor="text1"/>
          <w:sz w:val="24"/>
          <w:szCs w:val="24"/>
          <w:lang w:val="tr-TR"/>
        </w:rPr>
        <w:t>10</w:t>
      </w:r>
      <w:proofErr w:type="gramEnd"/>
      <w:r w:rsidR="00C35A7C" w:rsidRPr="008C1310">
        <w:rPr>
          <w:rFonts w:asciiTheme="majorBidi" w:hAnsiTheme="majorBidi" w:cstheme="majorBidi"/>
          <w:color w:val="000000" w:themeColor="text1"/>
          <w:sz w:val="24"/>
          <w:szCs w:val="24"/>
          <w:lang w:val="tr-TR"/>
        </w:rPr>
        <w:t xml:space="preserve"> yerine 6, 7 ve 8 yaşlara kadar</w:t>
      </w:r>
      <w:r w:rsidR="00841E8C" w:rsidRPr="008C1310">
        <w:rPr>
          <w:rFonts w:asciiTheme="majorBidi" w:hAnsiTheme="majorBidi" w:cstheme="majorBidi"/>
          <w:color w:val="000000" w:themeColor="text1"/>
          <w:sz w:val="24"/>
          <w:szCs w:val="24"/>
          <w:lang w:val="tr-TR"/>
        </w:rPr>
        <w:t xml:space="preserve"> indirilmiştir</w:t>
      </w:r>
      <w:r w:rsidR="00C35A7C" w:rsidRPr="008C1310">
        <w:rPr>
          <w:rFonts w:asciiTheme="majorBidi" w:hAnsiTheme="majorBidi" w:cstheme="majorBidi"/>
          <w:color w:val="000000" w:themeColor="text1"/>
          <w:sz w:val="24"/>
          <w:szCs w:val="24"/>
          <w:lang w:val="tr-TR"/>
        </w:rPr>
        <w:t>.</w:t>
      </w:r>
      <w:r w:rsidR="00D73228" w:rsidRPr="008C1310">
        <w:rPr>
          <w:rFonts w:asciiTheme="majorBidi" w:hAnsiTheme="majorBidi" w:cstheme="majorBidi"/>
          <w:color w:val="000000" w:themeColor="text1"/>
          <w:sz w:val="24"/>
          <w:szCs w:val="24"/>
          <w:lang w:val="tr-TR"/>
        </w:rPr>
        <w:t xml:space="preserve"> İlk sınıflarda öğrenci kapasitesi maksimum 70 kişiyle sını</w:t>
      </w:r>
      <w:r w:rsidR="00A40ECA" w:rsidRPr="008C1310">
        <w:rPr>
          <w:rFonts w:asciiTheme="majorBidi" w:hAnsiTheme="majorBidi" w:cstheme="majorBidi"/>
          <w:color w:val="000000" w:themeColor="text1"/>
          <w:sz w:val="24"/>
          <w:szCs w:val="24"/>
          <w:lang w:val="tr-TR"/>
        </w:rPr>
        <w:t>rlandırılmıştır.</w:t>
      </w:r>
    </w:p>
    <w:p w:rsidR="00AE5F4D" w:rsidRPr="008C1310" w:rsidRDefault="00AE5F4D" w:rsidP="005F4902">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Teknik eğitim kadrosunun iyi niyeti ve </w:t>
      </w:r>
      <w:r w:rsidR="005F4902" w:rsidRPr="008C1310">
        <w:rPr>
          <w:rFonts w:asciiTheme="majorBidi" w:hAnsiTheme="majorBidi" w:cstheme="majorBidi"/>
          <w:color w:val="000000" w:themeColor="text1"/>
          <w:sz w:val="24"/>
          <w:szCs w:val="24"/>
          <w:lang w:val="tr-TR"/>
        </w:rPr>
        <w:t>başarılı</w:t>
      </w:r>
      <w:r w:rsidR="00074254" w:rsidRPr="008C1310">
        <w:rPr>
          <w:rFonts w:asciiTheme="majorBidi" w:hAnsiTheme="majorBidi" w:cstheme="majorBidi"/>
          <w:color w:val="000000" w:themeColor="text1"/>
          <w:sz w:val="24"/>
          <w:szCs w:val="24"/>
          <w:lang w:val="tr-TR"/>
        </w:rPr>
        <w:t xml:space="preserve"> şayan bazı </w:t>
      </w:r>
      <w:r w:rsidRPr="008C1310">
        <w:rPr>
          <w:rFonts w:asciiTheme="majorBidi" w:hAnsiTheme="majorBidi" w:cstheme="majorBidi"/>
          <w:color w:val="000000" w:themeColor="text1"/>
          <w:sz w:val="24"/>
          <w:szCs w:val="24"/>
          <w:lang w:val="tr-TR"/>
        </w:rPr>
        <w:t xml:space="preserve">yeniliklere rağmen, öğretmen sendika hareketlerinin </w:t>
      </w:r>
      <w:r w:rsidR="00B643D5" w:rsidRPr="008C1310">
        <w:rPr>
          <w:rFonts w:asciiTheme="majorBidi" w:hAnsiTheme="majorBidi" w:cstheme="majorBidi"/>
          <w:color w:val="000000" w:themeColor="text1"/>
          <w:sz w:val="24"/>
          <w:szCs w:val="24"/>
          <w:lang w:val="tr-TR"/>
        </w:rPr>
        <w:t>baskısı,</w:t>
      </w:r>
      <w:r w:rsidRPr="008C1310">
        <w:rPr>
          <w:rFonts w:asciiTheme="majorBidi" w:hAnsiTheme="majorBidi" w:cstheme="majorBidi"/>
          <w:color w:val="000000" w:themeColor="text1"/>
          <w:sz w:val="24"/>
          <w:szCs w:val="24"/>
          <w:lang w:val="tr-TR"/>
        </w:rPr>
        <w:t xml:space="preserve"> eğitim harcamalarının </w:t>
      </w:r>
      <w:r w:rsidR="006E18DC" w:rsidRPr="008C1310">
        <w:rPr>
          <w:rFonts w:asciiTheme="majorBidi" w:hAnsiTheme="majorBidi" w:cstheme="majorBidi"/>
          <w:color w:val="000000" w:themeColor="text1"/>
          <w:sz w:val="24"/>
          <w:szCs w:val="24"/>
          <w:lang w:val="tr-TR"/>
        </w:rPr>
        <w:t>aşamalı</w:t>
      </w:r>
      <w:r w:rsidR="004A2DF4" w:rsidRPr="008C1310">
        <w:rPr>
          <w:rFonts w:asciiTheme="majorBidi" w:hAnsiTheme="majorBidi" w:cstheme="majorBidi"/>
          <w:color w:val="000000" w:themeColor="text1"/>
          <w:sz w:val="24"/>
          <w:szCs w:val="24"/>
          <w:lang w:val="tr-TR"/>
        </w:rPr>
        <w:t xml:space="preserve"> olarak azaltılması </w:t>
      </w:r>
      <w:r w:rsidR="00E371ED" w:rsidRPr="008C1310">
        <w:rPr>
          <w:rFonts w:asciiTheme="majorBidi" w:hAnsiTheme="majorBidi" w:cstheme="majorBidi"/>
          <w:color w:val="000000" w:themeColor="text1"/>
          <w:sz w:val="24"/>
          <w:szCs w:val="24"/>
          <w:lang w:val="tr-TR"/>
        </w:rPr>
        <w:t xml:space="preserve">ve vakalardan kaçışı </w:t>
      </w:r>
      <w:r w:rsidRPr="008C1310">
        <w:rPr>
          <w:rFonts w:asciiTheme="majorBidi" w:hAnsiTheme="majorBidi" w:cstheme="majorBidi"/>
          <w:color w:val="000000" w:themeColor="text1"/>
          <w:sz w:val="24"/>
          <w:szCs w:val="24"/>
          <w:lang w:val="tr-TR"/>
        </w:rPr>
        <w:t xml:space="preserve">1962 Reformu </w:t>
      </w:r>
      <w:r w:rsidR="00E371ED" w:rsidRPr="008C1310">
        <w:rPr>
          <w:rFonts w:asciiTheme="majorBidi" w:hAnsiTheme="majorBidi" w:cstheme="majorBidi"/>
          <w:color w:val="000000" w:themeColor="text1"/>
          <w:sz w:val="24"/>
          <w:szCs w:val="24"/>
          <w:lang w:val="tr-TR"/>
        </w:rPr>
        <w:t xml:space="preserve">kitlesel ve kaliteli eğitim </w:t>
      </w:r>
      <w:r w:rsidR="0044150C" w:rsidRPr="008C1310">
        <w:rPr>
          <w:rFonts w:asciiTheme="majorBidi" w:hAnsiTheme="majorBidi" w:cstheme="majorBidi"/>
          <w:color w:val="000000" w:themeColor="text1"/>
          <w:sz w:val="24"/>
          <w:szCs w:val="24"/>
          <w:lang w:val="tr-TR"/>
        </w:rPr>
        <w:t xml:space="preserve">olan </w:t>
      </w:r>
      <w:r w:rsidRPr="008C1310">
        <w:rPr>
          <w:rFonts w:asciiTheme="majorBidi" w:hAnsiTheme="majorBidi" w:cstheme="majorBidi"/>
          <w:color w:val="000000" w:themeColor="text1"/>
          <w:sz w:val="24"/>
          <w:szCs w:val="24"/>
          <w:lang w:val="tr-TR"/>
        </w:rPr>
        <w:t>ilkelerinin</w:t>
      </w:r>
      <w:r w:rsidR="00675039" w:rsidRPr="008C1310">
        <w:rPr>
          <w:rFonts w:asciiTheme="majorBidi" w:hAnsiTheme="majorBidi" w:cstheme="majorBidi"/>
          <w:color w:val="000000" w:themeColor="text1"/>
          <w:sz w:val="24"/>
          <w:szCs w:val="24"/>
          <w:lang w:val="tr-TR"/>
        </w:rPr>
        <w:t xml:space="preserve"> do</w:t>
      </w:r>
      <w:r w:rsidR="0044150C" w:rsidRPr="008C1310">
        <w:rPr>
          <w:rFonts w:asciiTheme="majorBidi" w:hAnsiTheme="majorBidi" w:cstheme="majorBidi"/>
          <w:color w:val="000000" w:themeColor="text1"/>
          <w:sz w:val="24"/>
          <w:szCs w:val="24"/>
          <w:lang w:val="tr-TR"/>
        </w:rPr>
        <w:t>ğasını değiştirmiştir.</w:t>
      </w:r>
      <w:r w:rsidR="00D137A2" w:rsidRPr="008C1310">
        <w:rPr>
          <w:rFonts w:asciiTheme="majorBidi" w:hAnsiTheme="majorBidi" w:cstheme="majorBidi"/>
          <w:color w:val="000000" w:themeColor="text1"/>
          <w:sz w:val="24"/>
          <w:szCs w:val="24"/>
          <w:lang w:val="tr-TR"/>
        </w:rPr>
        <w:t xml:space="preserve"> Eğitim politikası olmayan bu askeri rejim, öğretmen ve öğrencilerin protesto hareketlerini bastı</w:t>
      </w:r>
      <w:r w:rsidR="006E18DC" w:rsidRPr="008C1310">
        <w:rPr>
          <w:rFonts w:asciiTheme="majorBidi" w:hAnsiTheme="majorBidi" w:cstheme="majorBidi"/>
          <w:color w:val="000000" w:themeColor="text1"/>
          <w:sz w:val="24"/>
          <w:szCs w:val="24"/>
          <w:lang w:val="tr-TR"/>
        </w:rPr>
        <w:t>rmakla yetinmiştir (Coulibaly</w:t>
      </w:r>
      <w:r w:rsidR="00D137A2" w:rsidRPr="008C1310">
        <w:rPr>
          <w:rFonts w:asciiTheme="majorBidi" w:hAnsiTheme="majorBidi" w:cstheme="majorBidi"/>
          <w:color w:val="000000" w:themeColor="text1"/>
          <w:sz w:val="24"/>
          <w:szCs w:val="24"/>
          <w:lang w:val="tr-TR"/>
        </w:rPr>
        <w:t>, 2013).</w:t>
      </w:r>
    </w:p>
    <w:p w:rsidR="00E460EB" w:rsidRPr="008C1310" w:rsidRDefault="00E460EB"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1970'lerin başında</w:t>
      </w:r>
      <w:r w:rsidR="006F4619" w:rsidRPr="008C1310">
        <w:rPr>
          <w:rFonts w:asciiTheme="majorBidi" w:hAnsiTheme="majorBidi" w:cstheme="majorBidi"/>
          <w:color w:val="000000" w:themeColor="text1"/>
          <w:sz w:val="24"/>
          <w:szCs w:val="24"/>
          <w:lang w:val="tr-TR"/>
        </w:rPr>
        <w:t>, hükümet, aşağıdakiler de dahil olmak üzere</w:t>
      </w:r>
      <w:r w:rsidRPr="008C1310">
        <w:rPr>
          <w:rFonts w:asciiTheme="majorBidi" w:hAnsiTheme="majorBidi" w:cstheme="majorBidi"/>
          <w:color w:val="000000" w:themeColor="text1"/>
          <w:sz w:val="24"/>
          <w:szCs w:val="24"/>
          <w:lang w:val="tr-TR"/>
        </w:rPr>
        <w:t xml:space="preserve"> eğitim kon</w:t>
      </w:r>
      <w:r w:rsidR="006F4619" w:rsidRPr="008C1310">
        <w:rPr>
          <w:rFonts w:asciiTheme="majorBidi" w:hAnsiTheme="majorBidi" w:cstheme="majorBidi"/>
          <w:color w:val="000000" w:themeColor="text1"/>
          <w:sz w:val="24"/>
          <w:szCs w:val="24"/>
          <w:lang w:val="tr-TR"/>
        </w:rPr>
        <w:t xml:space="preserve">usunda </w:t>
      </w:r>
      <w:r w:rsidR="00EF3C0B" w:rsidRPr="008C1310">
        <w:rPr>
          <w:rFonts w:asciiTheme="majorBidi" w:hAnsiTheme="majorBidi" w:cstheme="majorBidi"/>
          <w:color w:val="000000" w:themeColor="text1"/>
          <w:sz w:val="24"/>
          <w:szCs w:val="24"/>
          <w:lang w:val="tr-TR"/>
        </w:rPr>
        <w:t>birkaç kararnam</w:t>
      </w:r>
      <w:r w:rsidR="006E18DC" w:rsidRPr="008C1310">
        <w:rPr>
          <w:rFonts w:asciiTheme="majorBidi" w:hAnsiTheme="majorBidi" w:cstheme="majorBidi"/>
          <w:color w:val="000000" w:themeColor="text1"/>
          <w:sz w:val="24"/>
          <w:szCs w:val="24"/>
          <w:lang w:val="tr-TR"/>
        </w:rPr>
        <w:t>e</w:t>
      </w:r>
      <w:r w:rsidR="00EF3C0B" w:rsidRPr="008C1310">
        <w:rPr>
          <w:rFonts w:asciiTheme="majorBidi" w:hAnsiTheme="majorBidi" w:cstheme="majorBidi"/>
          <w:color w:val="000000" w:themeColor="text1"/>
          <w:sz w:val="24"/>
          <w:szCs w:val="24"/>
          <w:lang w:val="tr-TR"/>
        </w:rPr>
        <w:t xml:space="preserve"> çıkarmış</w:t>
      </w:r>
      <w:r w:rsidR="00160307" w:rsidRPr="008C1310">
        <w:rPr>
          <w:rFonts w:asciiTheme="majorBidi" w:hAnsiTheme="majorBidi" w:cstheme="majorBidi"/>
          <w:color w:val="000000" w:themeColor="text1"/>
          <w:sz w:val="24"/>
          <w:szCs w:val="24"/>
          <w:lang w:val="tr-TR"/>
        </w:rPr>
        <w:t>tır</w:t>
      </w:r>
      <w:r w:rsidRPr="008C1310">
        <w:rPr>
          <w:rFonts w:asciiTheme="majorBidi" w:hAnsiTheme="majorBidi" w:cstheme="majorBidi"/>
          <w:color w:val="000000" w:themeColor="text1"/>
          <w:sz w:val="24"/>
          <w:szCs w:val="24"/>
          <w:lang w:val="tr-TR"/>
        </w:rPr>
        <w:t>:</w:t>
      </w:r>
    </w:p>
    <w:p w:rsidR="00A6168E" w:rsidRPr="00A90B11" w:rsidRDefault="00A6168E" w:rsidP="00747A9E">
      <w:pPr>
        <w:spacing w:line="360" w:lineRule="auto"/>
        <w:ind w:left="360"/>
        <w:jc w:val="both"/>
        <w:rPr>
          <w:rFonts w:asciiTheme="majorBidi" w:hAnsiTheme="majorBidi" w:cstheme="majorBidi"/>
          <w:color w:val="000000" w:themeColor="text1"/>
          <w:sz w:val="24"/>
          <w:szCs w:val="24"/>
          <w:lang w:val="tr-TR"/>
        </w:rPr>
      </w:pPr>
      <w:r w:rsidRPr="00A90B11">
        <w:rPr>
          <w:rFonts w:asciiTheme="majorBidi" w:hAnsiTheme="majorBidi" w:cstheme="majorBidi"/>
          <w:color w:val="000000" w:themeColor="text1"/>
          <w:sz w:val="24"/>
          <w:szCs w:val="24"/>
          <w:lang w:val="tr-TR"/>
        </w:rPr>
        <w:t xml:space="preserve">Eğitim ve Kültür Yüksek Kurulunun oluşturulmasına ilişkin </w:t>
      </w:r>
      <w:proofErr w:type="gramStart"/>
      <w:r w:rsidRPr="00A90B11">
        <w:rPr>
          <w:rFonts w:asciiTheme="majorBidi" w:hAnsiTheme="majorBidi" w:cstheme="majorBidi"/>
          <w:color w:val="000000" w:themeColor="text1"/>
          <w:sz w:val="24"/>
          <w:szCs w:val="24"/>
          <w:lang w:val="tr-TR"/>
        </w:rPr>
        <w:t>30/07/70</w:t>
      </w:r>
      <w:proofErr w:type="gramEnd"/>
      <w:r w:rsidRPr="00A90B11">
        <w:rPr>
          <w:rFonts w:asciiTheme="majorBidi" w:hAnsiTheme="majorBidi" w:cstheme="majorBidi"/>
          <w:color w:val="000000" w:themeColor="text1"/>
          <w:sz w:val="24"/>
          <w:szCs w:val="24"/>
          <w:lang w:val="tr-TR"/>
        </w:rPr>
        <w:t xml:space="preserve"> tarih ve 180 / PG-RM sayılı kararname.</w:t>
      </w:r>
    </w:p>
    <w:p w:rsidR="00A6168E" w:rsidRPr="00A90B11" w:rsidRDefault="00A6168E" w:rsidP="00747A9E">
      <w:pPr>
        <w:spacing w:line="360" w:lineRule="auto"/>
        <w:ind w:left="360"/>
        <w:jc w:val="both"/>
        <w:rPr>
          <w:rFonts w:asciiTheme="majorBidi" w:hAnsiTheme="majorBidi" w:cstheme="majorBidi"/>
          <w:color w:val="000000" w:themeColor="text1"/>
          <w:sz w:val="24"/>
          <w:szCs w:val="24"/>
          <w:lang w:val="tr-TR"/>
        </w:rPr>
      </w:pPr>
      <w:r w:rsidRPr="00A90B11">
        <w:rPr>
          <w:rFonts w:asciiTheme="majorBidi" w:hAnsiTheme="majorBidi" w:cstheme="majorBidi"/>
          <w:color w:val="000000" w:themeColor="text1"/>
          <w:sz w:val="24"/>
          <w:szCs w:val="24"/>
          <w:lang w:val="tr-TR"/>
        </w:rPr>
        <w:t xml:space="preserve">Mali Cumhuriyeti'nde özel eğitimin düzenlenmesine ilişkin </w:t>
      </w:r>
      <w:proofErr w:type="gramStart"/>
      <w:r w:rsidRPr="00A90B11">
        <w:rPr>
          <w:rFonts w:asciiTheme="majorBidi" w:hAnsiTheme="majorBidi" w:cstheme="majorBidi"/>
          <w:color w:val="000000" w:themeColor="text1"/>
          <w:sz w:val="24"/>
          <w:szCs w:val="24"/>
          <w:lang w:val="tr-TR"/>
        </w:rPr>
        <w:t>20/09/71</w:t>
      </w:r>
      <w:proofErr w:type="gramEnd"/>
      <w:r w:rsidRPr="00A90B11">
        <w:rPr>
          <w:rFonts w:asciiTheme="majorBidi" w:hAnsiTheme="majorBidi" w:cstheme="majorBidi"/>
          <w:color w:val="000000" w:themeColor="text1"/>
          <w:sz w:val="24"/>
          <w:szCs w:val="24"/>
          <w:lang w:val="tr-TR"/>
        </w:rPr>
        <w:t xml:space="preserve"> tarih ve 118 / PG-RM sayılı Kararname;</w:t>
      </w:r>
    </w:p>
    <w:p w:rsidR="00A6168E" w:rsidRPr="00747A9E" w:rsidRDefault="00A6168E" w:rsidP="00747A9E">
      <w:pPr>
        <w:spacing w:line="360" w:lineRule="auto"/>
        <w:ind w:left="360"/>
        <w:jc w:val="both"/>
        <w:rPr>
          <w:rFonts w:asciiTheme="majorBidi" w:hAnsiTheme="majorBidi" w:cstheme="majorBidi"/>
          <w:color w:val="000000" w:themeColor="text1"/>
          <w:sz w:val="24"/>
          <w:szCs w:val="24"/>
          <w:lang w:val="tr-TR"/>
        </w:rPr>
      </w:pPr>
      <w:r w:rsidRPr="00A90B11">
        <w:rPr>
          <w:rFonts w:asciiTheme="majorBidi" w:hAnsiTheme="majorBidi" w:cstheme="majorBidi"/>
          <w:color w:val="000000" w:themeColor="text1"/>
          <w:sz w:val="24"/>
          <w:szCs w:val="24"/>
          <w:lang w:val="tr-TR"/>
        </w:rPr>
        <w:t xml:space="preserve">İlk Temel Eğitim Devri Mezuniyet Belgesi kurumuna ilişkin </w:t>
      </w:r>
      <w:proofErr w:type="gramStart"/>
      <w:r w:rsidRPr="00A90B11">
        <w:rPr>
          <w:rFonts w:asciiTheme="majorBidi" w:hAnsiTheme="majorBidi" w:cstheme="majorBidi"/>
          <w:color w:val="000000" w:themeColor="text1"/>
          <w:sz w:val="24"/>
          <w:szCs w:val="24"/>
          <w:lang w:val="tr-TR"/>
        </w:rPr>
        <w:t>24/04/70</w:t>
      </w:r>
      <w:proofErr w:type="gramEnd"/>
      <w:r w:rsidRPr="00A90B11">
        <w:rPr>
          <w:rFonts w:asciiTheme="majorBidi" w:hAnsiTheme="majorBidi" w:cstheme="majorBidi"/>
          <w:color w:val="000000" w:themeColor="text1"/>
          <w:sz w:val="24"/>
          <w:szCs w:val="24"/>
          <w:lang w:val="tr-TR"/>
        </w:rPr>
        <w:t xml:space="preserve"> tarihli 385 no'lu MENJS</w:t>
      </w:r>
      <w:r w:rsidR="00985E30" w:rsidRPr="00A90B11">
        <w:rPr>
          <w:rFonts w:asciiTheme="majorBidi" w:hAnsiTheme="majorBidi" w:cstheme="majorBidi"/>
          <w:color w:val="000000" w:themeColor="text1"/>
          <w:sz w:val="24"/>
          <w:szCs w:val="24"/>
          <w:lang w:val="tr-TR"/>
        </w:rPr>
        <w:t xml:space="preserve"> kararname</w:t>
      </w:r>
      <w:r w:rsidRPr="00747A9E">
        <w:rPr>
          <w:rFonts w:asciiTheme="majorBidi" w:hAnsiTheme="majorBidi" w:cstheme="majorBidi"/>
          <w:color w:val="000000" w:themeColor="text1"/>
          <w:sz w:val="24"/>
          <w:szCs w:val="24"/>
          <w:lang w:val="tr-TR"/>
        </w:rPr>
        <w:t>.</w:t>
      </w:r>
    </w:p>
    <w:p w:rsidR="00985E30" w:rsidRPr="008C1310" w:rsidRDefault="00985E30"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1970 yılında, Aske</w:t>
      </w:r>
      <w:r w:rsidR="007F3D20" w:rsidRPr="008C1310">
        <w:rPr>
          <w:rFonts w:asciiTheme="majorBidi" w:hAnsiTheme="majorBidi" w:cstheme="majorBidi"/>
          <w:color w:val="000000" w:themeColor="text1"/>
          <w:sz w:val="24"/>
          <w:szCs w:val="24"/>
          <w:lang w:val="tr-TR"/>
        </w:rPr>
        <w:t>ri Rejim, Mali Cumhuriyeti'nin eğitimi</w:t>
      </w:r>
      <w:r w:rsidRPr="008C1310">
        <w:rPr>
          <w:rFonts w:asciiTheme="majorBidi" w:hAnsiTheme="majorBidi" w:cstheme="majorBidi"/>
          <w:color w:val="000000" w:themeColor="text1"/>
          <w:sz w:val="24"/>
          <w:szCs w:val="24"/>
          <w:lang w:val="tr-TR"/>
        </w:rPr>
        <w:t xml:space="preserve"> </w:t>
      </w:r>
      <w:r w:rsidR="007F3D20" w:rsidRPr="008C1310">
        <w:rPr>
          <w:rFonts w:asciiTheme="majorBidi" w:hAnsiTheme="majorBidi" w:cstheme="majorBidi"/>
          <w:color w:val="000000" w:themeColor="text1"/>
          <w:sz w:val="24"/>
          <w:szCs w:val="24"/>
          <w:lang w:val="tr-TR"/>
        </w:rPr>
        <w:t>yeniden düzenlenmesi konusunda 20/04 / 70'in 20 sayılı kararını almıştır</w:t>
      </w:r>
      <w:r w:rsidR="00764142" w:rsidRPr="008C1310">
        <w:rPr>
          <w:rFonts w:asciiTheme="majorBidi" w:hAnsiTheme="majorBidi" w:cstheme="majorBidi"/>
          <w:color w:val="000000" w:themeColor="text1"/>
          <w:sz w:val="24"/>
          <w:szCs w:val="24"/>
          <w:lang w:val="tr-TR"/>
        </w:rPr>
        <w:t>. Bu düzenleme</w:t>
      </w:r>
      <w:r w:rsidRPr="008C1310">
        <w:rPr>
          <w:rFonts w:asciiTheme="majorBidi" w:hAnsiTheme="majorBidi" w:cstheme="majorBidi"/>
          <w:color w:val="000000" w:themeColor="text1"/>
          <w:sz w:val="24"/>
          <w:szCs w:val="24"/>
          <w:lang w:val="tr-TR"/>
        </w:rPr>
        <w:t xml:space="preserve"> 62-74 / AN-RM'yi yürürlükten kaldırır v</w:t>
      </w:r>
      <w:r w:rsidR="00764142" w:rsidRPr="008C1310">
        <w:rPr>
          <w:rFonts w:asciiTheme="majorBidi" w:hAnsiTheme="majorBidi" w:cstheme="majorBidi"/>
          <w:color w:val="000000" w:themeColor="text1"/>
          <w:sz w:val="24"/>
          <w:szCs w:val="24"/>
          <w:lang w:val="tr-TR"/>
        </w:rPr>
        <w:t>e aşağıdaki değişiklikleri yaratır</w:t>
      </w:r>
      <w:r w:rsidRPr="008C1310">
        <w:rPr>
          <w:rFonts w:asciiTheme="majorBidi" w:hAnsiTheme="majorBidi" w:cstheme="majorBidi"/>
          <w:color w:val="000000" w:themeColor="text1"/>
          <w:sz w:val="24"/>
          <w:szCs w:val="24"/>
          <w:lang w:val="tr-TR"/>
        </w:rPr>
        <w:t>:</w:t>
      </w:r>
    </w:p>
    <w:p w:rsidR="00764142" w:rsidRPr="006612A1" w:rsidRDefault="00462576" w:rsidP="00462576">
      <w:pPr>
        <w:spacing w:line="360" w:lineRule="auto"/>
        <w:ind w:left="360"/>
        <w:jc w:val="both"/>
        <w:rPr>
          <w:rFonts w:asciiTheme="majorBidi" w:hAnsiTheme="majorBidi" w:cstheme="majorBidi"/>
          <w:color w:val="000000" w:themeColor="text1"/>
          <w:sz w:val="24"/>
          <w:szCs w:val="24"/>
          <w:lang w:val="tr-TR"/>
        </w:rPr>
      </w:pPr>
      <w:r w:rsidRPr="006612A1">
        <w:rPr>
          <w:rFonts w:asciiTheme="majorBidi" w:hAnsiTheme="majorBidi" w:cstheme="majorBidi"/>
          <w:color w:val="000000" w:themeColor="text1"/>
          <w:sz w:val="24"/>
          <w:szCs w:val="24"/>
          <w:lang w:val="tr-TR"/>
        </w:rPr>
        <w:t>İkinci</w:t>
      </w:r>
      <w:r w:rsidR="00CF706C" w:rsidRPr="006612A1">
        <w:rPr>
          <w:rFonts w:asciiTheme="majorBidi" w:hAnsiTheme="majorBidi" w:cstheme="majorBidi"/>
          <w:color w:val="000000" w:themeColor="text1"/>
          <w:sz w:val="24"/>
          <w:szCs w:val="24"/>
          <w:lang w:val="tr-TR"/>
        </w:rPr>
        <w:t xml:space="preserve"> öğretime ve uzaktan eğitime yer verilmemiştir;</w:t>
      </w:r>
    </w:p>
    <w:p w:rsidR="00CF706C" w:rsidRPr="006612A1" w:rsidRDefault="00370A74" w:rsidP="00462576">
      <w:pPr>
        <w:spacing w:line="360" w:lineRule="auto"/>
        <w:ind w:left="360"/>
        <w:jc w:val="both"/>
        <w:rPr>
          <w:rFonts w:asciiTheme="majorBidi" w:hAnsiTheme="majorBidi" w:cstheme="majorBidi"/>
          <w:color w:val="000000" w:themeColor="text1"/>
          <w:sz w:val="24"/>
          <w:szCs w:val="24"/>
          <w:lang w:val="tr-TR"/>
        </w:rPr>
      </w:pPr>
      <w:r w:rsidRPr="006612A1">
        <w:rPr>
          <w:rFonts w:asciiTheme="majorBidi" w:hAnsiTheme="majorBidi" w:cstheme="majorBidi"/>
          <w:color w:val="000000" w:themeColor="text1"/>
          <w:sz w:val="24"/>
          <w:szCs w:val="24"/>
          <w:lang w:val="tr-TR"/>
        </w:rPr>
        <w:t>Temel Eğitimin ilk devrinin süresi 5’ten 6 yıla</w:t>
      </w:r>
      <w:r w:rsidR="0076229C">
        <w:rPr>
          <w:rFonts w:asciiTheme="majorBidi" w:hAnsiTheme="majorBidi" w:cstheme="majorBidi"/>
          <w:color w:val="000000" w:themeColor="text1"/>
          <w:sz w:val="24"/>
          <w:szCs w:val="24"/>
          <w:lang w:val="tr-TR"/>
        </w:rPr>
        <w:t xml:space="preserve"> geçmiş</w:t>
      </w:r>
      <w:r w:rsidRPr="006612A1">
        <w:rPr>
          <w:rFonts w:asciiTheme="majorBidi" w:hAnsiTheme="majorBidi" w:cstheme="majorBidi"/>
          <w:color w:val="000000" w:themeColor="text1"/>
          <w:sz w:val="24"/>
          <w:szCs w:val="24"/>
          <w:lang w:val="tr-TR"/>
        </w:rPr>
        <w:t>,</w:t>
      </w:r>
      <w:r w:rsidR="0076229C">
        <w:rPr>
          <w:rFonts w:asciiTheme="majorBidi" w:hAnsiTheme="majorBidi" w:cstheme="majorBidi"/>
          <w:color w:val="000000" w:themeColor="text1"/>
          <w:sz w:val="24"/>
          <w:szCs w:val="24"/>
          <w:lang w:val="tr-TR"/>
        </w:rPr>
        <w:t xml:space="preserve"> </w:t>
      </w:r>
      <w:r w:rsidR="007119A9" w:rsidRPr="006612A1">
        <w:rPr>
          <w:rFonts w:asciiTheme="majorBidi" w:hAnsiTheme="majorBidi" w:cstheme="majorBidi"/>
          <w:color w:val="000000" w:themeColor="text1"/>
          <w:sz w:val="24"/>
          <w:szCs w:val="24"/>
          <w:lang w:val="tr-TR"/>
        </w:rPr>
        <w:t>ikinci devrinin süresi 4’ten</w:t>
      </w:r>
      <w:r w:rsidRPr="006612A1">
        <w:rPr>
          <w:rFonts w:asciiTheme="majorBidi" w:hAnsiTheme="majorBidi" w:cstheme="majorBidi"/>
          <w:color w:val="000000" w:themeColor="text1"/>
          <w:sz w:val="24"/>
          <w:szCs w:val="24"/>
          <w:lang w:val="tr-TR"/>
        </w:rPr>
        <w:t xml:space="preserve"> 3 yıl </w:t>
      </w:r>
      <w:r w:rsidR="007119A9" w:rsidRPr="006612A1">
        <w:rPr>
          <w:rFonts w:asciiTheme="majorBidi" w:hAnsiTheme="majorBidi" w:cstheme="majorBidi"/>
          <w:color w:val="000000" w:themeColor="text1"/>
          <w:sz w:val="24"/>
          <w:szCs w:val="24"/>
          <w:lang w:val="tr-TR"/>
        </w:rPr>
        <w:t>inmiştir</w:t>
      </w:r>
      <w:r w:rsidRPr="006612A1">
        <w:rPr>
          <w:rFonts w:asciiTheme="majorBidi" w:hAnsiTheme="majorBidi" w:cstheme="majorBidi"/>
          <w:color w:val="000000" w:themeColor="text1"/>
          <w:sz w:val="24"/>
          <w:szCs w:val="24"/>
          <w:lang w:val="tr-TR"/>
        </w:rPr>
        <w:t>;</w:t>
      </w:r>
    </w:p>
    <w:p w:rsidR="00613C64" w:rsidRPr="006612A1" w:rsidRDefault="00613C64" w:rsidP="00462576">
      <w:pPr>
        <w:spacing w:line="360" w:lineRule="auto"/>
        <w:ind w:left="360"/>
        <w:jc w:val="both"/>
        <w:rPr>
          <w:rFonts w:asciiTheme="majorBidi" w:hAnsiTheme="majorBidi" w:cstheme="majorBidi"/>
          <w:color w:val="000000" w:themeColor="text1"/>
          <w:sz w:val="24"/>
          <w:szCs w:val="24"/>
          <w:lang w:val="tr-TR"/>
        </w:rPr>
      </w:pPr>
      <w:r w:rsidRPr="006612A1">
        <w:rPr>
          <w:rFonts w:asciiTheme="majorBidi" w:hAnsiTheme="majorBidi" w:cstheme="majorBidi"/>
          <w:color w:val="000000" w:themeColor="text1"/>
          <w:sz w:val="24"/>
          <w:szCs w:val="24"/>
          <w:lang w:val="tr-TR"/>
        </w:rPr>
        <w:t xml:space="preserve">Temel Eğitime başlama yaşı </w:t>
      </w:r>
      <w:r w:rsidR="00CA6F97" w:rsidRPr="006612A1">
        <w:rPr>
          <w:rFonts w:asciiTheme="majorBidi" w:hAnsiTheme="majorBidi" w:cstheme="majorBidi"/>
          <w:color w:val="000000" w:themeColor="text1"/>
          <w:sz w:val="24"/>
          <w:szCs w:val="24"/>
          <w:lang w:val="tr-TR"/>
        </w:rPr>
        <w:t xml:space="preserve">6-10 yaş </w:t>
      </w:r>
      <w:proofErr w:type="gramStart"/>
      <w:r w:rsidR="00CA6F97" w:rsidRPr="006612A1">
        <w:rPr>
          <w:rFonts w:asciiTheme="majorBidi" w:hAnsiTheme="majorBidi" w:cstheme="majorBidi"/>
          <w:color w:val="000000" w:themeColor="text1"/>
          <w:sz w:val="24"/>
          <w:szCs w:val="24"/>
          <w:lang w:val="tr-TR"/>
        </w:rPr>
        <w:t>iken  6</w:t>
      </w:r>
      <w:proofErr w:type="gramEnd"/>
      <w:r w:rsidR="00CA6F97" w:rsidRPr="006612A1">
        <w:rPr>
          <w:rFonts w:asciiTheme="majorBidi" w:hAnsiTheme="majorBidi" w:cstheme="majorBidi"/>
          <w:color w:val="000000" w:themeColor="text1"/>
          <w:sz w:val="24"/>
          <w:szCs w:val="24"/>
          <w:lang w:val="tr-TR"/>
        </w:rPr>
        <w:t xml:space="preserve">-8 yaş olarak </w:t>
      </w:r>
      <w:r w:rsidR="0076229C" w:rsidRPr="006612A1">
        <w:rPr>
          <w:rFonts w:asciiTheme="majorBidi" w:hAnsiTheme="majorBidi" w:cstheme="majorBidi"/>
          <w:color w:val="000000" w:themeColor="text1"/>
          <w:sz w:val="24"/>
          <w:szCs w:val="24"/>
          <w:lang w:val="tr-TR"/>
        </w:rPr>
        <w:t>değiştirilmiştir</w:t>
      </w:r>
      <w:r w:rsidRPr="006612A1">
        <w:rPr>
          <w:rFonts w:asciiTheme="majorBidi" w:hAnsiTheme="majorBidi" w:cstheme="majorBidi"/>
          <w:color w:val="000000" w:themeColor="text1"/>
          <w:sz w:val="24"/>
          <w:szCs w:val="24"/>
          <w:lang w:val="tr-TR"/>
        </w:rPr>
        <w:t>;</w:t>
      </w:r>
    </w:p>
    <w:p w:rsidR="00CA6F97" w:rsidRPr="006612A1" w:rsidRDefault="005505FB" w:rsidP="00462576">
      <w:pPr>
        <w:spacing w:line="360" w:lineRule="auto"/>
        <w:ind w:left="360"/>
        <w:jc w:val="both"/>
        <w:rPr>
          <w:rFonts w:asciiTheme="majorBidi" w:hAnsiTheme="majorBidi" w:cstheme="majorBidi"/>
          <w:color w:val="000000" w:themeColor="text1"/>
          <w:sz w:val="24"/>
          <w:szCs w:val="24"/>
          <w:lang w:val="tr-TR"/>
        </w:rPr>
      </w:pPr>
      <w:r w:rsidRPr="006612A1">
        <w:rPr>
          <w:rFonts w:asciiTheme="majorBidi" w:hAnsiTheme="majorBidi" w:cstheme="majorBidi"/>
          <w:color w:val="000000" w:themeColor="text1"/>
          <w:sz w:val="24"/>
          <w:szCs w:val="24"/>
          <w:lang w:val="tr-TR"/>
        </w:rPr>
        <w:t>İlk Temel Eğiti</w:t>
      </w:r>
      <w:r w:rsidR="00675039" w:rsidRPr="006612A1">
        <w:rPr>
          <w:rFonts w:asciiTheme="majorBidi" w:hAnsiTheme="majorBidi" w:cstheme="majorBidi"/>
          <w:color w:val="000000" w:themeColor="text1"/>
          <w:sz w:val="24"/>
          <w:szCs w:val="24"/>
          <w:lang w:val="tr-TR"/>
        </w:rPr>
        <w:t>m Devri Sonu Belgesi yeniden get</w:t>
      </w:r>
      <w:r w:rsidRPr="006612A1">
        <w:rPr>
          <w:rFonts w:asciiTheme="majorBidi" w:hAnsiTheme="majorBidi" w:cstheme="majorBidi"/>
          <w:color w:val="000000" w:themeColor="text1"/>
          <w:sz w:val="24"/>
          <w:szCs w:val="24"/>
          <w:lang w:val="tr-TR"/>
        </w:rPr>
        <w:t>irilmiş</w:t>
      </w:r>
      <w:r w:rsidR="00CA6F97" w:rsidRPr="006612A1">
        <w:rPr>
          <w:rFonts w:asciiTheme="majorBidi" w:hAnsiTheme="majorBidi" w:cstheme="majorBidi"/>
          <w:color w:val="000000" w:themeColor="text1"/>
          <w:sz w:val="24"/>
          <w:szCs w:val="24"/>
          <w:lang w:val="tr-TR"/>
        </w:rPr>
        <w:t>;</w:t>
      </w:r>
    </w:p>
    <w:p w:rsidR="005505FB" w:rsidRPr="006612A1" w:rsidRDefault="005505FB" w:rsidP="00462576">
      <w:pPr>
        <w:spacing w:line="360" w:lineRule="auto"/>
        <w:ind w:left="360"/>
        <w:jc w:val="both"/>
        <w:rPr>
          <w:rFonts w:asciiTheme="majorBidi" w:hAnsiTheme="majorBidi" w:cstheme="majorBidi"/>
          <w:color w:val="000000" w:themeColor="text1"/>
          <w:sz w:val="24"/>
          <w:szCs w:val="24"/>
          <w:lang w:val="tr-TR"/>
        </w:rPr>
      </w:pPr>
      <w:r w:rsidRPr="006612A1">
        <w:rPr>
          <w:rFonts w:asciiTheme="majorBidi" w:hAnsiTheme="majorBidi" w:cstheme="majorBidi"/>
          <w:color w:val="000000" w:themeColor="text1"/>
          <w:sz w:val="24"/>
          <w:szCs w:val="24"/>
          <w:lang w:val="tr-TR"/>
        </w:rPr>
        <w:t>Ücretsiz ve zorunlu eğ</w:t>
      </w:r>
      <w:r w:rsidR="0042347C" w:rsidRPr="006612A1">
        <w:rPr>
          <w:rFonts w:asciiTheme="majorBidi" w:hAnsiTheme="majorBidi" w:cstheme="majorBidi"/>
          <w:color w:val="000000" w:themeColor="text1"/>
          <w:sz w:val="24"/>
          <w:szCs w:val="24"/>
          <w:lang w:val="tr-TR"/>
        </w:rPr>
        <w:t>itim Temel Eğitim ile sınırlı kılınmıştır</w:t>
      </w:r>
      <w:r w:rsidRPr="006612A1">
        <w:rPr>
          <w:rFonts w:asciiTheme="majorBidi" w:hAnsiTheme="majorBidi" w:cstheme="majorBidi"/>
          <w:color w:val="000000" w:themeColor="text1"/>
          <w:sz w:val="24"/>
          <w:szCs w:val="24"/>
          <w:lang w:val="tr-TR"/>
        </w:rPr>
        <w:t>;</w:t>
      </w:r>
    </w:p>
    <w:p w:rsidR="0042347C" w:rsidRPr="006612A1" w:rsidRDefault="0042347C" w:rsidP="00462576">
      <w:pPr>
        <w:spacing w:line="360" w:lineRule="auto"/>
        <w:ind w:left="360"/>
        <w:jc w:val="both"/>
        <w:rPr>
          <w:rFonts w:asciiTheme="majorBidi" w:hAnsiTheme="majorBidi" w:cstheme="majorBidi"/>
          <w:color w:val="000000" w:themeColor="text1"/>
          <w:sz w:val="24"/>
          <w:szCs w:val="24"/>
          <w:lang w:val="tr-TR"/>
        </w:rPr>
      </w:pPr>
      <w:r w:rsidRPr="006612A1">
        <w:rPr>
          <w:rFonts w:asciiTheme="majorBidi" w:hAnsiTheme="majorBidi" w:cstheme="majorBidi"/>
          <w:color w:val="000000" w:themeColor="text1"/>
          <w:sz w:val="24"/>
          <w:szCs w:val="24"/>
          <w:lang w:val="tr-TR"/>
        </w:rPr>
        <w:t>Temel Eğitim (62-74 sayılı Kanunun 4 üncü maddesi) amaçları doğrultusunda</w:t>
      </w:r>
      <w:r w:rsidR="002A061D" w:rsidRPr="006612A1">
        <w:rPr>
          <w:rFonts w:asciiTheme="majorBidi" w:hAnsiTheme="majorBidi" w:cstheme="majorBidi"/>
          <w:color w:val="000000" w:themeColor="text1"/>
          <w:sz w:val="24"/>
          <w:szCs w:val="24"/>
          <w:lang w:val="tr-TR"/>
        </w:rPr>
        <w:t>ki</w:t>
      </w:r>
      <w:r w:rsidRPr="006612A1">
        <w:rPr>
          <w:rFonts w:asciiTheme="majorBidi" w:hAnsiTheme="majorBidi" w:cstheme="majorBidi"/>
          <w:color w:val="000000" w:themeColor="text1"/>
          <w:sz w:val="24"/>
          <w:szCs w:val="24"/>
          <w:lang w:val="tr-TR"/>
        </w:rPr>
        <w:t xml:space="preserve"> ahlaki, politik ve yurtsever eğitime yapılan atıf </w:t>
      </w:r>
      <w:r w:rsidR="00910E2F" w:rsidRPr="006612A1">
        <w:rPr>
          <w:rFonts w:asciiTheme="majorBidi" w:hAnsiTheme="majorBidi" w:cstheme="majorBidi"/>
          <w:color w:val="000000" w:themeColor="text1"/>
          <w:sz w:val="24"/>
          <w:szCs w:val="24"/>
          <w:lang w:val="tr-TR"/>
        </w:rPr>
        <w:t>silinmiştir (Coulibaly, 2013, s.</w:t>
      </w:r>
      <w:r w:rsidRPr="006612A1">
        <w:rPr>
          <w:rFonts w:asciiTheme="majorBidi" w:hAnsiTheme="majorBidi" w:cstheme="majorBidi"/>
          <w:color w:val="000000" w:themeColor="text1"/>
          <w:sz w:val="24"/>
          <w:szCs w:val="24"/>
          <w:lang w:val="tr-TR"/>
        </w:rPr>
        <w:t xml:space="preserve"> 34-35).</w:t>
      </w:r>
    </w:p>
    <w:p w:rsidR="002A061D" w:rsidRPr="008C1310" w:rsidRDefault="0091414C" w:rsidP="007D27FD">
      <w:pPr>
        <w:spacing w:line="360" w:lineRule="auto"/>
        <w:ind w:firstLine="3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1970'ler</w:t>
      </w:r>
      <w:r w:rsidR="002A061D" w:rsidRPr="008C1310">
        <w:rPr>
          <w:rFonts w:asciiTheme="majorBidi" w:hAnsiTheme="majorBidi" w:cstheme="majorBidi"/>
          <w:color w:val="000000" w:themeColor="text1"/>
          <w:sz w:val="24"/>
          <w:szCs w:val="24"/>
          <w:lang w:val="tr-TR"/>
        </w:rPr>
        <w:t>, ulusal di</w:t>
      </w:r>
      <w:r w:rsidR="00431191" w:rsidRPr="008C1310">
        <w:rPr>
          <w:rFonts w:asciiTheme="majorBidi" w:hAnsiTheme="majorBidi" w:cstheme="majorBidi"/>
          <w:color w:val="000000" w:themeColor="text1"/>
          <w:sz w:val="24"/>
          <w:szCs w:val="24"/>
          <w:lang w:val="tr-TR"/>
        </w:rPr>
        <w:t>llerin örgün eğitime sokulması</w:t>
      </w:r>
      <w:r w:rsidR="00FA7D2E" w:rsidRPr="008C1310">
        <w:rPr>
          <w:rFonts w:asciiTheme="majorBidi" w:hAnsiTheme="majorBidi" w:cstheme="majorBidi"/>
          <w:color w:val="000000" w:themeColor="text1"/>
          <w:sz w:val="24"/>
          <w:szCs w:val="24"/>
          <w:lang w:val="tr-TR"/>
        </w:rPr>
        <w:t xml:space="preserve"> </w:t>
      </w:r>
      <w:r w:rsidR="002A061D" w:rsidRPr="008C1310">
        <w:rPr>
          <w:rFonts w:asciiTheme="majorBidi" w:hAnsiTheme="majorBidi" w:cstheme="majorBidi"/>
          <w:color w:val="000000" w:themeColor="text1"/>
          <w:sz w:val="24"/>
          <w:szCs w:val="24"/>
          <w:lang w:val="tr-TR"/>
        </w:rPr>
        <w:t xml:space="preserve">ve </w:t>
      </w:r>
      <w:r w:rsidRPr="008C1310">
        <w:rPr>
          <w:rFonts w:asciiTheme="majorBidi" w:hAnsiTheme="majorBidi" w:cstheme="majorBidi"/>
          <w:color w:val="000000" w:themeColor="text1"/>
          <w:sz w:val="24"/>
          <w:szCs w:val="24"/>
          <w:lang w:val="tr-TR"/>
        </w:rPr>
        <w:t>eğiti</w:t>
      </w:r>
      <w:r w:rsidR="00325F27" w:rsidRPr="008C1310">
        <w:rPr>
          <w:rFonts w:asciiTheme="majorBidi" w:hAnsiTheme="majorBidi" w:cstheme="majorBidi"/>
          <w:color w:val="000000" w:themeColor="text1"/>
          <w:sz w:val="24"/>
          <w:szCs w:val="24"/>
          <w:lang w:val="tr-TR"/>
        </w:rPr>
        <w:t>min kırsal kesimde yaygınlaşması</w:t>
      </w:r>
      <w:r w:rsidRPr="008C1310">
        <w:rPr>
          <w:rFonts w:asciiTheme="majorBidi" w:hAnsiTheme="majorBidi" w:cstheme="majorBidi"/>
          <w:color w:val="000000" w:themeColor="text1"/>
          <w:sz w:val="24"/>
          <w:szCs w:val="24"/>
          <w:lang w:val="tr-TR"/>
        </w:rPr>
        <w:t xml:space="preserve"> </w:t>
      </w:r>
      <w:r w:rsidR="002A061D" w:rsidRPr="008C1310">
        <w:rPr>
          <w:rFonts w:asciiTheme="majorBidi" w:hAnsiTheme="majorBidi" w:cstheme="majorBidi"/>
          <w:color w:val="000000" w:themeColor="text1"/>
          <w:sz w:val="24"/>
          <w:szCs w:val="24"/>
          <w:lang w:val="tr-TR"/>
        </w:rPr>
        <w:t xml:space="preserve">özellikle Sikasso </w:t>
      </w:r>
      <w:r w:rsidRPr="008C1310">
        <w:rPr>
          <w:rFonts w:asciiTheme="majorBidi" w:hAnsiTheme="majorBidi" w:cstheme="majorBidi"/>
          <w:color w:val="000000" w:themeColor="text1"/>
          <w:sz w:val="24"/>
          <w:szCs w:val="24"/>
          <w:lang w:val="tr-TR"/>
        </w:rPr>
        <w:t>bölgesinde</w:t>
      </w:r>
      <w:r w:rsidR="007D27FD" w:rsidRPr="008C1310">
        <w:rPr>
          <w:rFonts w:asciiTheme="majorBidi" w:hAnsiTheme="majorBidi" w:cstheme="majorBidi"/>
          <w:color w:val="000000" w:themeColor="text1"/>
          <w:sz w:val="24"/>
          <w:szCs w:val="24"/>
          <w:lang w:val="tr-TR"/>
        </w:rPr>
        <w:t xml:space="preserve"> başlamıştır. </w:t>
      </w:r>
      <w:r w:rsidR="00FC08FE" w:rsidRPr="008C1310">
        <w:rPr>
          <w:rFonts w:asciiTheme="majorBidi" w:hAnsiTheme="majorBidi" w:cstheme="majorBidi"/>
          <w:color w:val="000000" w:themeColor="text1"/>
          <w:sz w:val="24"/>
          <w:szCs w:val="24"/>
          <w:lang w:val="tr-TR"/>
        </w:rPr>
        <w:t>Aynı yıl, Yüksek Pedagoji Merk</w:t>
      </w:r>
      <w:r w:rsidR="003D2D00" w:rsidRPr="008C1310">
        <w:rPr>
          <w:rFonts w:asciiTheme="majorBidi" w:hAnsiTheme="majorBidi" w:cstheme="majorBidi"/>
          <w:color w:val="000000" w:themeColor="text1"/>
          <w:sz w:val="24"/>
          <w:szCs w:val="24"/>
          <w:lang w:val="tr-TR"/>
        </w:rPr>
        <w:t>ezi (CPS) ilk öğrencilerini almıştır</w:t>
      </w:r>
      <w:r w:rsidR="00FC08FE" w:rsidRPr="008C1310">
        <w:rPr>
          <w:rFonts w:asciiTheme="majorBidi" w:hAnsiTheme="majorBidi" w:cstheme="majorBidi"/>
          <w:color w:val="000000" w:themeColor="text1"/>
          <w:sz w:val="24"/>
          <w:szCs w:val="24"/>
          <w:lang w:val="tr-TR"/>
        </w:rPr>
        <w:t>.</w:t>
      </w:r>
      <w:r w:rsidR="001022E4" w:rsidRPr="008C1310">
        <w:rPr>
          <w:rFonts w:asciiTheme="majorBidi" w:hAnsiTheme="majorBidi" w:cstheme="majorBidi"/>
          <w:color w:val="000000" w:themeColor="text1"/>
          <w:sz w:val="24"/>
          <w:szCs w:val="24"/>
          <w:lang w:val="tr-TR"/>
        </w:rPr>
        <w:t xml:space="preserve"> CPS, ENSup bünyesinde kurulan yüksek kaliteli lisansüstü eğitim sağlamak için tasarlanmış b</w:t>
      </w:r>
      <w:r w:rsidR="00CF605E" w:rsidRPr="008C1310">
        <w:rPr>
          <w:rFonts w:asciiTheme="majorBidi" w:hAnsiTheme="majorBidi" w:cstheme="majorBidi"/>
          <w:color w:val="000000" w:themeColor="text1"/>
          <w:sz w:val="24"/>
          <w:szCs w:val="24"/>
          <w:lang w:val="tr-TR"/>
        </w:rPr>
        <w:t>ir eğitim ve araştırma kurumudur</w:t>
      </w:r>
      <w:r w:rsidR="001022E4" w:rsidRPr="008C1310">
        <w:rPr>
          <w:rFonts w:asciiTheme="majorBidi" w:hAnsiTheme="majorBidi" w:cstheme="majorBidi"/>
          <w:color w:val="000000" w:themeColor="text1"/>
          <w:sz w:val="24"/>
          <w:szCs w:val="24"/>
          <w:lang w:val="tr-TR"/>
        </w:rPr>
        <w:t>.</w:t>
      </w:r>
    </w:p>
    <w:p w:rsidR="002B60BB" w:rsidRPr="008C1310" w:rsidRDefault="002B60BB" w:rsidP="004345D4">
      <w:pPr>
        <w:spacing w:line="360" w:lineRule="auto"/>
        <w:ind w:firstLine="3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Diktatörlük ülkesinden normal bir anayasal hayata geçişi ilan eden tek parti UDPM'nin kurulmasından birkaç ay sonra, </w:t>
      </w:r>
      <w:r w:rsidR="00AF198C" w:rsidRPr="008C1310">
        <w:rPr>
          <w:rFonts w:asciiTheme="majorBidi" w:hAnsiTheme="majorBidi" w:cstheme="majorBidi"/>
          <w:color w:val="000000" w:themeColor="text1"/>
          <w:sz w:val="24"/>
          <w:szCs w:val="24"/>
          <w:lang w:val="tr-TR"/>
        </w:rPr>
        <w:t xml:space="preserve">siyasi otoriteler tarafından </w:t>
      </w:r>
      <w:r w:rsidRPr="008C1310">
        <w:rPr>
          <w:rFonts w:asciiTheme="majorBidi" w:hAnsiTheme="majorBidi" w:cstheme="majorBidi"/>
          <w:color w:val="000000" w:themeColor="text1"/>
          <w:sz w:val="24"/>
          <w:szCs w:val="24"/>
          <w:lang w:val="tr-TR"/>
        </w:rPr>
        <w:t>ikinci seminer 18 - 24 Aralık 197</w:t>
      </w:r>
      <w:r w:rsidR="00AF198C" w:rsidRPr="008C1310">
        <w:rPr>
          <w:rFonts w:asciiTheme="majorBidi" w:hAnsiTheme="majorBidi" w:cstheme="majorBidi"/>
          <w:color w:val="000000" w:themeColor="text1"/>
          <w:sz w:val="24"/>
          <w:szCs w:val="24"/>
          <w:lang w:val="tr-TR"/>
        </w:rPr>
        <w:t>8 tarihleri arasında Bamako'da düzenlenmiştir</w:t>
      </w:r>
      <w:r w:rsidRPr="008C1310">
        <w:rPr>
          <w:rFonts w:asciiTheme="majorBidi" w:hAnsiTheme="majorBidi" w:cstheme="majorBidi"/>
          <w:color w:val="000000" w:themeColor="text1"/>
          <w:sz w:val="24"/>
          <w:szCs w:val="24"/>
          <w:lang w:val="tr-TR"/>
        </w:rPr>
        <w:t>.</w:t>
      </w:r>
      <w:r w:rsidR="00E97AD2" w:rsidRPr="008C1310">
        <w:rPr>
          <w:rFonts w:asciiTheme="majorBidi" w:hAnsiTheme="majorBidi" w:cstheme="majorBidi"/>
          <w:color w:val="000000" w:themeColor="text1"/>
          <w:sz w:val="24"/>
          <w:szCs w:val="24"/>
          <w:lang w:val="tr-TR"/>
        </w:rPr>
        <w:t xml:space="preserve"> </w:t>
      </w:r>
      <w:r w:rsidR="00F92567" w:rsidRPr="008C1310">
        <w:rPr>
          <w:rFonts w:asciiTheme="majorBidi" w:hAnsiTheme="majorBidi" w:cstheme="majorBidi"/>
          <w:color w:val="000000" w:themeColor="text1"/>
          <w:sz w:val="24"/>
          <w:szCs w:val="24"/>
          <w:lang w:val="tr-TR"/>
        </w:rPr>
        <w:t>Bu seminer milli eğitimin sorumlularını bir</w:t>
      </w:r>
      <w:r w:rsidR="00117679" w:rsidRPr="008C1310">
        <w:rPr>
          <w:rFonts w:asciiTheme="majorBidi" w:hAnsiTheme="majorBidi" w:cstheme="majorBidi"/>
          <w:color w:val="000000" w:themeColor="text1"/>
          <w:sz w:val="24"/>
          <w:szCs w:val="24"/>
          <w:lang w:val="tr-TR"/>
        </w:rPr>
        <w:t xml:space="preserve"> </w:t>
      </w:r>
      <w:r w:rsidR="00F92567" w:rsidRPr="008C1310">
        <w:rPr>
          <w:rFonts w:asciiTheme="majorBidi" w:hAnsiTheme="majorBidi" w:cstheme="majorBidi"/>
          <w:color w:val="000000" w:themeColor="text1"/>
          <w:sz w:val="24"/>
          <w:szCs w:val="24"/>
          <w:lang w:val="tr-TR"/>
        </w:rPr>
        <w:t>a</w:t>
      </w:r>
      <w:r w:rsidR="00117679" w:rsidRPr="008C1310">
        <w:rPr>
          <w:rFonts w:asciiTheme="majorBidi" w:hAnsiTheme="majorBidi" w:cstheme="majorBidi"/>
          <w:color w:val="000000" w:themeColor="text1"/>
          <w:sz w:val="24"/>
          <w:szCs w:val="24"/>
          <w:lang w:val="tr-TR"/>
        </w:rPr>
        <w:t>raya getirmiştir.</w:t>
      </w:r>
      <w:r w:rsidR="004345D4" w:rsidRPr="008C1310">
        <w:rPr>
          <w:rFonts w:asciiTheme="majorBidi" w:hAnsiTheme="majorBidi" w:cstheme="majorBidi"/>
          <w:color w:val="000000" w:themeColor="text1"/>
          <w:sz w:val="24"/>
          <w:szCs w:val="24"/>
          <w:lang w:val="tr-TR"/>
        </w:rPr>
        <w:t xml:space="preserve"> Seminerde</w:t>
      </w:r>
      <w:r w:rsidR="00B67794" w:rsidRPr="008C1310">
        <w:rPr>
          <w:rFonts w:asciiTheme="majorBidi" w:hAnsiTheme="majorBidi" w:cstheme="majorBidi"/>
          <w:color w:val="000000" w:themeColor="text1"/>
          <w:sz w:val="24"/>
          <w:szCs w:val="24"/>
          <w:lang w:val="tr-TR"/>
        </w:rPr>
        <w:t xml:space="preserve"> </w:t>
      </w:r>
      <w:r w:rsidR="004345D4" w:rsidRPr="008C1310">
        <w:rPr>
          <w:rFonts w:asciiTheme="majorBidi" w:hAnsiTheme="majorBidi" w:cstheme="majorBidi"/>
          <w:color w:val="000000" w:themeColor="text1"/>
          <w:sz w:val="24"/>
          <w:szCs w:val="24"/>
          <w:lang w:val="tr-TR"/>
        </w:rPr>
        <w:t>üç konu ele alınmıştir</w:t>
      </w:r>
      <w:r w:rsidR="00B67794" w:rsidRPr="008C1310">
        <w:rPr>
          <w:rFonts w:asciiTheme="majorBidi" w:hAnsiTheme="majorBidi" w:cstheme="majorBidi"/>
          <w:color w:val="000000" w:themeColor="text1"/>
          <w:sz w:val="24"/>
          <w:szCs w:val="24"/>
          <w:lang w:val="tr-TR"/>
        </w:rPr>
        <w:t xml:space="preserve"> 1</w:t>
      </w:r>
      <w:proofErr w:type="gramStart"/>
      <w:r w:rsidR="00B67794" w:rsidRPr="008C1310">
        <w:rPr>
          <w:rFonts w:asciiTheme="majorBidi" w:hAnsiTheme="majorBidi" w:cstheme="majorBidi"/>
          <w:color w:val="000000" w:themeColor="text1"/>
          <w:sz w:val="24"/>
          <w:szCs w:val="24"/>
          <w:lang w:val="tr-TR"/>
        </w:rPr>
        <w:t>)</w:t>
      </w:r>
      <w:proofErr w:type="gramEnd"/>
      <w:r w:rsidR="00B67794" w:rsidRPr="008C1310">
        <w:rPr>
          <w:rFonts w:asciiTheme="majorBidi" w:hAnsiTheme="majorBidi" w:cstheme="majorBidi"/>
          <w:color w:val="000000" w:themeColor="text1"/>
          <w:sz w:val="24"/>
          <w:szCs w:val="24"/>
          <w:lang w:val="tr-TR"/>
        </w:rPr>
        <w:t xml:space="preserve"> eğitimin demokratikleşmesi</w:t>
      </w:r>
      <w:r w:rsidR="00CA3655" w:rsidRPr="008C1310">
        <w:rPr>
          <w:rFonts w:asciiTheme="majorBidi" w:hAnsiTheme="majorBidi" w:cstheme="majorBidi"/>
          <w:color w:val="000000" w:themeColor="text1"/>
          <w:sz w:val="24"/>
          <w:szCs w:val="24"/>
          <w:lang w:val="tr-TR"/>
        </w:rPr>
        <w:t xml:space="preserve">; 2) eğitim sisteminin </w:t>
      </w:r>
      <w:r w:rsidR="004345D4" w:rsidRPr="008C1310">
        <w:rPr>
          <w:rFonts w:asciiTheme="majorBidi" w:hAnsiTheme="majorBidi" w:cstheme="majorBidi"/>
          <w:color w:val="000000" w:themeColor="text1"/>
          <w:sz w:val="24"/>
          <w:szCs w:val="24"/>
          <w:lang w:val="tr-TR"/>
        </w:rPr>
        <w:t>ilikilendirmesi</w:t>
      </w:r>
      <w:r w:rsidR="00B67794" w:rsidRPr="008C1310">
        <w:rPr>
          <w:rFonts w:asciiTheme="majorBidi" w:hAnsiTheme="majorBidi" w:cstheme="majorBidi"/>
          <w:color w:val="000000" w:themeColor="text1"/>
          <w:sz w:val="24"/>
          <w:szCs w:val="24"/>
          <w:lang w:val="tr-TR"/>
        </w:rPr>
        <w:t>; 3) eğitim faaliyetlerine katılan aktörlerin ülkenin ekonomik ve sosyal gelişimindeki rolünü ve yerini güçlendirmek.</w:t>
      </w:r>
      <w:r w:rsidR="00CA3655" w:rsidRPr="008C1310">
        <w:rPr>
          <w:rFonts w:asciiTheme="majorBidi" w:hAnsiTheme="majorBidi" w:cstheme="majorBidi"/>
          <w:color w:val="000000" w:themeColor="text1"/>
          <w:sz w:val="24"/>
          <w:szCs w:val="24"/>
          <w:lang w:val="tr-TR"/>
        </w:rPr>
        <w:t xml:space="preserve"> Katılımcılar yukarıda belirtilen noktalara ulaşmak</w:t>
      </w:r>
      <w:r w:rsidR="00843436" w:rsidRPr="008C1310">
        <w:rPr>
          <w:rFonts w:asciiTheme="majorBidi" w:hAnsiTheme="majorBidi" w:cstheme="majorBidi"/>
          <w:color w:val="000000" w:themeColor="text1"/>
          <w:sz w:val="24"/>
          <w:szCs w:val="24"/>
          <w:lang w:val="tr-TR"/>
        </w:rPr>
        <w:t xml:space="preserve"> için bazı stratejiler belirlemiş</w:t>
      </w:r>
      <w:r w:rsidR="00CA3655" w:rsidRPr="008C1310">
        <w:rPr>
          <w:rFonts w:asciiTheme="majorBidi" w:hAnsiTheme="majorBidi" w:cstheme="majorBidi"/>
          <w:color w:val="000000" w:themeColor="text1"/>
          <w:sz w:val="24"/>
          <w:szCs w:val="24"/>
          <w:lang w:val="tr-TR"/>
        </w:rPr>
        <w:t>ler</w:t>
      </w:r>
      <w:r w:rsidR="00843436" w:rsidRPr="008C1310">
        <w:rPr>
          <w:rFonts w:asciiTheme="majorBidi" w:hAnsiTheme="majorBidi" w:cstheme="majorBidi"/>
          <w:color w:val="000000" w:themeColor="text1"/>
          <w:sz w:val="24"/>
          <w:szCs w:val="24"/>
          <w:lang w:val="tr-TR"/>
        </w:rPr>
        <w:t>dir.</w:t>
      </w:r>
      <w:r w:rsidR="00196ADB" w:rsidRPr="008C1310">
        <w:rPr>
          <w:rFonts w:asciiTheme="majorBidi" w:hAnsiTheme="majorBidi" w:cstheme="majorBidi"/>
          <w:color w:val="000000" w:themeColor="text1"/>
          <w:sz w:val="24"/>
          <w:szCs w:val="24"/>
          <w:lang w:val="tr-TR"/>
        </w:rPr>
        <w:t xml:space="preserve"> </w:t>
      </w:r>
      <w:r w:rsidR="00843436" w:rsidRPr="008C1310">
        <w:rPr>
          <w:rFonts w:asciiTheme="majorBidi" w:hAnsiTheme="majorBidi" w:cstheme="majorBidi"/>
          <w:color w:val="000000" w:themeColor="text1"/>
          <w:sz w:val="24"/>
          <w:szCs w:val="24"/>
          <w:lang w:val="tr-TR"/>
        </w:rPr>
        <w:t>S</w:t>
      </w:r>
      <w:r w:rsidR="00CA3655" w:rsidRPr="008C1310">
        <w:rPr>
          <w:rFonts w:asciiTheme="majorBidi" w:hAnsiTheme="majorBidi" w:cstheme="majorBidi"/>
          <w:color w:val="000000" w:themeColor="text1"/>
          <w:sz w:val="24"/>
          <w:szCs w:val="24"/>
          <w:lang w:val="tr-TR"/>
        </w:rPr>
        <w:t xml:space="preserve">endika aktörleri yetkililere bir dizi </w:t>
      </w:r>
      <w:r w:rsidR="00843436" w:rsidRPr="008C1310">
        <w:rPr>
          <w:rFonts w:asciiTheme="majorBidi" w:hAnsiTheme="majorBidi" w:cstheme="majorBidi"/>
          <w:color w:val="000000" w:themeColor="text1"/>
          <w:sz w:val="24"/>
          <w:szCs w:val="24"/>
          <w:lang w:val="tr-TR"/>
        </w:rPr>
        <w:t>çözüm sunmuştur</w:t>
      </w:r>
      <w:r w:rsidR="00CA3655" w:rsidRPr="008C1310">
        <w:rPr>
          <w:rFonts w:asciiTheme="majorBidi" w:hAnsiTheme="majorBidi" w:cstheme="majorBidi"/>
          <w:color w:val="000000" w:themeColor="text1"/>
          <w:sz w:val="24"/>
          <w:szCs w:val="24"/>
          <w:lang w:val="tr-TR"/>
        </w:rPr>
        <w:t>.</w:t>
      </w:r>
    </w:p>
    <w:p w:rsidR="002B60BB" w:rsidRPr="008C1310" w:rsidRDefault="00752C02" w:rsidP="00BC5C1F">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Seminer boyunca, Temel Eğitim Müfettişleri (IEF) faaliyetlerinin daha iyi </w:t>
      </w:r>
      <w:r w:rsidR="00CF5B80" w:rsidRPr="008C1310">
        <w:rPr>
          <w:rFonts w:asciiTheme="majorBidi" w:hAnsiTheme="majorBidi" w:cstheme="majorBidi"/>
          <w:color w:val="000000" w:themeColor="text1"/>
          <w:sz w:val="24"/>
          <w:szCs w:val="24"/>
          <w:lang w:val="tr-TR"/>
        </w:rPr>
        <w:t xml:space="preserve">koordinasyonu için </w:t>
      </w:r>
      <w:r w:rsidR="00105681" w:rsidRPr="008C1310">
        <w:rPr>
          <w:rFonts w:asciiTheme="majorBidi" w:hAnsiTheme="majorBidi" w:cstheme="majorBidi"/>
          <w:color w:val="000000" w:themeColor="text1"/>
          <w:sz w:val="24"/>
          <w:szCs w:val="24"/>
          <w:lang w:val="tr-TR"/>
        </w:rPr>
        <w:t>Bölge Eğitim Müdürlüğünün</w:t>
      </w:r>
      <w:r w:rsidR="00CF5B80" w:rsidRPr="008C1310">
        <w:rPr>
          <w:rFonts w:asciiTheme="majorBidi" w:hAnsiTheme="majorBidi" w:cstheme="majorBidi"/>
          <w:color w:val="000000" w:themeColor="text1"/>
          <w:sz w:val="24"/>
          <w:szCs w:val="24"/>
          <w:lang w:val="tr-TR"/>
        </w:rPr>
        <w:t xml:space="preserve"> oluşturulması</w:t>
      </w:r>
      <w:r w:rsidR="00105681" w:rsidRPr="008C1310">
        <w:rPr>
          <w:rFonts w:asciiTheme="majorBidi" w:hAnsiTheme="majorBidi" w:cstheme="majorBidi"/>
          <w:color w:val="000000" w:themeColor="text1"/>
          <w:sz w:val="24"/>
          <w:szCs w:val="24"/>
          <w:lang w:val="tr-TR"/>
        </w:rPr>
        <w:t xml:space="preserve"> </w:t>
      </w:r>
      <w:r w:rsidR="00BC5C1F" w:rsidRPr="008C1310">
        <w:rPr>
          <w:rFonts w:asciiTheme="majorBidi" w:hAnsiTheme="majorBidi" w:cstheme="majorBidi"/>
          <w:color w:val="000000" w:themeColor="text1"/>
          <w:sz w:val="24"/>
          <w:szCs w:val="24"/>
          <w:lang w:val="tr-TR"/>
        </w:rPr>
        <w:t>kararlaştırmıştır</w:t>
      </w:r>
      <w:r w:rsidRPr="008C1310">
        <w:rPr>
          <w:rFonts w:asciiTheme="majorBidi" w:hAnsiTheme="majorBidi" w:cstheme="majorBidi"/>
          <w:color w:val="000000" w:themeColor="text1"/>
          <w:sz w:val="24"/>
          <w:szCs w:val="24"/>
          <w:lang w:val="tr-TR"/>
        </w:rPr>
        <w:t>.</w:t>
      </w:r>
    </w:p>
    <w:p w:rsidR="002B60BB" w:rsidRPr="008C1310" w:rsidRDefault="009131DD" w:rsidP="007C1A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1970'lerde iktidar çok feci bir eğitim durumuyla karşı karşıya kalmıştır. Okur-yazarlık oranı</w:t>
      </w:r>
      <w:r w:rsidR="00695907"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25</w:t>
      </w:r>
      <w:r w:rsidR="00695907" w:rsidRPr="008C1310">
        <w:rPr>
          <w:rFonts w:asciiTheme="majorBidi" w:hAnsiTheme="majorBidi" w:cstheme="majorBidi"/>
          <w:color w:val="000000" w:themeColor="text1"/>
          <w:sz w:val="24"/>
          <w:szCs w:val="24"/>
          <w:lang w:val="tr-TR"/>
        </w:rPr>
        <w:t xml:space="preserve"> oranına</w:t>
      </w:r>
      <w:r w:rsidRPr="008C1310">
        <w:rPr>
          <w:rFonts w:asciiTheme="majorBidi" w:hAnsiTheme="majorBidi" w:cstheme="majorBidi"/>
          <w:color w:val="000000" w:themeColor="text1"/>
          <w:sz w:val="24"/>
          <w:szCs w:val="24"/>
          <w:lang w:val="tr-TR"/>
        </w:rPr>
        <w:t xml:space="preserve"> ulaşır.</w:t>
      </w:r>
      <w:r w:rsidR="007F4494" w:rsidRPr="008C1310">
        <w:rPr>
          <w:rFonts w:asciiTheme="majorBidi" w:hAnsiTheme="majorBidi" w:cstheme="majorBidi"/>
          <w:color w:val="000000" w:themeColor="text1"/>
          <w:sz w:val="24"/>
          <w:szCs w:val="24"/>
          <w:lang w:val="tr-TR"/>
        </w:rPr>
        <w:t xml:space="preserve"> 1979'lerde</w:t>
      </w:r>
      <w:r w:rsidR="00220447" w:rsidRPr="008C1310">
        <w:rPr>
          <w:rFonts w:asciiTheme="majorBidi" w:hAnsiTheme="majorBidi" w:cstheme="majorBidi"/>
          <w:color w:val="000000" w:themeColor="text1"/>
          <w:sz w:val="24"/>
          <w:szCs w:val="24"/>
          <w:lang w:val="tr-TR"/>
        </w:rPr>
        <w:t xml:space="preserve">, </w:t>
      </w:r>
      <w:r w:rsidR="007F4494" w:rsidRPr="008C1310">
        <w:rPr>
          <w:rFonts w:asciiTheme="majorBidi" w:hAnsiTheme="majorBidi" w:cstheme="majorBidi"/>
          <w:color w:val="000000" w:themeColor="text1"/>
          <w:sz w:val="24"/>
          <w:szCs w:val="24"/>
          <w:lang w:val="tr-TR"/>
        </w:rPr>
        <w:t xml:space="preserve">okula </w:t>
      </w:r>
      <w:r w:rsidR="00220447" w:rsidRPr="008C1310">
        <w:rPr>
          <w:rFonts w:asciiTheme="majorBidi" w:hAnsiTheme="majorBidi" w:cstheme="majorBidi"/>
          <w:color w:val="000000" w:themeColor="text1"/>
          <w:sz w:val="24"/>
          <w:szCs w:val="24"/>
          <w:lang w:val="tr-TR"/>
        </w:rPr>
        <w:t xml:space="preserve">kayıt </w:t>
      </w:r>
      <w:r w:rsidR="00A16567" w:rsidRPr="008C1310">
        <w:rPr>
          <w:rFonts w:asciiTheme="majorBidi" w:hAnsiTheme="majorBidi" w:cstheme="majorBidi"/>
          <w:color w:val="000000" w:themeColor="text1"/>
          <w:sz w:val="24"/>
          <w:szCs w:val="24"/>
          <w:lang w:val="tr-TR"/>
        </w:rPr>
        <w:t>oranlarında</w:t>
      </w:r>
      <w:r w:rsidR="00220447" w:rsidRPr="008C1310">
        <w:rPr>
          <w:rFonts w:asciiTheme="majorBidi" w:hAnsiTheme="majorBidi" w:cstheme="majorBidi"/>
          <w:color w:val="000000" w:themeColor="text1"/>
          <w:sz w:val="24"/>
          <w:szCs w:val="24"/>
          <w:lang w:val="tr-TR"/>
        </w:rPr>
        <w:t xml:space="preserve"> </w:t>
      </w:r>
      <w:r w:rsidR="007F4494" w:rsidRPr="008C1310">
        <w:rPr>
          <w:rFonts w:asciiTheme="majorBidi" w:hAnsiTheme="majorBidi" w:cstheme="majorBidi"/>
          <w:color w:val="000000" w:themeColor="text1"/>
          <w:sz w:val="24"/>
          <w:szCs w:val="24"/>
          <w:lang w:val="tr-TR"/>
        </w:rPr>
        <w:t>bir yavaşla</w:t>
      </w:r>
      <w:r w:rsidR="00A16567" w:rsidRPr="008C1310">
        <w:rPr>
          <w:rFonts w:asciiTheme="majorBidi" w:hAnsiTheme="majorBidi" w:cstheme="majorBidi"/>
          <w:color w:val="000000" w:themeColor="text1"/>
          <w:sz w:val="24"/>
          <w:szCs w:val="24"/>
          <w:lang w:val="tr-TR"/>
        </w:rPr>
        <w:t>ma yaşanmıştır.</w:t>
      </w:r>
      <w:r w:rsidR="007F4494" w:rsidRPr="008C1310">
        <w:rPr>
          <w:rFonts w:asciiTheme="majorBidi" w:hAnsiTheme="majorBidi" w:cstheme="majorBidi"/>
          <w:color w:val="000000" w:themeColor="text1"/>
          <w:sz w:val="24"/>
          <w:szCs w:val="24"/>
          <w:lang w:val="tr-TR"/>
        </w:rPr>
        <w:t xml:space="preserve"> Ulusal Öğrenci </w:t>
      </w:r>
      <w:r w:rsidR="00220447" w:rsidRPr="008C1310">
        <w:rPr>
          <w:rFonts w:asciiTheme="majorBidi" w:hAnsiTheme="majorBidi" w:cstheme="majorBidi"/>
          <w:color w:val="000000" w:themeColor="text1"/>
          <w:sz w:val="24"/>
          <w:szCs w:val="24"/>
          <w:lang w:val="tr-TR"/>
        </w:rPr>
        <w:t>Birliği (UNEEM) tar</w:t>
      </w:r>
      <w:r w:rsidR="00026551" w:rsidRPr="008C1310">
        <w:rPr>
          <w:rFonts w:asciiTheme="majorBidi" w:hAnsiTheme="majorBidi" w:cstheme="majorBidi"/>
          <w:color w:val="000000" w:themeColor="text1"/>
          <w:sz w:val="24"/>
          <w:szCs w:val="24"/>
          <w:lang w:val="tr-TR"/>
        </w:rPr>
        <w:t xml:space="preserve">afından taleplerine sahip çıkmak üzere düzenlenen protestolar </w:t>
      </w:r>
      <w:r w:rsidR="00220447" w:rsidRPr="008C1310">
        <w:rPr>
          <w:rFonts w:asciiTheme="majorBidi" w:hAnsiTheme="majorBidi" w:cstheme="majorBidi"/>
          <w:color w:val="000000" w:themeColor="text1"/>
          <w:sz w:val="24"/>
          <w:szCs w:val="24"/>
          <w:lang w:val="tr-TR"/>
        </w:rPr>
        <w:t>eğitim alan</w:t>
      </w:r>
      <w:r w:rsidR="000C2BBA" w:rsidRPr="008C1310">
        <w:rPr>
          <w:rFonts w:asciiTheme="majorBidi" w:hAnsiTheme="majorBidi" w:cstheme="majorBidi"/>
          <w:color w:val="000000" w:themeColor="text1"/>
          <w:sz w:val="24"/>
          <w:szCs w:val="24"/>
          <w:lang w:val="tr-TR"/>
        </w:rPr>
        <w:t>ında zararlı bir iklim yaratmıştır</w:t>
      </w:r>
      <w:r w:rsidR="00220447" w:rsidRPr="008C1310">
        <w:rPr>
          <w:rFonts w:asciiTheme="majorBidi" w:hAnsiTheme="majorBidi" w:cstheme="majorBidi"/>
          <w:color w:val="000000" w:themeColor="text1"/>
          <w:sz w:val="24"/>
          <w:szCs w:val="24"/>
          <w:lang w:val="tr-TR"/>
        </w:rPr>
        <w:t>.</w:t>
      </w:r>
      <w:r w:rsidR="003C577E" w:rsidRPr="008C1310">
        <w:rPr>
          <w:rFonts w:asciiTheme="majorBidi" w:hAnsiTheme="majorBidi" w:cstheme="majorBidi"/>
          <w:color w:val="000000" w:themeColor="text1"/>
          <w:sz w:val="24"/>
          <w:szCs w:val="24"/>
          <w:lang w:val="tr-TR"/>
        </w:rPr>
        <w:t xml:space="preserve"> Öğretmenler, Mayıs 1977'de tutuklu eski Cumhurbaşkanı Modibo Kéita'nın ölümünün ardından yetkililer tarafından tu</w:t>
      </w:r>
      <w:r w:rsidR="005B7FAA" w:rsidRPr="008C1310">
        <w:rPr>
          <w:rFonts w:asciiTheme="majorBidi" w:hAnsiTheme="majorBidi" w:cstheme="majorBidi"/>
          <w:color w:val="000000" w:themeColor="text1"/>
          <w:sz w:val="24"/>
          <w:szCs w:val="24"/>
          <w:lang w:val="tr-TR"/>
        </w:rPr>
        <w:t xml:space="preserve">tuklanmış ve işkence görmüştür </w:t>
      </w:r>
      <w:r w:rsidR="003B1CEC" w:rsidRPr="008C1310">
        <w:rPr>
          <w:rFonts w:asciiTheme="majorBidi" w:hAnsiTheme="majorBidi" w:cstheme="majorBidi"/>
          <w:color w:val="000000" w:themeColor="text1"/>
          <w:sz w:val="24"/>
          <w:szCs w:val="24"/>
          <w:lang w:val="tr-TR"/>
        </w:rPr>
        <w:t>(İbid, s.</w:t>
      </w:r>
      <w:r w:rsidR="003C577E" w:rsidRPr="008C1310">
        <w:rPr>
          <w:rFonts w:asciiTheme="majorBidi" w:hAnsiTheme="majorBidi" w:cstheme="majorBidi"/>
          <w:color w:val="000000" w:themeColor="text1"/>
          <w:sz w:val="24"/>
          <w:szCs w:val="24"/>
          <w:lang w:val="tr-TR"/>
        </w:rPr>
        <w:t xml:space="preserve"> 39).</w:t>
      </w:r>
    </w:p>
    <w:p w:rsidR="002B60BB" w:rsidRPr="008C1310" w:rsidRDefault="00B202B7" w:rsidP="007C1A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1980'lerin başları</w:t>
      </w:r>
      <w:r w:rsidR="001A63DA" w:rsidRPr="008C1310">
        <w:rPr>
          <w:rFonts w:asciiTheme="majorBidi" w:hAnsiTheme="majorBidi" w:cstheme="majorBidi"/>
          <w:color w:val="000000" w:themeColor="text1"/>
          <w:sz w:val="24"/>
          <w:szCs w:val="24"/>
          <w:lang w:val="tr-TR"/>
        </w:rPr>
        <w:t>nda</w:t>
      </w:r>
      <w:r w:rsidRPr="008C1310">
        <w:rPr>
          <w:rFonts w:asciiTheme="majorBidi" w:hAnsiTheme="majorBidi" w:cstheme="majorBidi"/>
          <w:color w:val="000000" w:themeColor="text1"/>
          <w:sz w:val="24"/>
          <w:szCs w:val="24"/>
          <w:lang w:val="tr-TR"/>
        </w:rPr>
        <w:t>, Cabral olarak bilinen UNEEM lideri Abdoul Karim Camara'nın ölümü ve protesto</w:t>
      </w:r>
      <w:r w:rsidR="001A63DA" w:rsidRPr="008C1310">
        <w:rPr>
          <w:rFonts w:asciiTheme="majorBidi" w:hAnsiTheme="majorBidi" w:cstheme="majorBidi"/>
          <w:color w:val="000000" w:themeColor="text1"/>
          <w:sz w:val="24"/>
          <w:szCs w:val="24"/>
          <w:lang w:val="tr-TR"/>
        </w:rPr>
        <w:t>cu</w:t>
      </w:r>
      <w:r w:rsidR="005B7FAA" w:rsidRPr="008C1310">
        <w:rPr>
          <w:rFonts w:asciiTheme="majorBidi" w:hAnsiTheme="majorBidi" w:cstheme="majorBidi"/>
          <w:color w:val="000000" w:themeColor="text1"/>
          <w:sz w:val="24"/>
          <w:szCs w:val="24"/>
          <w:lang w:val="tr-TR"/>
        </w:rPr>
        <w:t xml:space="preserve"> öğretmenlerin</w:t>
      </w:r>
      <w:r w:rsidRPr="008C1310">
        <w:rPr>
          <w:rFonts w:asciiTheme="majorBidi" w:hAnsiTheme="majorBidi" w:cstheme="majorBidi"/>
          <w:color w:val="000000" w:themeColor="text1"/>
          <w:sz w:val="24"/>
          <w:szCs w:val="24"/>
          <w:lang w:val="tr-TR"/>
        </w:rPr>
        <w:t xml:space="preserve"> tutuklanması ve cezalandı</w:t>
      </w:r>
      <w:r w:rsidR="001A63DA" w:rsidRPr="008C1310">
        <w:rPr>
          <w:rFonts w:asciiTheme="majorBidi" w:hAnsiTheme="majorBidi" w:cstheme="majorBidi"/>
          <w:color w:val="000000" w:themeColor="text1"/>
          <w:sz w:val="24"/>
          <w:szCs w:val="24"/>
          <w:lang w:val="tr-TR"/>
        </w:rPr>
        <w:t>rılmasıyla sonuçlanan öğrenci ve</w:t>
      </w:r>
      <w:r w:rsidRPr="008C1310">
        <w:rPr>
          <w:rFonts w:asciiTheme="majorBidi" w:hAnsiTheme="majorBidi" w:cstheme="majorBidi"/>
          <w:color w:val="000000" w:themeColor="text1"/>
          <w:sz w:val="24"/>
          <w:szCs w:val="24"/>
          <w:lang w:val="tr-TR"/>
        </w:rPr>
        <w:t xml:space="preserve"> öğretmen hareke</w:t>
      </w:r>
      <w:r w:rsidR="001A63DA" w:rsidRPr="008C1310">
        <w:rPr>
          <w:rFonts w:asciiTheme="majorBidi" w:hAnsiTheme="majorBidi" w:cstheme="majorBidi"/>
          <w:color w:val="000000" w:themeColor="text1"/>
          <w:sz w:val="24"/>
          <w:szCs w:val="24"/>
          <w:lang w:val="tr-TR"/>
        </w:rPr>
        <w:t>tlerine dikkat çekilir</w:t>
      </w:r>
      <w:r w:rsidRPr="008C1310">
        <w:rPr>
          <w:rFonts w:asciiTheme="majorBidi" w:hAnsiTheme="majorBidi" w:cstheme="majorBidi"/>
          <w:color w:val="000000" w:themeColor="text1"/>
          <w:sz w:val="24"/>
          <w:szCs w:val="24"/>
          <w:lang w:val="tr-TR"/>
        </w:rPr>
        <w:t>.</w:t>
      </w:r>
      <w:r w:rsidR="000E31DB" w:rsidRPr="008C1310">
        <w:rPr>
          <w:rFonts w:asciiTheme="majorBidi" w:hAnsiTheme="majorBidi" w:cstheme="majorBidi"/>
          <w:color w:val="000000" w:themeColor="text1"/>
          <w:sz w:val="24"/>
          <w:szCs w:val="24"/>
          <w:lang w:val="tr-TR"/>
        </w:rPr>
        <w:t xml:space="preserve"> Ekim ayında Hükümet, ortaokulların ve yükseköğretim 1 (bir) yıl</w:t>
      </w:r>
      <w:r w:rsidR="005B7FAA" w:rsidRPr="008C1310">
        <w:rPr>
          <w:rFonts w:asciiTheme="majorBidi" w:hAnsiTheme="majorBidi" w:cstheme="majorBidi"/>
          <w:color w:val="000000" w:themeColor="text1"/>
          <w:sz w:val="24"/>
          <w:szCs w:val="24"/>
          <w:lang w:val="tr-TR"/>
        </w:rPr>
        <w:t xml:space="preserve"> süreyle kapanmasına karar vermiştir</w:t>
      </w:r>
      <w:r w:rsidR="000E31DB" w:rsidRPr="008C1310">
        <w:rPr>
          <w:rFonts w:asciiTheme="majorBidi" w:hAnsiTheme="majorBidi" w:cstheme="majorBidi"/>
          <w:color w:val="000000" w:themeColor="text1"/>
          <w:sz w:val="24"/>
          <w:szCs w:val="24"/>
          <w:lang w:val="tr-TR"/>
        </w:rPr>
        <w:t xml:space="preserve">. </w:t>
      </w:r>
      <w:r w:rsidR="001509DE" w:rsidRPr="008C1310">
        <w:rPr>
          <w:rFonts w:asciiTheme="majorBidi" w:hAnsiTheme="majorBidi" w:cstheme="majorBidi"/>
          <w:color w:val="000000" w:themeColor="text1"/>
          <w:sz w:val="24"/>
          <w:szCs w:val="24"/>
          <w:lang w:val="tr-TR"/>
        </w:rPr>
        <w:t>Grevci öğretmenlerin</w:t>
      </w:r>
      <w:r w:rsidR="000E31DB" w:rsidRPr="008C1310">
        <w:rPr>
          <w:rFonts w:asciiTheme="majorBidi" w:hAnsiTheme="majorBidi" w:cstheme="majorBidi"/>
          <w:color w:val="000000" w:themeColor="text1"/>
          <w:sz w:val="24"/>
          <w:szCs w:val="24"/>
          <w:lang w:val="tr-TR"/>
        </w:rPr>
        <w:t xml:space="preserve"> maaşlar</w:t>
      </w:r>
      <w:r w:rsidR="001509DE" w:rsidRPr="008C1310">
        <w:rPr>
          <w:rFonts w:asciiTheme="majorBidi" w:hAnsiTheme="majorBidi" w:cstheme="majorBidi"/>
          <w:color w:val="000000" w:themeColor="text1"/>
          <w:sz w:val="24"/>
          <w:szCs w:val="24"/>
          <w:lang w:val="tr-TR"/>
        </w:rPr>
        <w:t>ı 4 ay boyunca alıkonulmuştur</w:t>
      </w:r>
      <w:r w:rsidR="000E31DB" w:rsidRPr="008C1310">
        <w:rPr>
          <w:rFonts w:asciiTheme="majorBidi" w:hAnsiTheme="majorBidi" w:cstheme="majorBidi"/>
          <w:color w:val="000000" w:themeColor="text1"/>
          <w:sz w:val="24"/>
          <w:szCs w:val="24"/>
          <w:lang w:val="tr-TR"/>
        </w:rPr>
        <w:t>.</w:t>
      </w:r>
    </w:p>
    <w:p w:rsidR="002B60BB" w:rsidRPr="008C1310" w:rsidRDefault="00FC557B" w:rsidP="007C1A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Aynı yı</w:t>
      </w:r>
      <w:r w:rsidR="00A65B88" w:rsidRPr="008C1310">
        <w:rPr>
          <w:rFonts w:asciiTheme="majorBidi" w:hAnsiTheme="majorBidi" w:cstheme="majorBidi"/>
          <w:color w:val="000000" w:themeColor="text1"/>
          <w:sz w:val="24"/>
          <w:szCs w:val="24"/>
          <w:lang w:val="tr-TR"/>
        </w:rPr>
        <w:t>llarda, ekonomik durumun kötüle</w:t>
      </w:r>
      <w:r w:rsidRPr="008C1310">
        <w:rPr>
          <w:rFonts w:asciiTheme="majorBidi" w:hAnsiTheme="majorBidi" w:cstheme="majorBidi"/>
          <w:color w:val="000000" w:themeColor="text1"/>
          <w:sz w:val="24"/>
          <w:szCs w:val="24"/>
          <w:lang w:val="tr-TR"/>
        </w:rPr>
        <w:t xml:space="preserve">mesi ve daha önce </w:t>
      </w:r>
      <w:r w:rsidR="00196ADB" w:rsidRPr="008C1310">
        <w:rPr>
          <w:rFonts w:asciiTheme="majorBidi" w:hAnsiTheme="majorBidi" w:cstheme="majorBidi"/>
          <w:color w:val="000000" w:themeColor="text1"/>
          <w:sz w:val="24"/>
          <w:szCs w:val="24"/>
          <w:lang w:val="tr-TR"/>
        </w:rPr>
        <w:t>benzeri görülmemiş</w:t>
      </w:r>
      <w:r w:rsidRPr="008C1310">
        <w:rPr>
          <w:rFonts w:asciiTheme="majorBidi" w:hAnsiTheme="majorBidi" w:cstheme="majorBidi"/>
          <w:color w:val="000000" w:themeColor="text1"/>
          <w:sz w:val="24"/>
          <w:szCs w:val="24"/>
          <w:lang w:val="tr-TR"/>
        </w:rPr>
        <w:t xml:space="preserve"> borçl</w:t>
      </w:r>
      <w:r w:rsidR="00CA756A" w:rsidRPr="008C1310">
        <w:rPr>
          <w:rFonts w:asciiTheme="majorBidi" w:hAnsiTheme="majorBidi" w:cstheme="majorBidi"/>
          <w:color w:val="000000" w:themeColor="text1"/>
          <w:sz w:val="24"/>
          <w:szCs w:val="24"/>
          <w:lang w:val="tr-TR"/>
        </w:rPr>
        <w:t>arla ekonominin</w:t>
      </w:r>
      <w:r w:rsidRPr="008C1310">
        <w:rPr>
          <w:rFonts w:asciiTheme="majorBidi" w:hAnsiTheme="majorBidi" w:cstheme="majorBidi"/>
          <w:color w:val="000000" w:themeColor="text1"/>
          <w:sz w:val="24"/>
          <w:szCs w:val="24"/>
          <w:lang w:val="tr-TR"/>
        </w:rPr>
        <w:t xml:space="preserve"> ağırlaşmasının ardından Mali, 1981'de </w:t>
      </w:r>
      <w:r w:rsidR="006D6516" w:rsidRPr="008C1310">
        <w:rPr>
          <w:rFonts w:asciiTheme="majorBidi" w:hAnsiTheme="majorBidi" w:cstheme="majorBidi"/>
          <w:color w:val="000000" w:themeColor="text1"/>
          <w:sz w:val="24"/>
          <w:szCs w:val="24"/>
          <w:lang w:val="tr-TR"/>
        </w:rPr>
        <w:t>IMF ve Dünya Bankası gib</w:t>
      </w:r>
      <w:r w:rsidR="00ED7547" w:rsidRPr="008C1310">
        <w:rPr>
          <w:rFonts w:asciiTheme="majorBidi" w:hAnsiTheme="majorBidi" w:cstheme="majorBidi"/>
          <w:color w:val="000000" w:themeColor="text1"/>
          <w:sz w:val="24"/>
          <w:szCs w:val="24"/>
          <w:lang w:val="tr-TR"/>
        </w:rPr>
        <w:t>i teknik ve finansal ortaklarla</w:t>
      </w:r>
      <w:r w:rsidR="00196ADB" w:rsidRPr="008C1310">
        <w:rPr>
          <w:rFonts w:asciiTheme="majorBidi" w:hAnsiTheme="majorBidi" w:cstheme="majorBidi"/>
          <w:color w:val="000000" w:themeColor="text1"/>
          <w:sz w:val="24"/>
          <w:szCs w:val="24"/>
          <w:lang w:val="tr-TR"/>
        </w:rPr>
        <w:t xml:space="preserve"> işbirliği yaparak</w:t>
      </w:r>
      <w:r w:rsidR="00ED7547" w:rsidRPr="008C1310">
        <w:rPr>
          <w:rFonts w:asciiTheme="majorBidi" w:hAnsiTheme="majorBidi" w:cstheme="majorBidi"/>
          <w:color w:val="000000" w:themeColor="text1"/>
          <w:sz w:val="24"/>
          <w:szCs w:val="24"/>
          <w:lang w:val="tr-TR"/>
        </w:rPr>
        <w:t xml:space="preserve">, </w:t>
      </w:r>
      <w:r w:rsidR="00E870C9" w:rsidRPr="008C1310">
        <w:rPr>
          <w:rFonts w:asciiTheme="majorBidi" w:hAnsiTheme="majorBidi" w:cstheme="majorBidi"/>
          <w:color w:val="000000" w:themeColor="text1"/>
          <w:sz w:val="24"/>
          <w:szCs w:val="24"/>
          <w:lang w:val="tr-TR"/>
        </w:rPr>
        <w:t xml:space="preserve">sosyal ve politik yaşamın tüm yönlerini </w:t>
      </w:r>
      <w:r w:rsidR="00196ADB" w:rsidRPr="008C1310">
        <w:rPr>
          <w:rFonts w:asciiTheme="majorBidi" w:hAnsiTheme="majorBidi" w:cstheme="majorBidi"/>
          <w:color w:val="000000" w:themeColor="text1"/>
          <w:sz w:val="24"/>
          <w:szCs w:val="24"/>
          <w:lang w:val="tr-TR"/>
        </w:rPr>
        <w:t>kapsayan İstikrar</w:t>
      </w:r>
      <w:r w:rsidR="00ED7547" w:rsidRPr="008C1310">
        <w:rPr>
          <w:rFonts w:asciiTheme="majorBidi" w:hAnsiTheme="majorBidi" w:cstheme="majorBidi"/>
          <w:color w:val="000000" w:themeColor="text1"/>
          <w:sz w:val="24"/>
          <w:szCs w:val="24"/>
          <w:lang w:val="tr-TR"/>
        </w:rPr>
        <w:t xml:space="preserve"> ve yapısal uyum programlarında makroeko</w:t>
      </w:r>
      <w:r w:rsidR="00E870C9" w:rsidRPr="008C1310">
        <w:rPr>
          <w:rFonts w:asciiTheme="majorBidi" w:hAnsiTheme="majorBidi" w:cstheme="majorBidi"/>
          <w:color w:val="000000" w:themeColor="text1"/>
          <w:sz w:val="24"/>
          <w:szCs w:val="24"/>
          <w:lang w:val="tr-TR"/>
        </w:rPr>
        <w:t>nomik o</w:t>
      </w:r>
      <w:r w:rsidR="000F2A1E" w:rsidRPr="008C1310">
        <w:rPr>
          <w:rFonts w:asciiTheme="majorBidi" w:hAnsiTheme="majorBidi" w:cstheme="majorBidi"/>
          <w:color w:val="000000" w:themeColor="text1"/>
          <w:sz w:val="24"/>
          <w:szCs w:val="24"/>
          <w:lang w:val="tr-TR"/>
        </w:rPr>
        <w:t>lan bu programı düzeltmek için kred</w:t>
      </w:r>
      <w:r w:rsidR="00195637" w:rsidRPr="008C1310">
        <w:rPr>
          <w:rFonts w:asciiTheme="majorBidi" w:hAnsiTheme="majorBidi" w:cstheme="majorBidi"/>
          <w:color w:val="000000" w:themeColor="text1"/>
          <w:sz w:val="24"/>
          <w:szCs w:val="24"/>
          <w:lang w:val="tr-TR"/>
        </w:rPr>
        <w:t>i başvurusunda bulunmuştur</w:t>
      </w:r>
      <w:r w:rsidR="00ED7547" w:rsidRPr="008C1310">
        <w:rPr>
          <w:rFonts w:asciiTheme="majorBidi" w:hAnsiTheme="majorBidi" w:cstheme="majorBidi"/>
          <w:color w:val="000000" w:themeColor="text1"/>
          <w:sz w:val="24"/>
          <w:szCs w:val="24"/>
          <w:lang w:val="tr-TR"/>
        </w:rPr>
        <w:t>.</w:t>
      </w:r>
      <w:r w:rsidR="00195637" w:rsidRPr="008C1310">
        <w:rPr>
          <w:rFonts w:asciiTheme="majorBidi" w:hAnsiTheme="majorBidi" w:cstheme="majorBidi"/>
          <w:color w:val="000000" w:themeColor="text1"/>
          <w:sz w:val="24"/>
          <w:szCs w:val="24"/>
          <w:lang w:val="tr-TR"/>
        </w:rPr>
        <w:t xml:space="preserve"> </w:t>
      </w:r>
    </w:p>
    <w:p w:rsidR="002B60BB" w:rsidRPr="008C1310" w:rsidRDefault="00610CD5" w:rsidP="007C1A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programın okul dünyası üzerindeki feci sonuçları, diğer şeylerin yanı sıra, </w:t>
      </w:r>
      <w:r w:rsidR="00A1618A" w:rsidRPr="008C1310">
        <w:rPr>
          <w:rFonts w:asciiTheme="majorBidi" w:hAnsiTheme="majorBidi" w:cstheme="majorBidi"/>
          <w:color w:val="000000" w:themeColor="text1"/>
          <w:sz w:val="24"/>
          <w:szCs w:val="24"/>
          <w:lang w:val="tr-TR"/>
        </w:rPr>
        <w:t xml:space="preserve">büyük ölçüde </w:t>
      </w:r>
      <w:r w:rsidRPr="008C1310">
        <w:rPr>
          <w:rFonts w:asciiTheme="majorBidi" w:hAnsiTheme="majorBidi" w:cstheme="majorBidi"/>
          <w:color w:val="000000" w:themeColor="text1"/>
          <w:sz w:val="24"/>
          <w:szCs w:val="24"/>
          <w:lang w:val="tr-TR"/>
        </w:rPr>
        <w:t xml:space="preserve">en deneyimli öğretmenlerin erken emekliliğine </w:t>
      </w:r>
      <w:r w:rsidR="00A1618A" w:rsidRPr="008C1310">
        <w:rPr>
          <w:rFonts w:asciiTheme="majorBidi" w:hAnsiTheme="majorBidi" w:cstheme="majorBidi"/>
          <w:color w:val="000000" w:themeColor="text1"/>
          <w:sz w:val="24"/>
          <w:szCs w:val="24"/>
          <w:lang w:val="tr-TR"/>
        </w:rPr>
        <w:t>ayrılmasına yol açmış</w:t>
      </w:r>
      <w:r w:rsidRPr="008C1310">
        <w:rPr>
          <w:rFonts w:asciiTheme="majorBidi" w:hAnsiTheme="majorBidi" w:cstheme="majorBidi"/>
          <w:color w:val="000000" w:themeColor="text1"/>
          <w:sz w:val="24"/>
          <w:szCs w:val="24"/>
          <w:lang w:val="tr-TR"/>
        </w:rPr>
        <w:t>; öğretmen alımının dondurulmasıyla:</w:t>
      </w:r>
      <w:r w:rsidR="00A1618A" w:rsidRPr="008C1310">
        <w:rPr>
          <w:rFonts w:asciiTheme="majorBidi" w:hAnsiTheme="majorBidi" w:cstheme="majorBidi"/>
          <w:color w:val="000000" w:themeColor="text1"/>
          <w:sz w:val="24"/>
          <w:szCs w:val="24"/>
          <w:lang w:val="tr-TR"/>
        </w:rPr>
        <w:t xml:space="preserve"> </w:t>
      </w:r>
      <w:r w:rsidR="00B670CF" w:rsidRPr="008C1310">
        <w:rPr>
          <w:rFonts w:asciiTheme="majorBidi" w:hAnsiTheme="majorBidi" w:cstheme="majorBidi"/>
          <w:color w:val="000000" w:themeColor="text1"/>
          <w:sz w:val="24"/>
          <w:szCs w:val="24"/>
          <w:lang w:val="tr-TR"/>
        </w:rPr>
        <w:t>1984'ten 1994'e kadar nerdeyse hiç alım olmamıştır</w:t>
      </w:r>
      <w:r w:rsidR="00A1618A" w:rsidRPr="008C1310">
        <w:rPr>
          <w:rFonts w:asciiTheme="majorBidi" w:hAnsiTheme="majorBidi" w:cstheme="majorBidi"/>
          <w:color w:val="000000" w:themeColor="text1"/>
          <w:sz w:val="24"/>
          <w:szCs w:val="24"/>
          <w:lang w:val="tr-TR"/>
        </w:rPr>
        <w:t>;</w:t>
      </w:r>
      <w:r w:rsidR="00B670CF" w:rsidRPr="008C1310">
        <w:rPr>
          <w:rFonts w:asciiTheme="majorBidi" w:hAnsiTheme="majorBidi" w:cstheme="majorBidi"/>
          <w:color w:val="000000" w:themeColor="text1"/>
          <w:sz w:val="24"/>
          <w:szCs w:val="24"/>
          <w:lang w:val="tr-TR"/>
        </w:rPr>
        <w:t xml:space="preserve"> devlet geçici ve sözleşmeli elemanlar alınması gibi p</w:t>
      </w:r>
      <w:r w:rsidR="001E56D6" w:rsidRPr="008C1310">
        <w:rPr>
          <w:rFonts w:asciiTheme="majorBidi" w:hAnsiTheme="majorBidi" w:cstheme="majorBidi"/>
          <w:color w:val="000000" w:themeColor="text1"/>
          <w:sz w:val="24"/>
          <w:szCs w:val="24"/>
          <w:lang w:val="tr-TR"/>
        </w:rPr>
        <w:t>a</w:t>
      </w:r>
      <w:r w:rsidR="00374C9A" w:rsidRPr="008C1310">
        <w:rPr>
          <w:rFonts w:asciiTheme="majorBidi" w:hAnsiTheme="majorBidi" w:cstheme="majorBidi"/>
          <w:color w:val="000000" w:themeColor="text1"/>
          <w:sz w:val="24"/>
          <w:szCs w:val="24"/>
          <w:lang w:val="tr-TR"/>
        </w:rPr>
        <w:t xml:space="preserve">lyatif çözümlere indirgenmiştir </w:t>
      </w:r>
      <w:r w:rsidR="000A1F39" w:rsidRPr="008C1310">
        <w:rPr>
          <w:rFonts w:asciiTheme="majorBidi" w:hAnsiTheme="majorBidi" w:cstheme="majorBidi"/>
          <w:color w:val="000000" w:themeColor="text1"/>
          <w:sz w:val="24"/>
          <w:szCs w:val="24"/>
          <w:lang w:val="tr-TR"/>
        </w:rPr>
        <w:t>(Diakité, 2000, s.</w:t>
      </w:r>
      <w:r w:rsidR="003B1CEC" w:rsidRPr="008C1310">
        <w:rPr>
          <w:rFonts w:asciiTheme="majorBidi" w:hAnsiTheme="majorBidi" w:cstheme="majorBidi"/>
          <w:color w:val="000000" w:themeColor="text1"/>
          <w:sz w:val="24"/>
          <w:szCs w:val="24"/>
          <w:lang w:val="tr-TR"/>
        </w:rPr>
        <w:t>11;</w:t>
      </w:r>
      <w:r w:rsidR="004F1384" w:rsidRPr="008C1310">
        <w:rPr>
          <w:rFonts w:asciiTheme="majorBidi" w:hAnsiTheme="majorBidi" w:cstheme="majorBidi"/>
          <w:color w:val="000000" w:themeColor="text1"/>
          <w:sz w:val="24"/>
          <w:szCs w:val="24"/>
          <w:lang w:val="tr-TR"/>
        </w:rPr>
        <w:t xml:space="preserve"> Coulibaly</w:t>
      </w:r>
      <w:r w:rsidR="003B1CEC" w:rsidRPr="008C1310">
        <w:rPr>
          <w:rFonts w:asciiTheme="majorBidi" w:hAnsiTheme="majorBidi" w:cstheme="majorBidi"/>
          <w:color w:val="000000" w:themeColor="text1"/>
          <w:sz w:val="24"/>
          <w:szCs w:val="24"/>
          <w:lang w:val="tr-TR"/>
        </w:rPr>
        <w:t>, 2013, s.</w:t>
      </w:r>
      <w:r w:rsidR="00E9531A" w:rsidRPr="008C1310">
        <w:rPr>
          <w:rFonts w:asciiTheme="majorBidi" w:hAnsiTheme="majorBidi" w:cstheme="majorBidi"/>
          <w:color w:val="000000" w:themeColor="text1"/>
          <w:sz w:val="24"/>
          <w:szCs w:val="24"/>
          <w:lang w:val="tr-TR"/>
        </w:rPr>
        <w:t xml:space="preserve"> 40-41).</w:t>
      </w:r>
    </w:p>
    <w:p w:rsidR="002B60BB" w:rsidRPr="008C1310" w:rsidRDefault="00547099" w:rsidP="007C1A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Tek parti UDPM, Bamako’da 20 - 24 Mart 1989 tarihlerinde, bir yandan Mali’nin mevcut sosyo-ekonomik koşullara </w:t>
      </w:r>
      <w:r w:rsidR="002D531E" w:rsidRPr="008C1310">
        <w:rPr>
          <w:rFonts w:asciiTheme="majorBidi" w:hAnsiTheme="majorBidi" w:cstheme="majorBidi"/>
          <w:color w:val="000000" w:themeColor="text1"/>
          <w:sz w:val="24"/>
          <w:szCs w:val="24"/>
          <w:lang w:val="tr-TR"/>
        </w:rPr>
        <w:t xml:space="preserve">adapte </w:t>
      </w:r>
      <w:r w:rsidR="00665BCE" w:rsidRPr="008C1310">
        <w:rPr>
          <w:rFonts w:asciiTheme="majorBidi" w:hAnsiTheme="majorBidi" w:cstheme="majorBidi"/>
          <w:color w:val="000000" w:themeColor="text1"/>
          <w:sz w:val="24"/>
          <w:szCs w:val="24"/>
          <w:lang w:val="tr-TR"/>
        </w:rPr>
        <w:t>edilmiş,</w:t>
      </w:r>
      <w:r w:rsidR="002D531E" w:rsidRPr="008C1310">
        <w:rPr>
          <w:rFonts w:asciiTheme="majorBidi" w:hAnsiTheme="majorBidi" w:cstheme="majorBidi"/>
          <w:color w:val="000000" w:themeColor="text1"/>
          <w:sz w:val="24"/>
          <w:szCs w:val="24"/>
          <w:lang w:val="tr-TR"/>
        </w:rPr>
        <w:t xml:space="preserve">  </w:t>
      </w:r>
      <w:r w:rsidR="00871B18" w:rsidRPr="008C1310">
        <w:rPr>
          <w:rFonts w:asciiTheme="majorBidi" w:hAnsiTheme="majorBidi" w:cstheme="majorBidi"/>
          <w:color w:val="000000" w:themeColor="text1"/>
          <w:sz w:val="24"/>
          <w:szCs w:val="24"/>
          <w:lang w:val="tr-TR"/>
        </w:rPr>
        <w:t xml:space="preserve">iç ve dış getirileri iyileştiren eğitim sistemi </w:t>
      </w:r>
      <w:r w:rsidR="009F63AB" w:rsidRPr="008C1310">
        <w:rPr>
          <w:rFonts w:asciiTheme="majorBidi" w:hAnsiTheme="majorBidi" w:cstheme="majorBidi"/>
          <w:color w:val="000000" w:themeColor="text1"/>
          <w:sz w:val="24"/>
          <w:szCs w:val="24"/>
          <w:lang w:val="tr-TR"/>
        </w:rPr>
        <w:t xml:space="preserve">üzerinde </w:t>
      </w:r>
      <w:r w:rsidR="0043076B" w:rsidRPr="008C1310">
        <w:rPr>
          <w:rFonts w:asciiTheme="majorBidi" w:hAnsiTheme="majorBidi" w:cstheme="majorBidi"/>
          <w:color w:val="000000" w:themeColor="text1"/>
          <w:sz w:val="24"/>
          <w:szCs w:val="24"/>
          <w:lang w:val="tr-TR"/>
        </w:rPr>
        <w:t xml:space="preserve">düşünce amaçlı bir </w:t>
      </w:r>
      <w:r w:rsidR="002733D4" w:rsidRPr="008C1310">
        <w:rPr>
          <w:rFonts w:asciiTheme="majorBidi" w:hAnsiTheme="majorBidi" w:cstheme="majorBidi"/>
          <w:color w:val="000000" w:themeColor="text1"/>
          <w:sz w:val="24"/>
          <w:szCs w:val="24"/>
          <w:lang w:val="tr-TR"/>
        </w:rPr>
        <w:t xml:space="preserve">uzmanlar </w:t>
      </w:r>
      <w:r w:rsidR="00374C9A" w:rsidRPr="008C1310">
        <w:rPr>
          <w:rFonts w:asciiTheme="majorBidi" w:hAnsiTheme="majorBidi" w:cstheme="majorBidi"/>
          <w:color w:val="000000" w:themeColor="text1"/>
          <w:sz w:val="24"/>
          <w:szCs w:val="24"/>
          <w:lang w:val="tr-TR"/>
        </w:rPr>
        <w:t>toplantısını düzenlenmiştir</w:t>
      </w:r>
      <w:r w:rsidRPr="008C1310">
        <w:rPr>
          <w:rFonts w:asciiTheme="majorBidi" w:hAnsiTheme="majorBidi" w:cstheme="majorBidi"/>
          <w:color w:val="000000" w:themeColor="text1"/>
          <w:sz w:val="24"/>
          <w:szCs w:val="24"/>
          <w:lang w:val="tr-TR"/>
        </w:rPr>
        <w:t>.</w:t>
      </w:r>
      <w:r w:rsidR="004F73C5" w:rsidRPr="008C1310">
        <w:rPr>
          <w:rFonts w:asciiTheme="majorBidi" w:hAnsiTheme="majorBidi" w:cstheme="majorBidi"/>
          <w:color w:val="000000" w:themeColor="text1"/>
          <w:sz w:val="24"/>
          <w:szCs w:val="24"/>
          <w:lang w:val="tr-TR"/>
        </w:rPr>
        <w:t xml:space="preserve"> Öte yandan,</w:t>
      </w:r>
      <w:r w:rsidR="002A3663" w:rsidRPr="008C1310">
        <w:rPr>
          <w:rFonts w:asciiTheme="majorBidi" w:hAnsiTheme="majorBidi" w:cstheme="majorBidi"/>
          <w:color w:val="000000" w:themeColor="text1"/>
          <w:sz w:val="24"/>
          <w:szCs w:val="24"/>
          <w:lang w:val="tr-TR"/>
        </w:rPr>
        <w:t xml:space="preserve"> iktidarın</w:t>
      </w:r>
      <w:r w:rsidR="004F73C5" w:rsidRPr="008C1310">
        <w:rPr>
          <w:rFonts w:asciiTheme="majorBidi" w:hAnsiTheme="majorBidi" w:cstheme="majorBidi"/>
          <w:color w:val="000000" w:themeColor="text1"/>
          <w:sz w:val="24"/>
          <w:szCs w:val="24"/>
          <w:lang w:val="tr-TR"/>
        </w:rPr>
        <w:t xml:space="preserve"> karşılaştığı bazı zorlukları</w:t>
      </w:r>
      <w:r w:rsidR="002A3663" w:rsidRPr="008C1310">
        <w:rPr>
          <w:rFonts w:asciiTheme="majorBidi" w:hAnsiTheme="majorBidi" w:cstheme="majorBidi"/>
          <w:color w:val="000000" w:themeColor="text1"/>
          <w:sz w:val="24"/>
          <w:szCs w:val="24"/>
          <w:lang w:val="tr-TR"/>
        </w:rPr>
        <w:t xml:space="preserve">na çözüm üretme amacı </w:t>
      </w:r>
      <w:r w:rsidR="00374C9A" w:rsidRPr="008C1310">
        <w:rPr>
          <w:rFonts w:asciiTheme="majorBidi" w:hAnsiTheme="majorBidi" w:cstheme="majorBidi"/>
          <w:color w:val="000000" w:themeColor="text1"/>
          <w:sz w:val="24"/>
          <w:szCs w:val="24"/>
          <w:lang w:val="tr-TR"/>
        </w:rPr>
        <w:t>bulunmaktadır</w:t>
      </w:r>
      <w:r w:rsidR="00BC2343" w:rsidRPr="008C1310">
        <w:rPr>
          <w:rFonts w:asciiTheme="majorBidi" w:hAnsiTheme="majorBidi" w:cstheme="majorBidi"/>
          <w:color w:val="000000" w:themeColor="text1"/>
          <w:sz w:val="24"/>
          <w:szCs w:val="24"/>
          <w:lang w:val="tr-TR"/>
        </w:rPr>
        <w:t>. Bu</w:t>
      </w:r>
      <w:r w:rsidR="000933CD" w:rsidRPr="008C1310">
        <w:rPr>
          <w:rFonts w:asciiTheme="majorBidi" w:hAnsiTheme="majorBidi" w:cstheme="majorBidi"/>
          <w:color w:val="000000" w:themeColor="text1"/>
          <w:sz w:val="24"/>
          <w:szCs w:val="24"/>
          <w:lang w:val="tr-TR"/>
        </w:rPr>
        <w:t xml:space="preserve"> bahsedilen</w:t>
      </w:r>
      <w:r w:rsidR="002A3663" w:rsidRPr="008C1310">
        <w:rPr>
          <w:rFonts w:asciiTheme="majorBidi" w:hAnsiTheme="majorBidi" w:cstheme="majorBidi"/>
          <w:color w:val="000000" w:themeColor="text1"/>
          <w:sz w:val="24"/>
          <w:szCs w:val="24"/>
          <w:lang w:val="tr-TR"/>
        </w:rPr>
        <w:t xml:space="preserve"> zorluklar</w:t>
      </w:r>
      <w:r w:rsidR="000933CD" w:rsidRPr="008C1310">
        <w:rPr>
          <w:rFonts w:asciiTheme="majorBidi" w:hAnsiTheme="majorBidi" w:cstheme="majorBidi"/>
          <w:color w:val="000000" w:themeColor="text1"/>
          <w:sz w:val="24"/>
          <w:szCs w:val="24"/>
          <w:lang w:val="tr-TR"/>
        </w:rPr>
        <w:t>ın bazıları</w:t>
      </w:r>
      <w:r w:rsidR="004F73C5" w:rsidRPr="008C1310">
        <w:rPr>
          <w:rFonts w:asciiTheme="majorBidi" w:hAnsiTheme="majorBidi" w:cstheme="majorBidi"/>
          <w:color w:val="000000" w:themeColor="text1"/>
          <w:sz w:val="24"/>
          <w:szCs w:val="24"/>
          <w:lang w:val="tr-TR"/>
        </w:rPr>
        <w:t>:</w:t>
      </w:r>
    </w:p>
    <w:p w:rsidR="002B60BB" w:rsidRPr="00212286" w:rsidRDefault="00AA04C4" w:rsidP="00212286">
      <w:pPr>
        <w:spacing w:line="360" w:lineRule="auto"/>
        <w:ind w:left="357"/>
        <w:jc w:val="both"/>
        <w:rPr>
          <w:rFonts w:asciiTheme="majorBidi" w:hAnsiTheme="majorBidi" w:cstheme="majorBidi"/>
          <w:color w:val="000000" w:themeColor="text1"/>
          <w:sz w:val="24"/>
          <w:szCs w:val="24"/>
          <w:lang w:val="tr-TR"/>
        </w:rPr>
      </w:pPr>
      <w:r w:rsidRPr="00212286">
        <w:rPr>
          <w:rFonts w:asciiTheme="majorBidi" w:hAnsiTheme="majorBidi" w:cstheme="majorBidi"/>
          <w:color w:val="000000" w:themeColor="text1"/>
          <w:sz w:val="24"/>
          <w:szCs w:val="24"/>
          <w:lang w:val="tr-TR"/>
        </w:rPr>
        <w:t xml:space="preserve">Kitlesel </w:t>
      </w:r>
      <w:r w:rsidR="00D7477D" w:rsidRPr="00212286">
        <w:rPr>
          <w:rFonts w:asciiTheme="majorBidi" w:hAnsiTheme="majorBidi" w:cstheme="majorBidi"/>
          <w:color w:val="000000" w:themeColor="text1"/>
          <w:sz w:val="24"/>
          <w:szCs w:val="24"/>
          <w:lang w:val="tr-TR"/>
        </w:rPr>
        <w:t>ve kaliteli okullaşmada</w:t>
      </w:r>
      <w:r w:rsidR="000933CD" w:rsidRPr="00212286">
        <w:rPr>
          <w:rFonts w:asciiTheme="majorBidi" w:hAnsiTheme="majorBidi" w:cstheme="majorBidi"/>
          <w:color w:val="000000" w:themeColor="text1"/>
          <w:sz w:val="24"/>
          <w:szCs w:val="24"/>
          <w:lang w:val="tr-TR"/>
        </w:rPr>
        <w:t xml:space="preserve"> düşüş;</w:t>
      </w:r>
    </w:p>
    <w:p w:rsidR="002B60BB" w:rsidRPr="00212286" w:rsidRDefault="00AA04C4" w:rsidP="00212286">
      <w:pPr>
        <w:spacing w:line="360" w:lineRule="auto"/>
        <w:ind w:left="357"/>
        <w:jc w:val="both"/>
        <w:rPr>
          <w:rFonts w:asciiTheme="majorBidi" w:hAnsiTheme="majorBidi" w:cstheme="majorBidi"/>
          <w:color w:val="000000" w:themeColor="text1"/>
          <w:sz w:val="24"/>
          <w:szCs w:val="24"/>
          <w:lang w:val="tr-TR"/>
        </w:rPr>
      </w:pPr>
      <w:r w:rsidRPr="00212286">
        <w:rPr>
          <w:rFonts w:asciiTheme="majorBidi" w:hAnsiTheme="majorBidi" w:cstheme="majorBidi"/>
          <w:color w:val="000000" w:themeColor="text1"/>
          <w:sz w:val="24"/>
          <w:szCs w:val="24"/>
          <w:lang w:val="tr-TR"/>
        </w:rPr>
        <w:t xml:space="preserve">Düşük </w:t>
      </w:r>
      <w:r w:rsidR="00D7477D" w:rsidRPr="00212286">
        <w:rPr>
          <w:rFonts w:asciiTheme="majorBidi" w:hAnsiTheme="majorBidi" w:cstheme="majorBidi"/>
          <w:color w:val="000000" w:themeColor="text1"/>
          <w:sz w:val="24"/>
          <w:szCs w:val="24"/>
          <w:lang w:val="tr-TR"/>
        </w:rPr>
        <w:t>iç ve dış getiriler;</w:t>
      </w:r>
    </w:p>
    <w:p w:rsidR="002B60BB" w:rsidRPr="00212286" w:rsidRDefault="00AA04C4" w:rsidP="00212286">
      <w:pPr>
        <w:spacing w:line="360" w:lineRule="auto"/>
        <w:ind w:left="357"/>
        <w:jc w:val="both"/>
        <w:rPr>
          <w:rFonts w:asciiTheme="majorBidi" w:hAnsiTheme="majorBidi" w:cstheme="majorBidi"/>
          <w:color w:val="000000" w:themeColor="text1"/>
          <w:sz w:val="24"/>
          <w:szCs w:val="24"/>
          <w:lang w:val="tr-TR"/>
        </w:rPr>
      </w:pPr>
      <w:r w:rsidRPr="00212286">
        <w:rPr>
          <w:rFonts w:asciiTheme="majorBidi" w:hAnsiTheme="majorBidi" w:cstheme="majorBidi"/>
          <w:color w:val="000000" w:themeColor="text1"/>
          <w:sz w:val="24"/>
          <w:szCs w:val="24"/>
          <w:lang w:val="tr-TR"/>
        </w:rPr>
        <w:t xml:space="preserve">Zayıf </w:t>
      </w:r>
      <w:r w:rsidR="00E3044D" w:rsidRPr="00212286">
        <w:rPr>
          <w:rFonts w:asciiTheme="majorBidi" w:hAnsiTheme="majorBidi" w:cstheme="majorBidi"/>
          <w:color w:val="000000" w:themeColor="text1"/>
          <w:sz w:val="24"/>
          <w:szCs w:val="24"/>
          <w:lang w:val="tr-TR"/>
        </w:rPr>
        <w:t>pedagojik formasyonu: zayıf eğitimli öğretmenler ve büyük ölçüde yetersiz miktarda; 6 IPEG üzerinden 3</w:t>
      </w:r>
      <w:r w:rsidR="00EB5CA1" w:rsidRPr="00212286">
        <w:rPr>
          <w:rFonts w:asciiTheme="majorBidi" w:hAnsiTheme="majorBidi" w:cstheme="majorBidi"/>
          <w:color w:val="000000" w:themeColor="text1"/>
          <w:sz w:val="24"/>
          <w:szCs w:val="24"/>
          <w:lang w:val="tr-TR"/>
        </w:rPr>
        <w:t>’ün kapatılması</w:t>
      </w:r>
      <w:r w:rsidR="00E3044D" w:rsidRPr="00212286">
        <w:rPr>
          <w:rFonts w:asciiTheme="majorBidi" w:hAnsiTheme="majorBidi" w:cstheme="majorBidi"/>
          <w:color w:val="000000" w:themeColor="text1"/>
          <w:sz w:val="24"/>
          <w:szCs w:val="24"/>
          <w:lang w:val="tr-TR"/>
        </w:rPr>
        <w:t>;</w:t>
      </w:r>
    </w:p>
    <w:p w:rsidR="002B60BB" w:rsidRPr="00212286" w:rsidRDefault="00AA04C4" w:rsidP="00212286">
      <w:pPr>
        <w:spacing w:line="360" w:lineRule="auto"/>
        <w:ind w:left="357"/>
        <w:jc w:val="both"/>
        <w:rPr>
          <w:rFonts w:asciiTheme="majorBidi" w:hAnsiTheme="majorBidi" w:cstheme="majorBidi"/>
          <w:color w:val="000000" w:themeColor="text1"/>
          <w:sz w:val="24"/>
          <w:szCs w:val="24"/>
          <w:lang w:val="tr-TR"/>
        </w:rPr>
      </w:pPr>
      <w:r w:rsidRPr="00212286">
        <w:rPr>
          <w:rFonts w:asciiTheme="majorBidi" w:hAnsiTheme="majorBidi" w:cstheme="majorBidi"/>
          <w:color w:val="000000" w:themeColor="text1"/>
          <w:sz w:val="24"/>
          <w:szCs w:val="24"/>
          <w:lang w:val="tr-TR"/>
        </w:rPr>
        <w:t xml:space="preserve">Sistemin </w:t>
      </w:r>
      <w:r w:rsidR="0048751E" w:rsidRPr="00212286">
        <w:rPr>
          <w:rFonts w:asciiTheme="majorBidi" w:hAnsiTheme="majorBidi" w:cstheme="majorBidi"/>
          <w:color w:val="000000" w:themeColor="text1"/>
          <w:sz w:val="24"/>
          <w:szCs w:val="24"/>
          <w:lang w:val="tr-TR"/>
        </w:rPr>
        <w:t>zayıf finansmanı: Ulusal Bütçenin eğitim alanında gerilemesi, 1984'te% 24.40'tan 1987'de 18.53'e gerilemiştir.</w:t>
      </w:r>
    </w:p>
    <w:p w:rsidR="002B60BB" w:rsidRPr="008C1310" w:rsidRDefault="00103448"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nedenle, Eğitim Uzmanlarından gelen öneriler aşağıdaki noktalara odaklanılmıştır:</w:t>
      </w:r>
    </w:p>
    <w:p w:rsidR="002B60BB" w:rsidRPr="00212286" w:rsidRDefault="001F4255" w:rsidP="00212286">
      <w:pPr>
        <w:spacing w:line="360" w:lineRule="auto"/>
        <w:ind w:left="360"/>
        <w:jc w:val="both"/>
        <w:rPr>
          <w:rFonts w:asciiTheme="majorBidi" w:hAnsiTheme="majorBidi" w:cstheme="majorBidi"/>
          <w:color w:val="000000" w:themeColor="text1"/>
          <w:sz w:val="24"/>
          <w:szCs w:val="24"/>
          <w:lang w:val="tr-TR"/>
        </w:rPr>
      </w:pPr>
      <w:r w:rsidRPr="00212286">
        <w:rPr>
          <w:rFonts w:asciiTheme="majorBidi" w:hAnsiTheme="majorBidi" w:cstheme="majorBidi"/>
          <w:color w:val="000000" w:themeColor="text1"/>
          <w:sz w:val="24"/>
          <w:szCs w:val="24"/>
          <w:lang w:val="tr-TR"/>
        </w:rPr>
        <w:t>Özel okulların, medreselerin, köy okullarının çoğaltılması ve kooperatif okullarının teşviki (ilk topluluk okulları) yoluyla okur-yazarlık oranının yükseltilmesi,</w:t>
      </w:r>
    </w:p>
    <w:p w:rsidR="002B60BB" w:rsidRPr="00212286" w:rsidRDefault="002F55CB" w:rsidP="00212286">
      <w:pPr>
        <w:spacing w:line="360" w:lineRule="auto"/>
        <w:ind w:left="360"/>
        <w:jc w:val="both"/>
        <w:rPr>
          <w:rFonts w:asciiTheme="majorBidi" w:hAnsiTheme="majorBidi" w:cstheme="majorBidi"/>
          <w:color w:val="000000" w:themeColor="text1"/>
          <w:sz w:val="24"/>
          <w:szCs w:val="24"/>
          <w:lang w:val="tr-TR"/>
        </w:rPr>
      </w:pPr>
      <w:r w:rsidRPr="00212286">
        <w:rPr>
          <w:rFonts w:asciiTheme="majorBidi" w:hAnsiTheme="majorBidi" w:cstheme="majorBidi"/>
          <w:color w:val="000000" w:themeColor="text1"/>
          <w:sz w:val="24"/>
          <w:szCs w:val="24"/>
          <w:lang w:val="tr-TR"/>
        </w:rPr>
        <w:t>Özellikle ulusal dillerin örgün eğitime sokulması yoluyla iç verimliliğin geliştirilmesi,</w:t>
      </w:r>
    </w:p>
    <w:p w:rsidR="002B60BB" w:rsidRPr="00212286" w:rsidRDefault="001A78E6" w:rsidP="00212286">
      <w:pPr>
        <w:spacing w:line="360" w:lineRule="auto"/>
        <w:ind w:left="360"/>
        <w:jc w:val="both"/>
        <w:rPr>
          <w:rFonts w:asciiTheme="majorBidi" w:hAnsiTheme="majorBidi" w:cstheme="majorBidi"/>
          <w:color w:val="000000" w:themeColor="text1"/>
          <w:sz w:val="24"/>
          <w:szCs w:val="24"/>
          <w:lang w:val="tr-TR"/>
        </w:rPr>
      </w:pPr>
      <w:r w:rsidRPr="00212286">
        <w:rPr>
          <w:rFonts w:asciiTheme="majorBidi" w:hAnsiTheme="majorBidi" w:cstheme="majorBidi"/>
          <w:color w:val="000000" w:themeColor="text1"/>
          <w:sz w:val="24"/>
          <w:szCs w:val="24"/>
          <w:lang w:val="tr-TR"/>
        </w:rPr>
        <w:t>Kırsal eğitim yaygınlaştırması</w:t>
      </w:r>
      <w:r w:rsidR="00ED1FD7" w:rsidRPr="00212286">
        <w:rPr>
          <w:rFonts w:asciiTheme="majorBidi" w:hAnsiTheme="majorBidi" w:cstheme="majorBidi"/>
          <w:color w:val="000000" w:themeColor="text1"/>
          <w:sz w:val="24"/>
          <w:szCs w:val="24"/>
          <w:lang w:val="tr-TR"/>
        </w:rPr>
        <w:t xml:space="preserve"> sayesinde dış performansın iyileştirilmesi,</w:t>
      </w:r>
    </w:p>
    <w:p w:rsidR="002B60BB" w:rsidRPr="00212286" w:rsidRDefault="001A78E6" w:rsidP="00212286">
      <w:pPr>
        <w:spacing w:line="360" w:lineRule="auto"/>
        <w:ind w:left="360"/>
        <w:jc w:val="both"/>
        <w:rPr>
          <w:rFonts w:asciiTheme="majorBidi" w:hAnsiTheme="majorBidi" w:cstheme="majorBidi"/>
          <w:color w:val="000000" w:themeColor="text1"/>
          <w:sz w:val="24"/>
          <w:szCs w:val="24"/>
          <w:lang w:val="tr-TR"/>
        </w:rPr>
      </w:pPr>
      <w:r w:rsidRPr="00212286">
        <w:rPr>
          <w:rFonts w:asciiTheme="majorBidi" w:hAnsiTheme="majorBidi" w:cstheme="majorBidi"/>
          <w:color w:val="000000" w:themeColor="text1"/>
          <w:sz w:val="24"/>
          <w:szCs w:val="24"/>
          <w:lang w:val="tr-TR"/>
        </w:rPr>
        <w:t xml:space="preserve">Eğitime </w:t>
      </w:r>
      <w:r w:rsidR="00427976" w:rsidRPr="00212286">
        <w:rPr>
          <w:rFonts w:asciiTheme="majorBidi" w:hAnsiTheme="majorBidi" w:cstheme="majorBidi"/>
          <w:color w:val="000000" w:themeColor="text1"/>
          <w:sz w:val="24"/>
          <w:szCs w:val="24"/>
          <w:lang w:val="tr-TR"/>
        </w:rPr>
        <w:t>ayrılan bütçenin en az% 25'e yeniden çıkması.</w:t>
      </w:r>
    </w:p>
    <w:p w:rsidR="002B60BB" w:rsidRPr="008C1310" w:rsidRDefault="00390E32" w:rsidP="007C1A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İyimser görüşe rağmen, eğitim 1990 ile 1992 arasında büyük siyasi hareketlerin üreme alanı olacaktır. Uyum politikası, ayaklanmalara ve UDPM rejiminin yıkılmasına büyük katkıda b</w:t>
      </w:r>
      <w:r w:rsidR="00907AF0" w:rsidRPr="008C1310">
        <w:rPr>
          <w:rFonts w:asciiTheme="majorBidi" w:hAnsiTheme="majorBidi" w:cstheme="majorBidi"/>
          <w:color w:val="000000" w:themeColor="text1"/>
          <w:sz w:val="24"/>
          <w:szCs w:val="24"/>
          <w:lang w:val="tr-TR"/>
        </w:rPr>
        <w:t xml:space="preserve">ulunmuştur </w:t>
      </w:r>
      <w:r w:rsidR="000A1F39" w:rsidRPr="008C1310">
        <w:rPr>
          <w:rFonts w:asciiTheme="majorBidi" w:hAnsiTheme="majorBidi" w:cstheme="majorBidi"/>
          <w:color w:val="000000" w:themeColor="text1"/>
          <w:sz w:val="24"/>
          <w:szCs w:val="24"/>
          <w:lang w:val="tr-TR"/>
        </w:rPr>
        <w:t>(Coulibaly, 2013, s.</w:t>
      </w:r>
      <w:r w:rsidR="00AD7EE0" w:rsidRPr="008C1310">
        <w:rPr>
          <w:rFonts w:asciiTheme="majorBidi" w:hAnsiTheme="majorBidi" w:cstheme="majorBidi"/>
          <w:color w:val="000000" w:themeColor="text1"/>
          <w:sz w:val="24"/>
          <w:szCs w:val="24"/>
          <w:lang w:val="tr-TR"/>
        </w:rPr>
        <w:t xml:space="preserve"> 41-42;</w:t>
      </w:r>
      <w:r w:rsidRPr="008C1310">
        <w:rPr>
          <w:rFonts w:asciiTheme="majorBidi" w:hAnsiTheme="majorBidi" w:cstheme="majorBidi"/>
          <w:color w:val="000000" w:themeColor="text1"/>
          <w:sz w:val="24"/>
          <w:szCs w:val="24"/>
          <w:lang w:val="tr-TR"/>
        </w:rPr>
        <w:t xml:space="preserve"> Diawarra, </w:t>
      </w:r>
      <w:r w:rsidR="00AD7EE0" w:rsidRPr="008C1310">
        <w:rPr>
          <w:rFonts w:asciiTheme="majorBidi" w:hAnsiTheme="majorBidi" w:cstheme="majorBidi"/>
          <w:color w:val="000000" w:themeColor="text1"/>
          <w:sz w:val="24"/>
          <w:szCs w:val="24"/>
          <w:lang w:val="tr-TR"/>
        </w:rPr>
        <w:t>2017, s.</w:t>
      </w:r>
      <w:r w:rsidRPr="008C1310">
        <w:rPr>
          <w:rFonts w:asciiTheme="majorBidi" w:hAnsiTheme="majorBidi" w:cstheme="majorBidi"/>
          <w:color w:val="000000" w:themeColor="text1"/>
          <w:sz w:val="24"/>
          <w:szCs w:val="24"/>
          <w:lang w:val="tr-TR"/>
        </w:rPr>
        <w:t xml:space="preserve"> 18).</w:t>
      </w:r>
    </w:p>
    <w:p w:rsidR="002F1DDD" w:rsidRPr="008C1310" w:rsidRDefault="002F1DDD" w:rsidP="002F1DDD">
      <w:pPr>
        <w:pStyle w:val="Balk2"/>
        <w:rPr>
          <w:rFonts w:asciiTheme="majorBidi" w:hAnsiTheme="majorBidi"/>
          <w:color w:val="000000" w:themeColor="text1"/>
          <w:sz w:val="24"/>
          <w:szCs w:val="24"/>
          <w:lang w:val="tr-TR"/>
        </w:rPr>
      </w:pPr>
      <w:bookmarkStart w:id="47" w:name="_Toc40338387"/>
      <w:bookmarkStart w:id="48" w:name="_Toc43746255"/>
      <w:r w:rsidRPr="008C1310">
        <w:rPr>
          <w:rFonts w:asciiTheme="majorBidi" w:hAnsiTheme="majorBidi"/>
          <w:color w:val="000000" w:themeColor="text1"/>
          <w:sz w:val="24"/>
          <w:szCs w:val="24"/>
          <w:lang w:val="tr-TR"/>
        </w:rPr>
        <w:t>3.6. Üçüncü Cumhuriyetin Döneminde Eğitim</w:t>
      </w:r>
      <w:bookmarkEnd w:id="47"/>
      <w:bookmarkEnd w:id="48"/>
    </w:p>
    <w:p w:rsidR="00CB7DF1" w:rsidRPr="008C1310" w:rsidRDefault="00CB7DF1" w:rsidP="00406DC3">
      <w:pPr>
        <w:spacing w:line="360" w:lineRule="auto"/>
        <w:jc w:val="both"/>
        <w:rPr>
          <w:rFonts w:asciiTheme="majorBidi" w:hAnsiTheme="majorBidi" w:cstheme="majorBidi"/>
          <w:color w:val="000000" w:themeColor="text1"/>
          <w:sz w:val="24"/>
          <w:szCs w:val="24"/>
          <w:lang w:val="tr-TR"/>
        </w:rPr>
      </w:pPr>
    </w:p>
    <w:p w:rsidR="002B60BB" w:rsidRPr="008C1310" w:rsidRDefault="00D14260" w:rsidP="007E741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Rejim</w:t>
      </w:r>
      <w:r w:rsidR="001A78E6"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askeri bir darbe ile devrilmesinden sonra, yeni rejim</w:t>
      </w:r>
      <w:r w:rsidR="00AB27FD" w:rsidRPr="008C1310">
        <w:rPr>
          <w:rFonts w:asciiTheme="majorBidi" w:hAnsiTheme="majorBidi" w:cstheme="majorBidi"/>
          <w:color w:val="000000" w:themeColor="text1"/>
          <w:sz w:val="24"/>
          <w:szCs w:val="24"/>
          <w:lang w:val="tr-TR"/>
        </w:rPr>
        <w:t xml:space="preserve"> 16 - 21 Eylül 1991 tarihleri arasında Bam</w:t>
      </w:r>
      <w:r w:rsidR="003734BD" w:rsidRPr="008C1310">
        <w:rPr>
          <w:rFonts w:asciiTheme="majorBidi" w:hAnsiTheme="majorBidi" w:cstheme="majorBidi"/>
          <w:color w:val="000000" w:themeColor="text1"/>
          <w:sz w:val="24"/>
          <w:szCs w:val="24"/>
          <w:lang w:val="tr-TR"/>
        </w:rPr>
        <w:t xml:space="preserve">ako'da </w:t>
      </w:r>
      <w:r w:rsidR="001432FF" w:rsidRPr="008C1310">
        <w:rPr>
          <w:rFonts w:asciiTheme="majorBidi" w:hAnsiTheme="majorBidi" w:cstheme="majorBidi"/>
          <w:color w:val="000000" w:themeColor="text1"/>
          <w:sz w:val="24"/>
          <w:szCs w:val="24"/>
          <w:lang w:val="tr-TR"/>
        </w:rPr>
        <w:t>“</w:t>
      </w:r>
      <w:r w:rsidR="003734BD" w:rsidRPr="008C1310">
        <w:rPr>
          <w:rFonts w:asciiTheme="majorBidi" w:hAnsiTheme="majorBidi" w:cstheme="majorBidi"/>
          <w:color w:val="000000" w:themeColor="text1"/>
          <w:sz w:val="24"/>
          <w:szCs w:val="24"/>
          <w:lang w:val="tr-TR"/>
        </w:rPr>
        <w:t>Eğitim Ulusal Müzakeresi</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adı altında bir forum düzenlemiştir</w:t>
      </w:r>
      <w:r w:rsidR="00AB27FD" w:rsidRPr="008C1310">
        <w:rPr>
          <w:rFonts w:asciiTheme="majorBidi" w:hAnsiTheme="majorBidi" w:cstheme="majorBidi"/>
          <w:color w:val="000000" w:themeColor="text1"/>
          <w:sz w:val="24"/>
          <w:szCs w:val="24"/>
          <w:lang w:val="tr-TR"/>
        </w:rPr>
        <w:t>.</w:t>
      </w:r>
      <w:r w:rsidR="00B617BB" w:rsidRPr="008C1310">
        <w:rPr>
          <w:rFonts w:asciiTheme="majorBidi" w:hAnsiTheme="majorBidi" w:cstheme="majorBidi"/>
          <w:color w:val="000000" w:themeColor="text1"/>
          <w:sz w:val="24"/>
          <w:szCs w:val="24"/>
          <w:lang w:val="tr-TR"/>
        </w:rPr>
        <w:t xml:space="preserve"> Müzakere, eğitim sisteminin demokratikleşmesinden ve tabanın genişlemesinden bahsedebileceğimiz yönelimler ve eğitim politikasını ortaya çıkarmıştır.</w:t>
      </w:r>
      <w:r w:rsidR="00927DB3" w:rsidRPr="008C1310">
        <w:rPr>
          <w:rFonts w:asciiTheme="majorBidi" w:hAnsiTheme="majorBidi" w:cstheme="majorBidi"/>
          <w:color w:val="000000" w:themeColor="text1"/>
          <w:sz w:val="24"/>
          <w:szCs w:val="24"/>
          <w:lang w:val="tr-TR"/>
        </w:rPr>
        <w:t xml:space="preserve"> Müzakerenin temel amacı, Mali eğitimi krizden çıkarmak idi. </w:t>
      </w:r>
      <w:r w:rsidR="00347307" w:rsidRPr="008C1310">
        <w:rPr>
          <w:rFonts w:asciiTheme="majorBidi" w:hAnsiTheme="majorBidi" w:cstheme="majorBidi"/>
          <w:color w:val="000000" w:themeColor="text1"/>
          <w:sz w:val="24"/>
          <w:szCs w:val="24"/>
          <w:lang w:val="tr-TR"/>
        </w:rPr>
        <w:t xml:space="preserve">Ulusal Müzakere,  </w:t>
      </w:r>
      <w:r w:rsidR="00927DB3" w:rsidRPr="008C1310">
        <w:rPr>
          <w:rFonts w:asciiTheme="majorBidi" w:hAnsiTheme="majorBidi" w:cstheme="majorBidi"/>
          <w:color w:val="000000" w:themeColor="text1"/>
          <w:sz w:val="24"/>
          <w:szCs w:val="24"/>
          <w:lang w:val="tr-TR"/>
        </w:rPr>
        <w:t xml:space="preserve">bu </w:t>
      </w:r>
      <w:r w:rsidR="00347307" w:rsidRPr="008C1310">
        <w:rPr>
          <w:rFonts w:asciiTheme="majorBidi" w:hAnsiTheme="majorBidi" w:cstheme="majorBidi"/>
          <w:color w:val="000000" w:themeColor="text1"/>
          <w:sz w:val="24"/>
          <w:szCs w:val="24"/>
          <w:lang w:val="tr-TR"/>
        </w:rPr>
        <w:t>anlamda burada sayacağımız çok sayıda öneride bulunmuştur</w:t>
      </w:r>
      <w:r w:rsidR="00927DB3" w:rsidRPr="008C1310">
        <w:rPr>
          <w:rFonts w:asciiTheme="majorBidi" w:hAnsiTheme="majorBidi" w:cstheme="majorBidi"/>
          <w:color w:val="000000" w:themeColor="text1"/>
          <w:sz w:val="24"/>
          <w:szCs w:val="24"/>
          <w:lang w:val="tr-TR"/>
        </w:rPr>
        <w:t>:</w:t>
      </w:r>
    </w:p>
    <w:p w:rsidR="00E13444" w:rsidRPr="00273B1B" w:rsidRDefault="0015315D" w:rsidP="00273B1B">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lastRenderedPageBreak/>
        <w:t xml:space="preserve">Normale Yükseköğretimde Temel Eğitim Müfettişleri için </w:t>
      </w:r>
      <w:r w:rsidR="00AC5552" w:rsidRPr="00273B1B">
        <w:rPr>
          <w:rFonts w:asciiTheme="majorBidi" w:hAnsiTheme="majorBidi" w:cstheme="majorBidi"/>
          <w:color w:val="000000" w:themeColor="text1"/>
          <w:sz w:val="24"/>
          <w:szCs w:val="24"/>
          <w:lang w:val="tr-TR"/>
        </w:rPr>
        <w:t xml:space="preserve">bir eğitim kursunun açılması, </w:t>
      </w:r>
      <w:r w:rsidRPr="00273B1B">
        <w:rPr>
          <w:rFonts w:asciiTheme="majorBidi" w:hAnsiTheme="majorBidi" w:cstheme="majorBidi"/>
          <w:color w:val="000000" w:themeColor="text1"/>
          <w:sz w:val="24"/>
          <w:szCs w:val="24"/>
          <w:lang w:val="tr-TR"/>
        </w:rPr>
        <w:t>Müfettişliğin oluşturulması ve Eğitim Eyleminin Değerlend</w:t>
      </w:r>
      <w:r w:rsidR="00AC5552" w:rsidRPr="00273B1B">
        <w:rPr>
          <w:rFonts w:asciiTheme="majorBidi" w:hAnsiTheme="majorBidi" w:cstheme="majorBidi"/>
          <w:color w:val="000000" w:themeColor="text1"/>
          <w:sz w:val="24"/>
          <w:szCs w:val="24"/>
          <w:lang w:val="tr-TR"/>
        </w:rPr>
        <w:t>irilmesi için Ulusal Müdürlüğün oluşturulması</w:t>
      </w:r>
    </w:p>
    <w:p w:rsidR="002B60BB" w:rsidRPr="00273B1B" w:rsidRDefault="00E13444" w:rsidP="00273B1B">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t xml:space="preserve">Okul dünyasında yaşanan bölmelerin (IEF) azaltılması ve Müfettişlere faaliyetleri </w:t>
      </w:r>
      <w:r w:rsidR="00FE0A0A" w:rsidRPr="00273B1B">
        <w:rPr>
          <w:rFonts w:asciiTheme="majorBidi" w:hAnsiTheme="majorBidi" w:cstheme="majorBidi"/>
          <w:color w:val="000000" w:themeColor="text1"/>
          <w:sz w:val="24"/>
          <w:szCs w:val="24"/>
          <w:lang w:val="tr-TR"/>
        </w:rPr>
        <w:t>için gerekli lojistik araçları</w:t>
      </w:r>
      <w:r w:rsidRPr="00273B1B">
        <w:rPr>
          <w:rFonts w:asciiTheme="majorBidi" w:hAnsiTheme="majorBidi" w:cstheme="majorBidi"/>
          <w:color w:val="000000" w:themeColor="text1"/>
          <w:sz w:val="24"/>
          <w:szCs w:val="24"/>
          <w:lang w:val="tr-TR"/>
        </w:rPr>
        <w:t xml:space="preserve"> sağlama,</w:t>
      </w:r>
    </w:p>
    <w:p w:rsidR="002B60BB" w:rsidRPr="00273B1B" w:rsidRDefault="00FE0A0A" w:rsidP="00FE49C6">
      <w:pPr>
        <w:spacing w:line="360" w:lineRule="auto"/>
        <w:ind w:left="360"/>
        <w:jc w:val="both"/>
        <w:rPr>
          <w:rFonts w:asciiTheme="majorBidi" w:hAnsiTheme="majorBidi" w:cstheme="majorBidi"/>
          <w:color w:val="000000" w:themeColor="text1"/>
          <w:sz w:val="24"/>
          <w:szCs w:val="24"/>
          <w:lang w:val="tr-TR"/>
        </w:rPr>
      </w:pPr>
      <w:r w:rsidRPr="00273B1B">
        <w:rPr>
          <w:rFonts w:asciiTheme="majorBidi" w:hAnsiTheme="majorBidi" w:cstheme="majorBidi"/>
          <w:color w:val="000000" w:themeColor="text1"/>
          <w:sz w:val="24"/>
          <w:szCs w:val="24"/>
          <w:lang w:val="tr-TR"/>
        </w:rPr>
        <w:t>Temel eğit</w:t>
      </w:r>
      <w:r w:rsidR="00DE3F59" w:rsidRPr="00273B1B">
        <w:rPr>
          <w:rFonts w:asciiTheme="majorBidi" w:hAnsiTheme="majorBidi" w:cstheme="majorBidi"/>
          <w:color w:val="000000" w:themeColor="text1"/>
          <w:sz w:val="24"/>
          <w:szCs w:val="24"/>
          <w:lang w:val="tr-TR"/>
        </w:rPr>
        <w:t>im ve okuryazarlığa öncelik verile</w:t>
      </w:r>
      <w:r w:rsidRPr="00273B1B">
        <w:rPr>
          <w:rFonts w:asciiTheme="majorBidi" w:hAnsiTheme="majorBidi" w:cstheme="majorBidi"/>
          <w:color w:val="000000" w:themeColor="text1"/>
          <w:sz w:val="24"/>
          <w:szCs w:val="24"/>
          <w:lang w:val="tr-TR"/>
        </w:rPr>
        <w:t>rek tüm vatandaşlar için ücretsiz eğitim.</w:t>
      </w:r>
    </w:p>
    <w:p w:rsidR="002B60BB" w:rsidRPr="008C1310" w:rsidRDefault="005818F5" w:rsidP="007E741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Ulusal Müzakerenin önerileri, gerçekleşmeleri için sakin bir siyasi iklimden faydalanamamıştır (Cou</w:t>
      </w:r>
      <w:r w:rsidR="00AD7EE0" w:rsidRPr="008C1310">
        <w:rPr>
          <w:rFonts w:asciiTheme="majorBidi" w:hAnsiTheme="majorBidi" w:cstheme="majorBidi"/>
          <w:color w:val="000000" w:themeColor="text1"/>
          <w:sz w:val="24"/>
          <w:szCs w:val="24"/>
          <w:lang w:val="tr-TR"/>
        </w:rPr>
        <w:t>libaly</w:t>
      </w:r>
      <w:r w:rsidRPr="008C1310">
        <w:rPr>
          <w:rFonts w:asciiTheme="majorBidi" w:hAnsiTheme="majorBidi" w:cstheme="majorBidi"/>
          <w:color w:val="000000" w:themeColor="text1"/>
          <w:sz w:val="24"/>
          <w:szCs w:val="24"/>
          <w:lang w:val="tr-TR"/>
        </w:rPr>
        <w:t xml:space="preserve">, 2013, </w:t>
      </w:r>
      <w:r w:rsidR="00AD7EE0"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 xml:space="preserve"> 45-46).</w:t>
      </w:r>
      <w:r w:rsidR="006A585F" w:rsidRPr="008C1310">
        <w:rPr>
          <w:rFonts w:asciiTheme="majorBidi" w:hAnsiTheme="majorBidi" w:cstheme="majorBidi"/>
          <w:color w:val="000000" w:themeColor="text1"/>
          <w:sz w:val="24"/>
          <w:szCs w:val="24"/>
          <w:lang w:val="tr-TR"/>
        </w:rPr>
        <w:t xml:space="preserve"> </w:t>
      </w:r>
      <w:r w:rsidR="004508CD" w:rsidRPr="008C1310">
        <w:rPr>
          <w:rFonts w:asciiTheme="majorBidi" w:hAnsiTheme="majorBidi" w:cstheme="majorBidi"/>
          <w:color w:val="000000" w:themeColor="text1"/>
          <w:sz w:val="24"/>
          <w:szCs w:val="24"/>
          <w:lang w:val="tr-TR"/>
        </w:rPr>
        <w:t>1990'lı yıllara damgasını vuran olayların arasında, 1994'te orta ve yüksek eğiti</w:t>
      </w:r>
      <w:r w:rsidR="004849F8" w:rsidRPr="008C1310">
        <w:rPr>
          <w:rFonts w:asciiTheme="majorBidi" w:hAnsiTheme="majorBidi" w:cstheme="majorBidi"/>
          <w:color w:val="000000" w:themeColor="text1"/>
          <w:sz w:val="24"/>
          <w:szCs w:val="24"/>
          <w:lang w:val="tr-TR"/>
        </w:rPr>
        <w:t>m kurumlarının kapatılması</w:t>
      </w:r>
      <w:r w:rsidR="004508CD" w:rsidRPr="008C1310">
        <w:rPr>
          <w:rFonts w:asciiTheme="majorBidi" w:hAnsiTheme="majorBidi" w:cstheme="majorBidi"/>
          <w:color w:val="000000" w:themeColor="text1"/>
          <w:sz w:val="24"/>
          <w:szCs w:val="24"/>
          <w:lang w:val="tr-TR"/>
        </w:rPr>
        <w:t xml:space="preserve">; </w:t>
      </w:r>
      <w:r w:rsidR="004849F8" w:rsidRPr="008C1310">
        <w:rPr>
          <w:rFonts w:asciiTheme="majorBidi" w:hAnsiTheme="majorBidi" w:cstheme="majorBidi"/>
          <w:color w:val="000000" w:themeColor="text1"/>
          <w:sz w:val="24"/>
          <w:szCs w:val="24"/>
          <w:lang w:val="tr-TR"/>
        </w:rPr>
        <w:t xml:space="preserve">aynı zamanda yeni ortaya çıkan demokrasinin temellerini tehlikeli bir şekilde </w:t>
      </w:r>
      <w:r w:rsidR="003C24DE" w:rsidRPr="008C1310">
        <w:rPr>
          <w:rFonts w:asciiTheme="majorBidi" w:hAnsiTheme="majorBidi" w:cstheme="majorBidi"/>
          <w:color w:val="000000" w:themeColor="text1"/>
          <w:sz w:val="24"/>
          <w:szCs w:val="24"/>
          <w:lang w:val="tr-TR"/>
        </w:rPr>
        <w:t>zayıflatan,</w:t>
      </w:r>
      <w:r w:rsidR="00190A85" w:rsidRPr="008C1310">
        <w:rPr>
          <w:rFonts w:asciiTheme="majorBidi" w:hAnsiTheme="majorBidi" w:cstheme="majorBidi"/>
          <w:color w:val="000000" w:themeColor="text1"/>
          <w:sz w:val="24"/>
          <w:szCs w:val="24"/>
          <w:lang w:val="tr-TR"/>
        </w:rPr>
        <w:t xml:space="preserve"> </w:t>
      </w:r>
      <w:r w:rsidR="003C24DE" w:rsidRPr="008C1310">
        <w:rPr>
          <w:rFonts w:asciiTheme="majorBidi" w:hAnsiTheme="majorBidi" w:cstheme="majorBidi"/>
          <w:color w:val="000000" w:themeColor="text1"/>
          <w:sz w:val="24"/>
          <w:szCs w:val="24"/>
          <w:lang w:val="tr-TR"/>
        </w:rPr>
        <w:t xml:space="preserve">istikrarsızlık durumunda bulunan Mali eğitimin kaçınılmaz </w:t>
      </w:r>
      <w:r w:rsidR="00B70A95" w:rsidRPr="008C1310">
        <w:rPr>
          <w:rFonts w:asciiTheme="majorBidi" w:hAnsiTheme="majorBidi" w:cstheme="majorBidi"/>
          <w:color w:val="000000" w:themeColor="text1"/>
          <w:sz w:val="24"/>
          <w:szCs w:val="24"/>
          <w:lang w:val="tr-TR"/>
        </w:rPr>
        <w:t>reformlarını</w:t>
      </w:r>
      <w:r w:rsidR="00F7738C" w:rsidRPr="008C1310">
        <w:rPr>
          <w:rFonts w:asciiTheme="majorBidi" w:hAnsiTheme="majorBidi" w:cstheme="majorBidi"/>
          <w:color w:val="000000" w:themeColor="text1"/>
          <w:sz w:val="24"/>
          <w:szCs w:val="24"/>
          <w:lang w:val="tr-TR"/>
        </w:rPr>
        <w:t xml:space="preserve"> </w:t>
      </w:r>
      <w:r w:rsidR="00B70A95" w:rsidRPr="008C1310">
        <w:rPr>
          <w:rFonts w:asciiTheme="majorBidi" w:hAnsiTheme="majorBidi" w:cstheme="majorBidi"/>
          <w:color w:val="000000" w:themeColor="text1"/>
          <w:sz w:val="24"/>
          <w:szCs w:val="24"/>
          <w:lang w:val="tr-TR"/>
        </w:rPr>
        <w:t>imkânsızlaştıran</w:t>
      </w:r>
      <w:r w:rsidR="00F7738C" w:rsidRPr="008C1310">
        <w:rPr>
          <w:rFonts w:asciiTheme="majorBidi" w:hAnsiTheme="majorBidi" w:cstheme="majorBidi"/>
          <w:color w:val="000000" w:themeColor="text1"/>
          <w:sz w:val="24"/>
          <w:szCs w:val="24"/>
          <w:lang w:val="tr-TR"/>
        </w:rPr>
        <w:t xml:space="preserve"> </w:t>
      </w:r>
      <w:r w:rsidR="00587F76" w:rsidRPr="008C1310">
        <w:rPr>
          <w:rFonts w:asciiTheme="majorBidi" w:hAnsiTheme="majorBidi" w:cstheme="majorBidi"/>
          <w:color w:val="000000" w:themeColor="text1"/>
          <w:sz w:val="24"/>
          <w:szCs w:val="24"/>
          <w:lang w:val="tr-TR"/>
        </w:rPr>
        <w:t xml:space="preserve">ve </w:t>
      </w:r>
      <w:r w:rsidR="004508CD" w:rsidRPr="008C1310">
        <w:rPr>
          <w:rFonts w:asciiTheme="majorBidi" w:hAnsiTheme="majorBidi" w:cstheme="majorBidi"/>
          <w:color w:val="000000" w:themeColor="text1"/>
          <w:sz w:val="24"/>
          <w:szCs w:val="24"/>
          <w:lang w:val="tr-TR"/>
        </w:rPr>
        <w:t>isyankar bir hızla ilerleyen öğr</w:t>
      </w:r>
      <w:r w:rsidR="00587F76" w:rsidRPr="008C1310">
        <w:rPr>
          <w:rFonts w:asciiTheme="majorBidi" w:hAnsiTheme="majorBidi" w:cstheme="majorBidi"/>
          <w:color w:val="000000" w:themeColor="text1"/>
          <w:sz w:val="24"/>
          <w:szCs w:val="24"/>
          <w:lang w:val="tr-TR"/>
        </w:rPr>
        <w:t>enci ayaklanmaları</w:t>
      </w:r>
      <w:r w:rsidR="00907AF0" w:rsidRPr="008C1310">
        <w:rPr>
          <w:rFonts w:asciiTheme="majorBidi" w:hAnsiTheme="majorBidi" w:cstheme="majorBidi"/>
          <w:color w:val="000000" w:themeColor="text1"/>
          <w:sz w:val="24"/>
          <w:szCs w:val="24"/>
          <w:lang w:val="tr-TR"/>
        </w:rPr>
        <w:t xml:space="preserve"> vardı</w:t>
      </w:r>
      <w:r w:rsidR="00587F76" w:rsidRPr="008C1310">
        <w:rPr>
          <w:rFonts w:asciiTheme="majorBidi" w:hAnsiTheme="majorBidi" w:cstheme="majorBidi"/>
          <w:color w:val="000000" w:themeColor="text1"/>
          <w:sz w:val="24"/>
          <w:szCs w:val="24"/>
          <w:lang w:val="tr-TR"/>
        </w:rPr>
        <w:t xml:space="preserve"> </w:t>
      </w:r>
      <w:r w:rsidR="004508CD" w:rsidRPr="008C1310">
        <w:rPr>
          <w:rFonts w:asciiTheme="majorBidi" w:hAnsiTheme="majorBidi" w:cstheme="majorBidi"/>
          <w:color w:val="000000" w:themeColor="text1"/>
          <w:sz w:val="24"/>
          <w:szCs w:val="24"/>
          <w:lang w:val="tr-TR"/>
        </w:rPr>
        <w:t>(Diak</w:t>
      </w:r>
      <w:r w:rsidR="005266FA" w:rsidRPr="008C1310">
        <w:rPr>
          <w:rFonts w:asciiTheme="majorBidi" w:hAnsiTheme="majorBidi" w:cstheme="majorBidi"/>
          <w:color w:val="000000" w:themeColor="text1"/>
          <w:sz w:val="24"/>
          <w:szCs w:val="24"/>
          <w:lang w:val="tr-TR"/>
        </w:rPr>
        <w:t>te</w:t>
      </w:r>
      <w:r w:rsidR="004508CD" w:rsidRPr="008C1310">
        <w:rPr>
          <w:rFonts w:asciiTheme="majorBidi" w:hAnsiTheme="majorBidi" w:cstheme="majorBidi"/>
          <w:color w:val="000000" w:themeColor="text1"/>
          <w:sz w:val="24"/>
          <w:szCs w:val="24"/>
          <w:lang w:val="tr-TR"/>
        </w:rPr>
        <w:t>,</w:t>
      </w:r>
      <w:r w:rsidR="005266FA" w:rsidRPr="008C1310">
        <w:rPr>
          <w:rFonts w:asciiTheme="majorBidi" w:hAnsiTheme="majorBidi" w:cstheme="majorBidi"/>
          <w:color w:val="000000" w:themeColor="text1"/>
          <w:sz w:val="24"/>
          <w:szCs w:val="24"/>
          <w:lang w:val="tr-TR"/>
        </w:rPr>
        <w:t xml:space="preserve"> 2000</w:t>
      </w:r>
      <w:r w:rsidR="000A1F39" w:rsidRPr="008C1310">
        <w:rPr>
          <w:rFonts w:asciiTheme="majorBidi" w:hAnsiTheme="majorBidi" w:cstheme="majorBidi"/>
          <w:color w:val="000000" w:themeColor="text1"/>
          <w:sz w:val="24"/>
          <w:szCs w:val="24"/>
          <w:lang w:val="tr-TR"/>
        </w:rPr>
        <w:t xml:space="preserve"> s.</w:t>
      </w:r>
      <w:r w:rsidR="004508CD" w:rsidRPr="008C1310">
        <w:rPr>
          <w:rFonts w:asciiTheme="majorBidi" w:hAnsiTheme="majorBidi" w:cstheme="majorBidi"/>
          <w:color w:val="000000" w:themeColor="text1"/>
          <w:sz w:val="24"/>
          <w:szCs w:val="24"/>
          <w:lang w:val="tr-TR"/>
        </w:rPr>
        <w:t xml:space="preserve"> 47).</w:t>
      </w:r>
    </w:p>
    <w:p w:rsidR="002B60BB" w:rsidRPr="008C1310" w:rsidRDefault="008C0F20" w:rsidP="007E741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24.03.2007 tarihinde, Hükümet, Mali Cumhuriyeti'nde eğitimi yeniden düzenleyen</w:t>
      </w:r>
      <w:r w:rsidR="004E270B" w:rsidRPr="008C1310">
        <w:rPr>
          <w:rFonts w:asciiTheme="majorBidi" w:hAnsiTheme="majorBidi" w:cstheme="majorBidi"/>
          <w:color w:val="000000" w:themeColor="text1"/>
          <w:sz w:val="24"/>
          <w:szCs w:val="24"/>
          <w:lang w:val="tr-TR"/>
        </w:rPr>
        <w:t xml:space="preserve"> ve 20 Nisan 1970 tarihli 20 / CMLN sayılı Kanun'u yürürlükten kaldıran </w:t>
      </w:r>
      <w:r w:rsidRPr="008C1310">
        <w:rPr>
          <w:rFonts w:asciiTheme="majorBidi" w:hAnsiTheme="majorBidi" w:cstheme="majorBidi"/>
          <w:color w:val="000000" w:themeColor="text1"/>
          <w:sz w:val="24"/>
          <w:szCs w:val="24"/>
          <w:lang w:val="tr-TR"/>
        </w:rPr>
        <w:t xml:space="preserve">94-010 </w:t>
      </w:r>
      <w:r w:rsidR="004E270B" w:rsidRPr="008C1310">
        <w:rPr>
          <w:rFonts w:asciiTheme="majorBidi" w:hAnsiTheme="majorBidi" w:cstheme="majorBidi"/>
          <w:color w:val="000000" w:themeColor="text1"/>
          <w:sz w:val="24"/>
          <w:szCs w:val="24"/>
          <w:lang w:val="tr-TR"/>
        </w:rPr>
        <w:t>sayılı Kanun'u kabul eder</w:t>
      </w:r>
      <w:r w:rsidRPr="008C1310">
        <w:rPr>
          <w:rFonts w:asciiTheme="majorBidi" w:hAnsiTheme="majorBidi" w:cstheme="majorBidi"/>
          <w:color w:val="000000" w:themeColor="text1"/>
          <w:sz w:val="24"/>
          <w:szCs w:val="24"/>
          <w:lang w:val="tr-TR"/>
        </w:rPr>
        <w:t>.</w:t>
      </w:r>
      <w:r w:rsidR="003D69E7" w:rsidRPr="008C1310">
        <w:rPr>
          <w:rFonts w:asciiTheme="majorBidi" w:hAnsiTheme="majorBidi" w:cstheme="majorBidi"/>
          <w:color w:val="000000" w:themeColor="text1"/>
          <w:sz w:val="24"/>
          <w:szCs w:val="24"/>
          <w:lang w:val="tr-TR"/>
        </w:rPr>
        <w:t xml:space="preserve"> Bu kanun eğitim düzenine birtakım değişiklikler </w:t>
      </w:r>
      <w:r w:rsidR="005667DD" w:rsidRPr="008C1310">
        <w:rPr>
          <w:rFonts w:asciiTheme="majorBidi" w:hAnsiTheme="majorBidi" w:cstheme="majorBidi"/>
          <w:color w:val="000000" w:themeColor="text1"/>
          <w:sz w:val="24"/>
          <w:szCs w:val="24"/>
          <w:lang w:val="tr-TR"/>
        </w:rPr>
        <w:t>getirmiştir:</w:t>
      </w:r>
      <w:r w:rsidR="00077F40" w:rsidRPr="008C1310">
        <w:rPr>
          <w:rFonts w:asciiTheme="majorBidi" w:hAnsiTheme="majorBidi" w:cstheme="majorBidi"/>
          <w:color w:val="000000" w:themeColor="text1"/>
          <w:sz w:val="24"/>
          <w:szCs w:val="24"/>
          <w:lang w:val="tr-TR"/>
        </w:rPr>
        <w:t xml:space="preserve"> okul öncesi eğitim, özel eğitim şimdi eğitim sisteminin ayrılmaz bir parçası haline </w:t>
      </w:r>
      <w:proofErr w:type="gramStart"/>
      <w:r w:rsidR="00077F40" w:rsidRPr="008C1310">
        <w:rPr>
          <w:rFonts w:asciiTheme="majorBidi" w:hAnsiTheme="majorBidi" w:cstheme="majorBidi"/>
          <w:color w:val="000000" w:themeColor="text1"/>
          <w:sz w:val="24"/>
          <w:szCs w:val="24"/>
          <w:lang w:val="tr-TR"/>
        </w:rPr>
        <w:t>gelir ; formel</w:t>
      </w:r>
      <w:proofErr w:type="gramEnd"/>
      <w:r w:rsidR="00077F40" w:rsidRPr="008C1310">
        <w:rPr>
          <w:rFonts w:asciiTheme="majorBidi" w:hAnsiTheme="majorBidi" w:cstheme="majorBidi"/>
          <w:color w:val="000000" w:themeColor="text1"/>
          <w:sz w:val="24"/>
          <w:szCs w:val="24"/>
          <w:lang w:val="tr-TR"/>
        </w:rPr>
        <w:t xml:space="preserve"> olmayan eğitim kavramı (okuryazarlığın</w:t>
      </w:r>
      <w:r w:rsidR="00E204BB" w:rsidRPr="008C1310">
        <w:rPr>
          <w:rFonts w:asciiTheme="majorBidi" w:hAnsiTheme="majorBidi" w:cstheme="majorBidi"/>
          <w:color w:val="000000" w:themeColor="text1"/>
          <w:sz w:val="24"/>
          <w:szCs w:val="24"/>
          <w:lang w:val="tr-TR"/>
        </w:rPr>
        <w:t xml:space="preserve"> yerine geçiyor) ortaya çıkar, bu durum ö</w:t>
      </w:r>
      <w:r w:rsidR="00907AF0" w:rsidRPr="008C1310">
        <w:rPr>
          <w:rFonts w:asciiTheme="majorBidi" w:hAnsiTheme="majorBidi" w:cstheme="majorBidi"/>
          <w:color w:val="000000" w:themeColor="text1"/>
          <w:sz w:val="24"/>
          <w:szCs w:val="24"/>
          <w:lang w:val="tr-TR"/>
        </w:rPr>
        <w:t xml:space="preserve">nceki metinlerde yer almamıştır </w:t>
      </w:r>
      <w:r w:rsidR="005266FA" w:rsidRPr="008C1310">
        <w:rPr>
          <w:rFonts w:asciiTheme="majorBidi" w:hAnsiTheme="majorBidi" w:cstheme="majorBidi"/>
          <w:color w:val="000000" w:themeColor="text1"/>
          <w:sz w:val="24"/>
          <w:szCs w:val="24"/>
          <w:lang w:val="tr-TR"/>
        </w:rPr>
        <w:t>(Coulibaly, 2013,</w:t>
      </w:r>
      <w:r w:rsidR="008540E0" w:rsidRPr="008C1310">
        <w:rPr>
          <w:rFonts w:asciiTheme="majorBidi" w:hAnsiTheme="majorBidi" w:cstheme="majorBidi"/>
          <w:color w:val="000000" w:themeColor="text1"/>
          <w:sz w:val="24"/>
          <w:szCs w:val="24"/>
          <w:lang w:val="tr-TR"/>
        </w:rPr>
        <w:t xml:space="preserve"> </w:t>
      </w:r>
      <w:r w:rsidR="005266FA" w:rsidRPr="008C1310">
        <w:rPr>
          <w:rFonts w:asciiTheme="majorBidi" w:hAnsiTheme="majorBidi" w:cstheme="majorBidi"/>
          <w:color w:val="000000" w:themeColor="text1"/>
          <w:sz w:val="24"/>
          <w:szCs w:val="24"/>
          <w:lang w:val="tr-TR"/>
        </w:rPr>
        <w:t>s.</w:t>
      </w:r>
      <w:r w:rsidR="008540E0" w:rsidRPr="008C1310">
        <w:rPr>
          <w:rFonts w:asciiTheme="majorBidi" w:hAnsiTheme="majorBidi" w:cstheme="majorBidi"/>
          <w:color w:val="000000" w:themeColor="text1"/>
          <w:sz w:val="24"/>
          <w:szCs w:val="24"/>
          <w:lang w:val="tr-TR"/>
        </w:rPr>
        <w:t>48).</w:t>
      </w:r>
    </w:p>
    <w:p w:rsidR="002B60BB" w:rsidRPr="008C1310" w:rsidRDefault="002A687B"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Eğitimin Geliştirilmesi 10 Yıllık Programı (Prodec)</w:t>
      </w:r>
    </w:p>
    <w:p w:rsidR="002B60BB" w:rsidRPr="008C1310" w:rsidRDefault="00755428" w:rsidP="007E741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POR</w:t>
      </w:r>
      <w:r w:rsidR="000A7333" w:rsidRPr="008C1310">
        <w:rPr>
          <w:rFonts w:asciiTheme="majorBidi" w:hAnsiTheme="majorBidi" w:cstheme="majorBidi"/>
          <w:color w:val="000000" w:themeColor="text1"/>
          <w:sz w:val="24"/>
          <w:szCs w:val="24"/>
          <w:lang w:val="tr-TR"/>
        </w:rPr>
        <w:t xml:space="preserve">ODEC, ülkenin bağımsızlıktan o zamana kadar </w:t>
      </w:r>
      <w:r w:rsidRPr="008C1310">
        <w:rPr>
          <w:rFonts w:asciiTheme="majorBidi" w:hAnsiTheme="majorBidi" w:cstheme="majorBidi"/>
          <w:color w:val="000000" w:themeColor="text1"/>
          <w:sz w:val="24"/>
          <w:szCs w:val="24"/>
          <w:lang w:val="tr-TR"/>
        </w:rPr>
        <w:t>bildiği en büyük reformdur, Başkan Alpha Oumar Konaré'nin bir</w:t>
      </w:r>
      <w:r w:rsidR="000A7333" w:rsidRPr="008C1310">
        <w:rPr>
          <w:rFonts w:asciiTheme="majorBidi" w:hAnsiTheme="majorBidi" w:cstheme="majorBidi"/>
          <w:color w:val="000000" w:themeColor="text1"/>
          <w:sz w:val="24"/>
          <w:szCs w:val="24"/>
          <w:lang w:val="tr-TR"/>
        </w:rPr>
        <w:t xml:space="preserve"> girişimidir ve eğitim departmanları</w:t>
      </w:r>
      <w:r w:rsidRPr="008C1310">
        <w:rPr>
          <w:rFonts w:asciiTheme="majorBidi" w:hAnsiTheme="majorBidi" w:cstheme="majorBidi"/>
          <w:color w:val="000000" w:themeColor="text1"/>
          <w:sz w:val="24"/>
          <w:szCs w:val="24"/>
          <w:lang w:val="tr-TR"/>
        </w:rPr>
        <w:t xml:space="preserve"> tarafından uygulanır.</w:t>
      </w:r>
      <w:r w:rsidR="0023442E" w:rsidRPr="008C1310">
        <w:rPr>
          <w:rFonts w:asciiTheme="majorBidi" w:hAnsiTheme="majorBidi" w:cstheme="majorBidi"/>
          <w:color w:val="000000" w:themeColor="text1"/>
          <w:sz w:val="24"/>
          <w:szCs w:val="24"/>
          <w:lang w:val="tr-TR"/>
        </w:rPr>
        <w:t xml:space="preserve"> Ulusal eğitim sektörünün tüm bileşenlerini kapsayan,  kapsamlı bir reform olup, 2015 yılına kadar 7 ila 12 yaş arası çocukları ok</w:t>
      </w:r>
      <w:r w:rsidR="000B1041" w:rsidRPr="008C1310">
        <w:rPr>
          <w:rFonts w:asciiTheme="majorBidi" w:hAnsiTheme="majorBidi" w:cstheme="majorBidi"/>
          <w:color w:val="000000" w:themeColor="text1"/>
          <w:sz w:val="24"/>
          <w:szCs w:val="24"/>
          <w:lang w:val="tr-TR"/>
        </w:rPr>
        <w:t>ula alınması hedefi bulunmaktaydı.</w:t>
      </w:r>
      <w:r w:rsidR="00225BDA" w:rsidRPr="008C1310">
        <w:rPr>
          <w:rFonts w:asciiTheme="majorBidi" w:hAnsiTheme="majorBidi" w:cstheme="majorBidi"/>
          <w:color w:val="000000" w:themeColor="text1"/>
          <w:sz w:val="24"/>
          <w:szCs w:val="24"/>
          <w:lang w:val="tr-TR"/>
        </w:rPr>
        <w:t xml:space="preserve"> (İ) eğitime erişimin iyileştirilmesi, (ii) öğretme ve öğrenmenin kalitesini iyileştirme ve (iii) eğitim sisteminin merkezi olmayan yönetimini sağlama </w:t>
      </w:r>
      <w:r w:rsidR="00C61115" w:rsidRPr="008C1310">
        <w:rPr>
          <w:rFonts w:asciiTheme="majorBidi" w:hAnsiTheme="majorBidi" w:cstheme="majorBidi"/>
          <w:color w:val="000000" w:themeColor="text1"/>
          <w:sz w:val="24"/>
          <w:szCs w:val="24"/>
          <w:lang w:val="tr-TR"/>
        </w:rPr>
        <w:t xml:space="preserve">açısından hedefleri izler </w:t>
      </w:r>
      <w:r w:rsidR="00225BDA" w:rsidRPr="008C1310">
        <w:rPr>
          <w:rFonts w:asciiTheme="majorBidi" w:hAnsiTheme="majorBidi" w:cstheme="majorBidi"/>
          <w:color w:val="000000" w:themeColor="text1"/>
          <w:sz w:val="24"/>
          <w:szCs w:val="24"/>
          <w:lang w:val="tr-TR"/>
        </w:rPr>
        <w:t>(MEN, 2</w:t>
      </w:r>
      <w:r w:rsidR="00DD47D2" w:rsidRPr="008C1310">
        <w:rPr>
          <w:rFonts w:asciiTheme="majorBidi" w:hAnsiTheme="majorBidi" w:cstheme="majorBidi"/>
          <w:color w:val="000000" w:themeColor="text1"/>
          <w:sz w:val="24"/>
          <w:szCs w:val="24"/>
          <w:lang w:val="tr-TR"/>
        </w:rPr>
        <w:t>009</w:t>
      </w:r>
      <w:r w:rsidR="00225BDA" w:rsidRPr="008C1310">
        <w:rPr>
          <w:rFonts w:asciiTheme="majorBidi" w:hAnsiTheme="majorBidi" w:cstheme="majorBidi"/>
          <w:color w:val="000000" w:themeColor="text1"/>
          <w:sz w:val="24"/>
          <w:szCs w:val="24"/>
          <w:lang w:val="tr-TR"/>
        </w:rPr>
        <w:t>).</w:t>
      </w:r>
    </w:p>
    <w:p w:rsidR="002B60BB" w:rsidRPr="008C1310" w:rsidRDefault="00DB6733" w:rsidP="007E741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PRODEC projesi, tüm Mali bölge bazında uzun bir istişareden sonra Eylül 1999’da onaylanmış</w:t>
      </w:r>
      <w:r w:rsidR="00DD26B4" w:rsidRPr="008C1310">
        <w:rPr>
          <w:rFonts w:asciiTheme="majorBidi" w:hAnsiTheme="majorBidi" w:cstheme="majorBidi"/>
          <w:color w:val="000000" w:themeColor="text1"/>
          <w:sz w:val="24"/>
          <w:szCs w:val="24"/>
          <w:lang w:val="tr-TR"/>
        </w:rPr>
        <w:t xml:space="preserve"> ve aynı yılın A</w:t>
      </w:r>
      <w:r w:rsidRPr="008C1310">
        <w:rPr>
          <w:rFonts w:asciiTheme="majorBidi" w:hAnsiTheme="majorBidi" w:cstheme="majorBidi"/>
          <w:color w:val="000000" w:themeColor="text1"/>
          <w:sz w:val="24"/>
          <w:szCs w:val="24"/>
          <w:lang w:val="tr-TR"/>
        </w:rPr>
        <w:t>ralık ayında, Ulusal Meclis</w:t>
      </w:r>
      <w:r w:rsidR="00B502C6" w:rsidRPr="008C1310">
        <w:rPr>
          <w:rFonts w:asciiTheme="majorBidi" w:hAnsiTheme="majorBidi" w:cstheme="majorBidi"/>
          <w:color w:val="000000" w:themeColor="text1"/>
          <w:sz w:val="24"/>
          <w:szCs w:val="24"/>
          <w:lang w:val="tr-TR"/>
        </w:rPr>
        <w:t xml:space="preserve"> 79. Maddesinde</w:t>
      </w:r>
      <w:r w:rsidRPr="008C1310">
        <w:rPr>
          <w:rFonts w:asciiTheme="majorBidi" w:hAnsiTheme="majorBidi" w:cstheme="majorBidi"/>
          <w:color w:val="000000" w:themeColor="text1"/>
          <w:sz w:val="24"/>
          <w:szCs w:val="24"/>
          <w:lang w:val="tr-TR"/>
        </w:rPr>
        <w:t xml:space="preserve"> PRODEC’i </w:t>
      </w:r>
      <w:r w:rsidR="00B502C6" w:rsidRPr="008C1310">
        <w:rPr>
          <w:rFonts w:asciiTheme="majorBidi" w:hAnsiTheme="majorBidi" w:cstheme="majorBidi"/>
          <w:color w:val="000000" w:themeColor="text1"/>
          <w:sz w:val="24"/>
          <w:szCs w:val="24"/>
          <w:lang w:val="tr-TR"/>
        </w:rPr>
        <w:t xml:space="preserve">10 yıllık bir </w:t>
      </w:r>
      <w:r w:rsidR="00B70A95" w:rsidRPr="008C1310">
        <w:rPr>
          <w:rFonts w:asciiTheme="majorBidi" w:hAnsiTheme="majorBidi" w:cstheme="majorBidi"/>
          <w:color w:val="000000" w:themeColor="text1"/>
          <w:sz w:val="24"/>
          <w:szCs w:val="24"/>
          <w:lang w:val="tr-TR"/>
        </w:rPr>
        <w:t>sürede ulusal</w:t>
      </w:r>
      <w:r w:rsidR="00B502C6" w:rsidRPr="008C1310">
        <w:rPr>
          <w:rFonts w:asciiTheme="majorBidi" w:hAnsiTheme="majorBidi" w:cstheme="majorBidi"/>
          <w:color w:val="000000" w:themeColor="text1"/>
          <w:sz w:val="24"/>
          <w:szCs w:val="24"/>
          <w:lang w:val="tr-TR"/>
        </w:rPr>
        <w:t xml:space="preserve"> bir eğitim politikası olarak temel alan bir </w:t>
      </w:r>
      <w:r w:rsidRPr="008C1310">
        <w:rPr>
          <w:rFonts w:asciiTheme="majorBidi" w:hAnsiTheme="majorBidi" w:cstheme="majorBidi"/>
          <w:color w:val="000000" w:themeColor="text1"/>
          <w:sz w:val="24"/>
          <w:szCs w:val="24"/>
          <w:lang w:val="tr-TR"/>
        </w:rPr>
        <w:t>Eğitim</w:t>
      </w:r>
      <w:r w:rsidR="0060031F" w:rsidRPr="008C1310">
        <w:rPr>
          <w:rFonts w:asciiTheme="majorBidi" w:hAnsiTheme="majorBidi" w:cstheme="majorBidi"/>
          <w:color w:val="000000" w:themeColor="text1"/>
          <w:sz w:val="24"/>
          <w:szCs w:val="24"/>
          <w:lang w:val="tr-TR"/>
        </w:rPr>
        <w:t xml:space="preserve"> Yönlendirme Yasasını kabul etmiştir</w:t>
      </w:r>
      <w:r w:rsidRPr="008C1310">
        <w:rPr>
          <w:rFonts w:asciiTheme="majorBidi" w:hAnsiTheme="majorBidi" w:cstheme="majorBidi"/>
          <w:color w:val="000000" w:themeColor="text1"/>
          <w:sz w:val="24"/>
          <w:szCs w:val="24"/>
          <w:lang w:val="tr-TR"/>
        </w:rPr>
        <w:t>.</w:t>
      </w:r>
    </w:p>
    <w:p w:rsidR="002B60BB" w:rsidRPr="008C1310" w:rsidRDefault="00CA0B7B" w:rsidP="007E741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PRODEC, Mali'nin ademi merkeziyet politikasının bir parçasıdır. Eğitim politikası 11 öncelik ekseni etrafında yapılandırılmıştır (</w:t>
      </w:r>
      <w:r w:rsidR="00055189" w:rsidRPr="008C1310">
        <w:rPr>
          <w:rFonts w:asciiTheme="majorBidi" w:hAnsiTheme="majorBidi" w:cstheme="majorBidi"/>
          <w:color w:val="000000" w:themeColor="text1"/>
          <w:sz w:val="24"/>
          <w:szCs w:val="24"/>
          <w:lang w:val="tr-TR"/>
        </w:rPr>
        <w:t>MEN</w:t>
      </w:r>
      <w:r w:rsidRPr="008C1310">
        <w:rPr>
          <w:rFonts w:asciiTheme="majorBidi" w:hAnsiTheme="majorBidi" w:cstheme="majorBidi"/>
          <w:color w:val="000000" w:themeColor="text1"/>
          <w:sz w:val="24"/>
          <w:szCs w:val="24"/>
          <w:lang w:val="tr-TR"/>
        </w:rPr>
        <w:t>,</w:t>
      </w:r>
      <w:r w:rsidR="00750C35" w:rsidRPr="008C1310">
        <w:rPr>
          <w:rFonts w:asciiTheme="majorBidi" w:hAnsiTheme="majorBidi" w:cstheme="majorBidi"/>
          <w:color w:val="000000" w:themeColor="text1"/>
          <w:sz w:val="24"/>
          <w:szCs w:val="24"/>
          <w:lang w:val="tr-TR"/>
        </w:rPr>
        <w:t xml:space="preserve"> 2000</w:t>
      </w:r>
      <w:r w:rsidR="00055189" w:rsidRPr="008C1310">
        <w:rPr>
          <w:rFonts w:asciiTheme="majorBidi" w:hAnsiTheme="majorBidi" w:cstheme="majorBidi"/>
          <w:color w:val="000000" w:themeColor="text1"/>
          <w:sz w:val="24"/>
          <w:szCs w:val="24"/>
          <w:lang w:val="tr-TR"/>
        </w:rPr>
        <w:t xml:space="preserve">, </w:t>
      </w:r>
      <w:r w:rsidR="00DD47D2" w:rsidRPr="008C1310">
        <w:rPr>
          <w:rFonts w:asciiTheme="majorBidi" w:hAnsiTheme="majorBidi" w:cstheme="majorBidi"/>
          <w:color w:val="000000" w:themeColor="text1"/>
          <w:sz w:val="24"/>
          <w:szCs w:val="24"/>
          <w:lang w:val="tr-TR"/>
        </w:rPr>
        <w:t xml:space="preserve"> s.</w:t>
      </w:r>
      <w:r w:rsidRPr="008C1310">
        <w:rPr>
          <w:rFonts w:asciiTheme="majorBidi" w:hAnsiTheme="majorBidi" w:cstheme="majorBidi"/>
          <w:color w:val="000000" w:themeColor="text1"/>
          <w:sz w:val="24"/>
          <w:szCs w:val="24"/>
          <w:lang w:val="tr-TR"/>
        </w:rPr>
        <w:t xml:space="preserve"> 9):</w:t>
      </w:r>
    </w:p>
    <w:p w:rsidR="002B60BB"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Herkes için kaliteli temel eğitim;</w:t>
      </w:r>
    </w:p>
    <w:p w:rsidR="00535343"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Ekonominin ihtiyaçlarına uyarlanmış mesleki eğitim;</w:t>
      </w:r>
    </w:p>
    <w:p w:rsidR="00535343"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Yenilenmiş ve etki</w:t>
      </w:r>
      <w:r w:rsidR="005D37B7" w:rsidRPr="008C1310">
        <w:rPr>
          <w:rFonts w:asciiTheme="majorBidi" w:hAnsiTheme="majorBidi" w:cstheme="majorBidi"/>
          <w:color w:val="000000" w:themeColor="text1"/>
          <w:sz w:val="24"/>
          <w:szCs w:val="24"/>
          <w:lang w:val="tr-TR"/>
        </w:rPr>
        <w:t>li bir genel ve teknik orta</w:t>
      </w:r>
      <w:r w:rsidR="00535343" w:rsidRPr="008C1310">
        <w:rPr>
          <w:rFonts w:asciiTheme="majorBidi" w:hAnsiTheme="majorBidi" w:cstheme="majorBidi"/>
          <w:color w:val="000000" w:themeColor="text1"/>
          <w:sz w:val="24"/>
          <w:szCs w:val="24"/>
          <w:lang w:val="tr-TR"/>
        </w:rPr>
        <w:t>öğretim;</w:t>
      </w:r>
    </w:p>
    <w:p w:rsidR="002B60BB"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Öncelik</w:t>
      </w:r>
      <w:r w:rsidR="005D37B7" w:rsidRPr="008C1310">
        <w:rPr>
          <w:rFonts w:asciiTheme="majorBidi" w:hAnsiTheme="majorBidi" w:cstheme="majorBidi"/>
          <w:color w:val="000000" w:themeColor="text1"/>
          <w:sz w:val="24"/>
          <w:szCs w:val="24"/>
          <w:lang w:val="tr-TR"/>
        </w:rPr>
        <w:t>li ihtiyaçlara ve denetlenmiş</w:t>
      </w:r>
      <w:r w:rsidR="00535343" w:rsidRPr="008C1310">
        <w:rPr>
          <w:rFonts w:asciiTheme="majorBidi" w:hAnsiTheme="majorBidi" w:cstheme="majorBidi"/>
          <w:color w:val="000000" w:themeColor="text1"/>
          <w:sz w:val="24"/>
          <w:szCs w:val="24"/>
          <w:lang w:val="tr-TR"/>
        </w:rPr>
        <w:t xml:space="preserve"> maliyetlere</w:t>
      </w:r>
      <w:r w:rsidR="008E1E73" w:rsidRPr="008C1310">
        <w:rPr>
          <w:rFonts w:asciiTheme="majorBidi" w:hAnsiTheme="majorBidi" w:cstheme="majorBidi"/>
          <w:color w:val="000000" w:themeColor="text1"/>
          <w:sz w:val="24"/>
          <w:szCs w:val="24"/>
          <w:lang w:val="tr-TR"/>
        </w:rPr>
        <w:t xml:space="preserve"> adapte edilmiş kaliteli yüksek</w:t>
      </w:r>
      <w:r w:rsidR="00535343" w:rsidRPr="008C1310">
        <w:rPr>
          <w:rFonts w:asciiTheme="majorBidi" w:hAnsiTheme="majorBidi" w:cstheme="majorBidi"/>
          <w:color w:val="000000" w:themeColor="text1"/>
          <w:sz w:val="24"/>
          <w:szCs w:val="24"/>
          <w:lang w:val="tr-TR"/>
        </w:rPr>
        <w:t>öğrenim</w:t>
      </w:r>
    </w:p>
    <w:p w:rsidR="008E1E73"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Anadillerin örgün eğitimde </w:t>
      </w:r>
      <w:r w:rsidR="003B6E87" w:rsidRPr="008C1310">
        <w:rPr>
          <w:rFonts w:asciiTheme="majorBidi" w:hAnsiTheme="majorBidi" w:cstheme="majorBidi"/>
          <w:color w:val="000000" w:themeColor="text1"/>
          <w:sz w:val="24"/>
          <w:szCs w:val="24"/>
          <w:lang w:val="tr-TR"/>
        </w:rPr>
        <w:t>Fransızca</w:t>
      </w:r>
      <w:r w:rsidRPr="008C1310">
        <w:rPr>
          <w:rFonts w:asciiTheme="majorBidi" w:hAnsiTheme="majorBidi" w:cstheme="majorBidi"/>
          <w:color w:val="000000" w:themeColor="text1"/>
          <w:sz w:val="24"/>
          <w:szCs w:val="24"/>
          <w:lang w:val="tr-TR"/>
        </w:rPr>
        <w:t xml:space="preserve"> ile birlikte kullanımı;</w:t>
      </w:r>
    </w:p>
    <w:p w:rsidR="00891B93"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Kitap ve operasyonel öğretim materyalleri politikası; </w:t>
      </w:r>
    </w:p>
    <w:p w:rsidR="0006104C" w:rsidRPr="008C1310" w:rsidRDefault="00891B93"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Sürdürülebilir </w:t>
      </w:r>
      <w:r w:rsidR="009C4722" w:rsidRPr="008C1310">
        <w:rPr>
          <w:rFonts w:asciiTheme="majorBidi" w:hAnsiTheme="majorBidi" w:cstheme="majorBidi"/>
          <w:color w:val="000000" w:themeColor="text1"/>
          <w:sz w:val="24"/>
          <w:szCs w:val="24"/>
          <w:lang w:val="tr-TR"/>
        </w:rPr>
        <w:t>bir öğretmen eğitimi politikası;</w:t>
      </w:r>
    </w:p>
    <w:p w:rsidR="002B60BB"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çevresinde gerçek bir işbirliği;</w:t>
      </w:r>
    </w:p>
    <w:p w:rsidR="002E4CDB" w:rsidRPr="008C1310" w:rsidRDefault="002E4CDB"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sisteminin yeniden kurulması için gerekli yapılandırma ve kurumsal düzenleme;</w:t>
      </w:r>
    </w:p>
    <w:p w:rsidR="002E4CDB"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Tüm ortaklarla diyalog ve istişareye odaklanan bir iletişim politikası;</w:t>
      </w:r>
    </w:p>
    <w:p w:rsidR="002B60BB" w:rsidRPr="008C1310" w:rsidRDefault="009C4722" w:rsidP="002973BE">
      <w:pPr>
        <w:pStyle w:val="ListeParagraf"/>
        <w:numPr>
          <w:ilvl w:val="0"/>
          <w:numId w:val="19"/>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Sürdürülebilir, yeniden dengelenmiş, rasyonel ve merkezi olmayan bir finansman politikası.</w:t>
      </w:r>
    </w:p>
    <w:p w:rsidR="002B60BB" w:rsidRPr="008C1310" w:rsidRDefault="00A6289A" w:rsidP="005F529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PRODEC'i </w:t>
      </w:r>
      <w:r w:rsidR="00BF62C0" w:rsidRPr="008C1310">
        <w:rPr>
          <w:rFonts w:asciiTheme="majorBidi" w:hAnsiTheme="majorBidi" w:cstheme="majorBidi"/>
          <w:color w:val="000000" w:themeColor="text1"/>
          <w:sz w:val="24"/>
          <w:szCs w:val="24"/>
          <w:lang w:val="tr-TR"/>
        </w:rPr>
        <w:t>eylemsel</w:t>
      </w:r>
      <w:r w:rsidR="00F509E8" w:rsidRPr="008C1310">
        <w:rPr>
          <w:rFonts w:asciiTheme="majorBidi" w:hAnsiTheme="majorBidi" w:cstheme="majorBidi"/>
          <w:color w:val="000000" w:themeColor="text1"/>
          <w:sz w:val="24"/>
          <w:szCs w:val="24"/>
          <w:lang w:val="tr-TR"/>
        </w:rPr>
        <w:t xml:space="preserve"> hale getirmek için Mali Hükümeti, TFP'lerinin desteğiyle, Eylül 2001'de başlatılan Eğitim Sektörel Yatırım Programını (PISE) hazırlamıştır. 10 Yıllık PISA</w:t>
      </w:r>
      <w:r w:rsidR="003C5077" w:rsidRPr="008C1310">
        <w:rPr>
          <w:rFonts w:asciiTheme="majorBidi" w:hAnsiTheme="majorBidi" w:cstheme="majorBidi"/>
          <w:color w:val="000000" w:themeColor="text1"/>
          <w:sz w:val="24"/>
          <w:szCs w:val="24"/>
          <w:lang w:val="tr-TR"/>
        </w:rPr>
        <w:t xml:space="preserve"> eğitim sistemin</w:t>
      </w:r>
      <w:r w:rsidR="003E5E1E" w:rsidRPr="008C1310">
        <w:rPr>
          <w:rFonts w:asciiTheme="majorBidi" w:hAnsiTheme="majorBidi" w:cstheme="majorBidi"/>
          <w:color w:val="000000" w:themeColor="text1"/>
          <w:sz w:val="24"/>
          <w:szCs w:val="24"/>
          <w:lang w:val="tr-TR"/>
        </w:rPr>
        <w:t xml:space="preserve">i engelleyen </w:t>
      </w:r>
      <w:r w:rsidR="004073EB" w:rsidRPr="008C1310">
        <w:rPr>
          <w:rFonts w:asciiTheme="majorBidi" w:hAnsiTheme="majorBidi" w:cstheme="majorBidi"/>
          <w:color w:val="000000" w:themeColor="text1"/>
          <w:sz w:val="24"/>
          <w:szCs w:val="24"/>
          <w:lang w:val="tr-TR"/>
        </w:rPr>
        <w:t>işlevsel bozuklukları</w:t>
      </w:r>
      <w:r w:rsidR="003C5077" w:rsidRPr="008C1310">
        <w:rPr>
          <w:rFonts w:asciiTheme="majorBidi" w:hAnsiTheme="majorBidi" w:cstheme="majorBidi"/>
          <w:color w:val="000000" w:themeColor="text1"/>
          <w:sz w:val="24"/>
          <w:szCs w:val="24"/>
          <w:lang w:val="tr-TR"/>
        </w:rPr>
        <w:t xml:space="preserve"> düzeltmek için tasarlanan üç ardışık aşama boyunca yatırımları planlamıştır:</w:t>
      </w:r>
      <w:r w:rsidR="00215C37" w:rsidRPr="008C1310">
        <w:rPr>
          <w:rFonts w:asciiTheme="majorBidi" w:hAnsiTheme="majorBidi" w:cstheme="majorBidi"/>
          <w:color w:val="000000" w:themeColor="text1"/>
          <w:sz w:val="24"/>
          <w:szCs w:val="24"/>
          <w:lang w:val="tr-TR"/>
        </w:rPr>
        <w:t xml:space="preserve"> </w:t>
      </w:r>
      <w:r w:rsidR="00BF7DCE" w:rsidRPr="008C1310">
        <w:rPr>
          <w:rFonts w:asciiTheme="majorBidi" w:hAnsiTheme="majorBidi" w:cstheme="majorBidi"/>
          <w:color w:val="000000" w:themeColor="text1"/>
          <w:sz w:val="24"/>
          <w:szCs w:val="24"/>
          <w:lang w:val="tr-TR"/>
        </w:rPr>
        <w:t xml:space="preserve">2001-2004 (2005 sonuna kadar uzatıldı) (1.aşama), 2006-2008 </w:t>
      </w:r>
      <w:proofErr w:type="gramStart"/>
      <w:r w:rsidR="00BF7DCE" w:rsidRPr="008C1310">
        <w:rPr>
          <w:rFonts w:asciiTheme="majorBidi" w:hAnsiTheme="majorBidi" w:cstheme="majorBidi"/>
          <w:color w:val="000000" w:themeColor="text1"/>
          <w:sz w:val="24"/>
          <w:szCs w:val="24"/>
          <w:lang w:val="tr-TR"/>
        </w:rPr>
        <w:t>(</w:t>
      </w:r>
      <w:proofErr w:type="gramEnd"/>
      <w:r w:rsidR="00BF7DCE" w:rsidRPr="008C1310">
        <w:rPr>
          <w:rFonts w:asciiTheme="majorBidi" w:hAnsiTheme="majorBidi" w:cstheme="majorBidi"/>
          <w:color w:val="000000" w:themeColor="text1"/>
          <w:sz w:val="24"/>
          <w:szCs w:val="24"/>
          <w:lang w:val="tr-TR"/>
        </w:rPr>
        <w:t>2009 sonuna kadar uzatıldı (2.aşama) ve 2010 -2012 (2015 sonuna kadar</w:t>
      </w:r>
      <w:r w:rsidR="00215C37" w:rsidRPr="008C1310">
        <w:rPr>
          <w:rFonts w:asciiTheme="majorBidi" w:hAnsiTheme="majorBidi" w:cstheme="majorBidi"/>
          <w:color w:val="000000" w:themeColor="text1"/>
          <w:sz w:val="24"/>
          <w:szCs w:val="24"/>
          <w:lang w:val="tr-TR"/>
        </w:rPr>
        <w:t xml:space="preserve"> </w:t>
      </w:r>
      <w:r w:rsidR="004E2594" w:rsidRPr="008C1310">
        <w:rPr>
          <w:rFonts w:asciiTheme="majorBidi" w:hAnsiTheme="majorBidi" w:cstheme="majorBidi"/>
          <w:color w:val="000000" w:themeColor="text1"/>
          <w:sz w:val="24"/>
          <w:szCs w:val="24"/>
          <w:lang w:val="tr-TR"/>
        </w:rPr>
        <w:t>uzatıldı) (MEN, 20</w:t>
      </w:r>
      <w:r w:rsidR="00750C35" w:rsidRPr="008C1310">
        <w:rPr>
          <w:rFonts w:asciiTheme="majorBidi" w:hAnsiTheme="majorBidi" w:cstheme="majorBidi"/>
          <w:color w:val="000000" w:themeColor="text1"/>
          <w:sz w:val="24"/>
          <w:szCs w:val="24"/>
          <w:lang w:val="tr-TR"/>
        </w:rPr>
        <w:t>09</w:t>
      </w:r>
      <w:r w:rsidR="004E2594" w:rsidRPr="008C1310">
        <w:rPr>
          <w:rFonts w:asciiTheme="majorBidi" w:hAnsiTheme="majorBidi" w:cstheme="majorBidi"/>
          <w:color w:val="000000" w:themeColor="text1"/>
          <w:sz w:val="24"/>
          <w:szCs w:val="24"/>
          <w:lang w:val="tr-TR"/>
        </w:rPr>
        <w:t>, s.</w:t>
      </w:r>
      <w:r w:rsidR="00215C37" w:rsidRPr="008C1310">
        <w:rPr>
          <w:rFonts w:asciiTheme="majorBidi" w:hAnsiTheme="majorBidi" w:cstheme="majorBidi"/>
          <w:color w:val="000000" w:themeColor="text1"/>
          <w:sz w:val="24"/>
          <w:szCs w:val="24"/>
          <w:lang w:val="tr-TR"/>
        </w:rPr>
        <w:t xml:space="preserve"> 4).</w:t>
      </w:r>
    </w:p>
    <w:p w:rsidR="002B60BB" w:rsidRPr="008C1310" w:rsidRDefault="007877BC" w:rsidP="00EA52B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PRODEC'in uygulanmasından iki yıl sonra, Cumhurbaş</w:t>
      </w:r>
      <w:r w:rsidR="00253CA4" w:rsidRPr="008C1310">
        <w:rPr>
          <w:rFonts w:asciiTheme="majorBidi" w:hAnsiTheme="majorBidi" w:cstheme="majorBidi"/>
          <w:color w:val="000000" w:themeColor="text1"/>
          <w:sz w:val="24"/>
          <w:szCs w:val="24"/>
          <w:lang w:val="tr-TR"/>
        </w:rPr>
        <w:t>kanı Konaré'nin görevi sona erdiği için</w:t>
      </w:r>
      <w:r w:rsidRPr="008C1310">
        <w:rPr>
          <w:rFonts w:asciiTheme="majorBidi" w:hAnsiTheme="majorBidi" w:cstheme="majorBidi"/>
          <w:color w:val="000000" w:themeColor="text1"/>
          <w:sz w:val="24"/>
          <w:szCs w:val="24"/>
          <w:lang w:val="tr-TR"/>
        </w:rPr>
        <w:t xml:space="preserve"> bu değişiklikle PRODEC, iyi bir şekilde gerçekleşmesi için gerekli ol</w:t>
      </w:r>
      <w:r w:rsidR="00C055AF" w:rsidRPr="008C1310">
        <w:rPr>
          <w:rFonts w:asciiTheme="majorBidi" w:hAnsiTheme="majorBidi" w:cstheme="majorBidi"/>
          <w:color w:val="000000" w:themeColor="text1"/>
          <w:sz w:val="24"/>
          <w:szCs w:val="24"/>
          <w:lang w:val="tr-TR"/>
        </w:rPr>
        <w:t>an siyasi destekten faydalanamamıştır</w:t>
      </w:r>
      <w:r w:rsidRPr="008C1310">
        <w:rPr>
          <w:rFonts w:asciiTheme="majorBidi" w:hAnsiTheme="majorBidi" w:cstheme="majorBidi"/>
          <w:color w:val="000000" w:themeColor="text1"/>
          <w:sz w:val="24"/>
          <w:szCs w:val="24"/>
          <w:lang w:val="tr-TR"/>
        </w:rPr>
        <w:t>.</w:t>
      </w:r>
      <w:r w:rsidR="009B7FA3" w:rsidRPr="008C1310">
        <w:rPr>
          <w:rFonts w:asciiTheme="majorBidi" w:hAnsiTheme="majorBidi" w:cstheme="majorBidi"/>
          <w:color w:val="000000" w:themeColor="text1"/>
          <w:sz w:val="24"/>
          <w:szCs w:val="24"/>
          <w:lang w:val="tr-TR"/>
        </w:rPr>
        <w:t xml:space="preserve"> Ayrıca, program geliştirmeye veya ilk uygulanmasına katılan yöneticiler ya işten çıkarılmış ya da</w:t>
      </w:r>
      <w:r w:rsidR="00957EAA" w:rsidRPr="008C1310">
        <w:rPr>
          <w:rFonts w:asciiTheme="majorBidi" w:hAnsiTheme="majorBidi" w:cstheme="majorBidi"/>
          <w:color w:val="000000" w:themeColor="text1"/>
          <w:sz w:val="24"/>
          <w:szCs w:val="24"/>
          <w:lang w:val="tr-TR"/>
        </w:rPr>
        <w:t xml:space="preserve"> marjinalleştirilmiştir. E</w:t>
      </w:r>
      <w:r w:rsidR="00732D10" w:rsidRPr="008C1310">
        <w:rPr>
          <w:rFonts w:asciiTheme="majorBidi" w:hAnsiTheme="majorBidi" w:cstheme="majorBidi"/>
          <w:color w:val="000000" w:themeColor="text1"/>
          <w:sz w:val="24"/>
          <w:szCs w:val="24"/>
          <w:lang w:val="tr-TR"/>
        </w:rPr>
        <w:t>ğer PRODEC’ten kurtulamıyorsak, onu</w:t>
      </w:r>
      <w:r w:rsidR="00957EAA" w:rsidRPr="008C1310">
        <w:rPr>
          <w:rFonts w:asciiTheme="majorBidi" w:hAnsiTheme="majorBidi" w:cstheme="majorBidi"/>
          <w:color w:val="000000" w:themeColor="text1"/>
          <w:sz w:val="24"/>
          <w:szCs w:val="24"/>
          <w:lang w:val="tr-TR"/>
        </w:rPr>
        <w:t xml:space="preserve"> yete</w:t>
      </w:r>
      <w:r w:rsidR="00732D10" w:rsidRPr="008C1310">
        <w:rPr>
          <w:rFonts w:asciiTheme="majorBidi" w:hAnsiTheme="majorBidi" w:cstheme="majorBidi"/>
          <w:color w:val="000000" w:themeColor="text1"/>
          <w:sz w:val="24"/>
          <w:szCs w:val="24"/>
          <w:lang w:val="tr-TR"/>
        </w:rPr>
        <w:t xml:space="preserve">nekli ve </w:t>
      </w:r>
      <w:r w:rsidR="00DF64C5" w:rsidRPr="008C1310">
        <w:rPr>
          <w:rFonts w:asciiTheme="majorBidi" w:hAnsiTheme="majorBidi" w:cstheme="majorBidi"/>
          <w:color w:val="000000" w:themeColor="text1"/>
          <w:sz w:val="24"/>
          <w:szCs w:val="24"/>
          <w:lang w:val="tr-TR"/>
        </w:rPr>
        <w:t>tecrübeli insanlardan</w:t>
      </w:r>
      <w:r w:rsidR="00732D10" w:rsidRPr="008C1310">
        <w:rPr>
          <w:rFonts w:asciiTheme="majorBidi" w:hAnsiTheme="majorBidi" w:cstheme="majorBidi"/>
          <w:color w:val="000000" w:themeColor="text1"/>
          <w:sz w:val="24"/>
          <w:szCs w:val="24"/>
          <w:lang w:val="tr-TR"/>
        </w:rPr>
        <w:t xml:space="preserve"> mah</w:t>
      </w:r>
      <w:r w:rsidR="00561786" w:rsidRPr="008C1310">
        <w:rPr>
          <w:rFonts w:asciiTheme="majorBidi" w:hAnsiTheme="majorBidi" w:cstheme="majorBidi"/>
          <w:color w:val="000000" w:themeColor="text1"/>
          <w:sz w:val="24"/>
          <w:szCs w:val="24"/>
          <w:lang w:val="tr-TR"/>
        </w:rPr>
        <w:t>rum bırakalım şeklinde olmuştur</w:t>
      </w:r>
      <w:r w:rsidR="005B38EE" w:rsidRPr="008C1310">
        <w:rPr>
          <w:rFonts w:asciiTheme="majorBidi" w:hAnsiTheme="majorBidi" w:cstheme="majorBidi"/>
          <w:color w:val="000000" w:themeColor="text1"/>
          <w:sz w:val="24"/>
          <w:szCs w:val="24"/>
          <w:lang w:val="tr-TR"/>
        </w:rPr>
        <w:t xml:space="preserve"> </w:t>
      </w:r>
      <w:r w:rsidR="00957EAA" w:rsidRPr="008C1310">
        <w:rPr>
          <w:rFonts w:asciiTheme="majorBidi" w:hAnsiTheme="majorBidi" w:cstheme="majorBidi"/>
          <w:color w:val="000000" w:themeColor="text1"/>
          <w:sz w:val="24"/>
          <w:szCs w:val="24"/>
          <w:lang w:val="tr-TR"/>
        </w:rPr>
        <w:t>(Coul</w:t>
      </w:r>
      <w:r w:rsidR="004E2594" w:rsidRPr="008C1310">
        <w:rPr>
          <w:rFonts w:asciiTheme="majorBidi" w:hAnsiTheme="majorBidi" w:cstheme="majorBidi"/>
          <w:color w:val="000000" w:themeColor="text1"/>
          <w:sz w:val="24"/>
          <w:szCs w:val="24"/>
          <w:lang w:val="tr-TR"/>
        </w:rPr>
        <w:t>ibaly</w:t>
      </w:r>
      <w:r w:rsidR="00957EAA" w:rsidRPr="008C1310">
        <w:rPr>
          <w:rFonts w:asciiTheme="majorBidi" w:hAnsiTheme="majorBidi" w:cstheme="majorBidi"/>
          <w:color w:val="000000" w:themeColor="text1"/>
          <w:sz w:val="24"/>
          <w:szCs w:val="24"/>
          <w:lang w:val="tr-TR"/>
        </w:rPr>
        <w:t>,</w:t>
      </w:r>
      <w:r w:rsidR="004E2594" w:rsidRPr="008C1310">
        <w:rPr>
          <w:rFonts w:asciiTheme="majorBidi" w:hAnsiTheme="majorBidi" w:cstheme="majorBidi"/>
          <w:color w:val="000000" w:themeColor="text1"/>
          <w:sz w:val="24"/>
          <w:szCs w:val="24"/>
          <w:lang w:val="tr-TR"/>
        </w:rPr>
        <w:t xml:space="preserve"> 2013, s.</w:t>
      </w:r>
      <w:r w:rsidR="00957EAA" w:rsidRPr="008C1310">
        <w:rPr>
          <w:rFonts w:asciiTheme="majorBidi" w:hAnsiTheme="majorBidi" w:cstheme="majorBidi"/>
          <w:color w:val="000000" w:themeColor="text1"/>
          <w:sz w:val="24"/>
          <w:szCs w:val="24"/>
          <w:lang w:val="tr-TR"/>
        </w:rPr>
        <w:t xml:space="preserve"> 57).</w:t>
      </w:r>
    </w:p>
    <w:p w:rsidR="002B60BB" w:rsidRPr="008C1310" w:rsidRDefault="002A687B"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2008 Yılı Ulusal Eğitim Forumu</w:t>
      </w:r>
    </w:p>
    <w:p w:rsidR="002B60BB" w:rsidRPr="008C1310" w:rsidRDefault="009A1B71" w:rsidP="00EA52B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2002’deki seçimlerde ATT’nin iktidara gelmesinden altı yıl sonra Mali e</w:t>
      </w:r>
      <w:r w:rsidR="009F07BB" w:rsidRPr="008C1310">
        <w:rPr>
          <w:rFonts w:asciiTheme="majorBidi" w:hAnsiTheme="majorBidi" w:cstheme="majorBidi"/>
          <w:color w:val="000000" w:themeColor="text1"/>
          <w:sz w:val="24"/>
          <w:szCs w:val="24"/>
          <w:lang w:val="tr-TR"/>
        </w:rPr>
        <w:t xml:space="preserve">ğitim </w:t>
      </w:r>
      <w:r w:rsidR="00253CA4" w:rsidRPr="008C1310">
        <w:rPr>
          <w:rFonts w:asciiTheme="majorBidi" w:hAnsiTheme="majorBidi" w:cstheme="majorBidi"/>
          <w:color w:val="000000" w:themeColor="text1"/>
          <w:sz w:val="24"/>
          <w:szCs w:val="24"/>
          <w:lang w:val="tr-TR"/>
        </w:rPr>
        <w:t xml:space="preserve">sisteminde </w:t>
      </w:r>
      <w:r w:rsidR="009F07BB" w:rsidRPr="008C1310">
        <w:rPr>
          <w:rFonts w:asciiTheme="majorBidi" w:hAnsiTheme="majorBidi" w:cstheme="majorBidi"/>
          <w:color w:val="000000" w:themeColor="text1"/>
          <w:sz w:val="24"/>
          <w:szCs w:val="24"/>
          <w:lang w:val="tr-TR"/>
        </w:rPr>
        <w:t>gerileme ve m</w:t>
      </w:r>
      <w:r w:rsidR="00EC1D3B" w:rsidRPr="008C1310">
        <w:rPr>
          <w:rFonts w:asciiTheme="majorBidi" w:hAnsiTheme="majorBidi" w:cstheme="majorBidi"/>
          <w:color w:val="000000" w:themeColor="text1"/>
          <w:sz w:val="24"/>
          <w:szCs w:val="24"/>
          <w:lang w:val="tr-TR"/>
        </w:rPr>
        <w:t>erak edici bir düşüş yaşamıştır. D</w:t>
      </w:r>
      <w:r w:rsidR="009F07BB" w:rsidRPr="008C1310">
        <w:rPr>
          <w:rFonts w:asciiTheme="majorBidi" w:hAnsiTheme="majorBidi" w:cstheme="majorBidi"/>
          <w:color w:val="000000" w:themeColor="text1"/>
          <w:sz w:val="24"/>
          <w:szCs w:val="24"/>
          <w:lang w:val="tr-TR"/>
        </w:rPr>
        <w:t xml:space="preserve">aha kötüye gitmiş ve ülkenin gelişmesine ciddi bir handikap olarak </w:t>
      </w:r>
      <w:r w:rsidR="00742DBC" w:rsidRPr="008C1310">
        <w:rPr>
          <w:rFonts w:asciiTheme="majorBidi" w:hAnsiTheme="majorBidi" w:cstheme="majorBidi"/>
          <w:color w:val="000000" w:themeColor="text1"/>
          <w:sz w:val="24"/>
          <w:szCs w:val="24"/>
          <w:lang w:val="tr-TR"/>
        </w:rPr>
        <w:t xml:space="preserve">ortaya çıkmıştır. Bu durumla karşı karşıya olan Mali </w:t>
      </w:r>
      <w:r w:rsidR="00742DBC" w:rsidRPr="008C1310">
        <w:rPr>
          <w:rFonts w:asciiTheme="majorBidi" w:hAnsiTheme="majorBidi" w:cstheme="majorBidi"/>
          <w:color w:val="000000" w:themeColor="text1"/>
          <w:sz w:val="24"/>
          <w:szCs w:val="24"/>
          <w:lang w:val="tr-TR"/>
        </w:rPr>
        <w:lastRenderedPageBreak/>
        <w:t>Hükümeti, halkın okulla ilgili olan fik</w:t>
      </w:r>
      <w:r w:rsidR="004B42B5" w:rsidRPr="008C1310">
        <w:rPr>
          <w:rFonts w:asciiTheme="majorBidi" w:hAnsiTheme="majorBidi" w:cstheme="majorBidi"/>
          <w:color w:val="000000" w:themeColor="text1"/>
          <w:sz w:val="24"/>
          <w:szCs w:val="24"/>
          <w:lang w:val="tr-TR"/>
        </w:rPr>
        <w:t>irlerini alma yoluna gitmiştir. 30 Ekim - 2 Kasım 2008 tarihleri arasında düzenlen Ulusal Eğiti</w:t>
      </w:r>
      <w:r w:rsidR="00FC1924" w:rsidRPr="008C1310">
        <w:rPr>
          <w:rFonts w:asciiTheme="majorBidi" w:hAnsiTheme="majorBidi" w:cstheme="majorBidi"/>
          <w:color w:val="000000" w:themeColor="text1"/>
          <w:sz w:val="24"/>
          <w:szCs w:val="24"/>
          <w:lang w:val="tr-TR"/>
        </w:rPr>
        <w:t>m Forumu'nun nedeni budur (Primature</w:t>
      </w:r>
      <w:r w:rsidR="004B42B5" w:rsidRPr="008C1310">
        <w:rPr>
          <w:rFonts w:asciiTheme="majorBidi" w:hAnsiTheme="majorBidi" w:cstheme="majorBidi"/>
          <w:color w:val="000000" w:themeColor="text1"/>
          <w:sz w:val="24"/>
          <w:szCs w:val="24"/>
          <w:lang w:val="tr-TR"/>
        </w:rPr>
        <w:t>, 2009).</w:t>
      </w:r>
    </w:p>
    <w:p w:rsidR="002B60BB" w:rsidRPr="008C1310" w:rsidRDefault="005403E0" w:rsidP="00EA52B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Forum PRODEC ilkelerine dayanmakta olup, Cumhurbaşkanının</w:t>
      </w:r>
      <w:r w:rsidR="00791467" w:rsidRPr="008C1310">
        <w:rPr>
          <w:rFonts w:asciiTheme="majorBidi" w:hAnsiTheme="majorBidi" w:cstheme="majorBidi"/>
          <w:color w:val="000000" w:themeColor="text1"/>
          <w:sz w:val="24"/>
          <w:szCs w:val="24"/>
          <w:lang w:val="tr-TR"/>
        </w:rPr>
        <w:t xml:space="preserve"> çerçeveleme mektubunda</w:t>
      </w:r>
      <w:r w:rsidR="005B38EE"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(23 Ekim 2002 tarihli 0875 / PRM Bamako) Başb</w:t>
      </w:r>
      <w:r w:rsidR="006C6C0A" w:rsidRPr="008C1310">
        <w:rPr>
          <w:rFonts w:asciiTheme="majorBidi" w:hAnsiTheme="majorBidi" w:cstheme="majorBidi"/>
          <w:color w:val="000000" w:themeColor="text1"/>
          <w:sz w:val="24"/>
          <w:szCs w:val="24"/>
          <w:lang w:val="tr-TR"/>
        </w:rPr>
        <w:t>akan'dan PRODEC'i sürdürmesini talep etmektedir.</w:t>
      </w:r>
      <w:r w:rsidR="00A91419" w:rsidRPr="008C1310">
        <w:rPr>
          <w:rFonts w:asciiTheme="majorBidi" w:hAnsiTheme="majorBidi" w:cstheme="majorBidi"/>
          <w:color w:val="000000" w:themeColor="text1"/>
          <w:sz w:val="24"/>
          <w:szCs w:val="24"/>
          <w:lang w:val="tr-TR"/>
        </w:rPr>
        <w:t xml:space="preserve"> Buna</w:t>
      </w:r>
      <w:r w:rsidR="008F1E85" w:rsidRPr="008C1310">
        <w:rPr>
          <w:rFonts w:asciiTheme="majorBidi" w:hAnsiTheme="majorBidi" w:cstheme="majorBidi"/>
          <w:color w:val="000000" w:themeColor="text1"/>
          <w:sz w:val="24"/>
          <w:szCs w:val="24"/>
          <w:lang w:val="tr-TR"/>
        </w:rPr>
        <w:t xml:space="preserve"> rağmen eğitimin yeni </w:t>
      </w:r>
      <w:proofErr w:type="gramStart"/>
      <w:r w:rsidR="008F1E85" w:rsidRPr="008C1310">
        <w:rPr>
          <w:rFonts w:asciiTheme="majorBidi" w:hAnsiTheme="majorBidi" w:cstheme="majorBidi"/>
          <w:color w:val="000000" w:themeColor="text1"/>
          <w:sz w:val="24"/>
          <w:szCs w:val="24"/>
          <w:lang w:val="tr-TR"/>
        </w:rPr>
        <w:t>yetkilileri</w:t>
      </w:r>
      <w:r w:rsidR="00DF136D" w:rsidRPr="008C1310">
        <w:rPr>
          <w:rFonts w:asciiTheme="majorBidi" w:hAnsiTheme="majorBidi" w:cstheme="majorBidi"/>
          <w:color w:val="000000" w:themeColor="text1"/>
          <w:sz w:val="24"/>
          <w:szCs w:val="24"/>
          <w:lang w:val="tr-TR"/>
        </w:rPr>
        <w:t xml:space="preserve"> </w:t>
      </w:r>
      <w:r w:rsidR="00A91419" w:rsidRPr="008C1310">
        <w:rPr>
          <w:rFonts w:asciiTheme="majorBidi" w:hAnsiTheme="majorBidi" w:cstheme="majorBidi"/>
          <w:color w:val="000000" w:themeColor="text1"/>
          <w:sz w:val="24"/>
          <w:szCs w:val="24"/>
          <w:lang w:val="tr-TR"/>
        </w:rPr>
        <w:t xml:space="preserve"> </w:t>
      </w:r>
      <w:r w:rsidR="0062716A" w:rsidRPr="008C1310">
        <w:rPr>
          <w:rFonts w:asciiTheme="majorBidi" w:hAnsiTheme="majorBidi" w:cstheme="majorBidi"/>
          <w:color w:val="000000" w:themeColor="text1"/>
          <w:sz w:val="24"/>
          <w:szCs w:val="24"/>
          <w:lang w:val="tr-TR"/>
        </w:rPr>
        <w:t>başarısız</w:t>
      </w:r>
      <w:proofErr w:type="gramEnd"/>
      <w:r w:rsidR="0062716A" w:rsidRPr="008C1310">
        <w:rPr>
          <w:rFonts w:asciiTheme="majorBidi" w:hAnsiTheme="majorBidi" w:cstheme="majorBidi"/>
          <w:color w:val="000000" w:themeColor="text1"/>
          <w:sz w:val="24"/>
          <w:szCs w:val="24"/>
          <w:lang w:val="tr-TR"/>
        </w:rPr>
        <w:t xml:space="preserve"> olmuştur. </w:t>
      </w:r>
      <w:r w:rsidR="004E503F" w:rsidRPr="008C1310">
        <w:rPr>
          <w:rFonts w:asciiTheme="majorBidi" w:hAnsiTheme="majorBidi" w:cstheme="majorBidi"/>
          <w:color w:val="000000" w:themeColor="text1"/>
          <w:sz w:val="24"/>
          <w:szCs w:val="24"/>
          <w:lang w:val="tr-TR"/>
        </w:rPr>
        <w:t>Politik hesaplaşmalar ve kaynak israfı, PISE gibi programların geride kalmasına sebep</w:t>
      </w:r>
      <w:r w:rsidR="00EC1D3B" w:rsidRPr="008C1310">
        <w:rPr>
          <w:rFonts w:asciiTheme="majorBidi" w:hAnsiTheme="majorBidi" w:cstheme="majorBidi"/>
          <w:color w:val="000000" w:themeColor="text1"/>
          <w:sz w:val="24"/>
          <w:szCs w:val="24"/>
          <w:lang w:val="tr-TR"/>
        </w:rPr>
        <w:t xml:space="preserve"> olmuştur</w:t>
      </w:r>
      <w:r w:rsidR="005B38EE" w:rsidRPr="008C1310">
        <w:rPr>
          <w:rFonts w:asciiTheme="majorBidi" w:hAnsiTheme="majorBidi" w:cstheme="majorBidi"/>
          <w:color w:val="000000" w:themeColor="text1"/>
          <w:sz w:val="24"/>
          <w:szCs w:val="24"/>
          <w:lang w:val="tr-TR"/>
        </w:rPr>
        <w:t xml:space="preserve"> </w:t>
      </w:r>
      <w:r w:rsidR="003C7CF8" w:rsidRPr="008C1310">
        <w:rPr>
          <w:rFonts w:asciiTheme="majorBidi" w:hAnsiTheme="majorBidi" w:cstheme="majorBidi"/>
          <w:color w:val="000000" w:themeColor="text1"/>
          <w:sz w:val="24"/>
          <w:szCs w:val="24"/>
          <w:lang w:val="tr-TR"/>
        </w:rPr>
        <w:t>(Coulibaly, 2013, s.</w:t>
      </w:r>
      <w:r w:rsidR="004E503F" w:rsidRPr="008C1310">
        <w:rPr>
          <w:rFonts w:asciiTheme="majorBidi" w:hAnsiTheme="majorBidi" w:cstheme="majorBidi"/>
          <w:color w:val="000000" w:themeColor="text1"/>
          <w:sz w:val="24"/>
          <w:szCs w:val="24"/>
          <w:lang w:val="tr-TR"/>
        </w:rPr>
        <w:t>59).</w:t>
      </w:r>
    </w:p>
    <w:p w:rsidR="002A6C26" w:rsidRPr="008C1310" w:rsidRDefault="00CF01C2"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Forumun ana önerileri ve uygulama süreci</w:t>
      </w:r>
    </w:p>
    <w:p w:rsidR="002B60BB" w:rsidRPr="008C1310" w:rsidRDefault="00BB1239" w:rsidP="00EA52B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Forum tarafından 490 tavsiye kararı</w:t>
      </w:r>
      <w:r w:rsidR="00CF01C2" w:rsidRPr="008C1310">
        <w:rPr>
          <w:rFonts w:asciiTheme="majorBidi" w:hAnsiTheme="majorBidi" w:cstheme="majorBidi"/>
          <w:color w:val="000000" w:themeColor="text1"/>
          <w:sz w:val="24"/>
          <w:szCs w:val="24"/>
          <w:lang w:val="tr-TR"/>
        </w:rPr>
        <w:t xml:space="preserve"> alınmıştır:</w:t>
      </w:r>
      <w:r w:rsidR="001A11DA" w:rsidRPr="008C1310">
        <w:rPr>
          <w:rFonts w:asciiTheme="majorBidi" w:hAnsiTheme="majorBidi" w:cstheme="majorBidi"/>
          <w:color w:val="000000" w:themeColor="text1"/>
          <w:sz w:val="24"/>
          <w:szCs w:val="24"/>
          <w:lang w:val="tr-TR"/>
        </w:rPr>
        <w:t xml:space="preserve"> etik ve deontoloji</w:t>
      </w:r>
      <w:r w:rsidR="004C28F1" w:rsidRPr="008C1310">
        <w:rPr>
          <w:rFonts w:asciiTheme="majorBidi" w:hAnsiTheme="majorBidi" w:cstheme="majorBidi"/>
          <w:color w:val="000000" w:themeColor="text1"/>
          <w:sz w:val="24"/>
          <w:szCs w:val="24"/>
          <w:lang w:val="tr-TR"/>
        </w:rPr>
        <w:t xml:space="preserve"> ilgili 111, Temel eğitim için 132, genel orta, teknik ve mesleki eğitim için 95, yüksek öğretim ve bilimsel araştırma için 152</w:t>
      </w:r>
      <w:r w:rsidRPr="008C1310">
        <w:rPr>
          <w:rFonts w:asciiTheme="majorBidi" w:hAnsiTheme="majorBidi" w:cstheme="majorBidi"/>
          <w:color w:val="000000" w:themeColor="text1"/>
          <w:sz w:val="24"/>
          <w:szCs w:val="24"/>
          <w:lang w:val="tr-TR"/>
        </w:rPr>
        <w:t xml:space="preserve"> tavsiye kararı</w:t>
      </w:r>
      <w:r w:rsidR="00BD2710" w:rsidRPr="008C1310">
        <w:rPr>
          <w:rFonts w:asciiTheme="majorBidi" w:hAnsiTheme="majorBidi" w:cstheme="majorBidi"/>
          <w:color w:val="000000" w:themeColor="text1"/>
          <w:sz w:val="24"/>
          <w:szCs w:val="24"/>
          <w:lang w:val="tr-TR"/>
        </w:rPr>
        <w:t xml:space="preserve"> </w:t>
      </w:r>
      <w:r w:rsidR="003C7CF8" w:rsidRPr="008C1310">
        <w:rPr>
          <w:rFonts w:asciiTheme="majorBidi" w:hAnsiTheme="majorBidi" w:cstheme="majorBidi"/>
          <w:color w:val="000000" w:themeColor="text1"/>
          <w:sz w:val="24"/>
          <w:szCs w:val="24"/>
          <w:lang w:val="tr-TR"/>
        </w:rPr>
        <w:t>(Coulibaly</w:t>
      </w:r>
      <w:r w:rsidR="00EC1D3B" w:rsidRPr="008C1310">
        <w:rPr>
          <w:rFonts w:asciiTheme="majorBidi" w:hAnsiTheme="majorBidi" w:cstheme="majorBidi"/>
          <w:color w:val="000000" w:themeColor="text1"/>
          <w:sz w:val="24"/>
          <w:szCs w:val="24"/>
          <w:lang w:val="tr-TR"/>
        </w:rPr>
        <w:t>,</w:t>
      </w:r>
      <w:r w:rsidR="003C7CF8" w:rsidRPr="008C1310">
        <w:rPr>
          <w:rFonts w:asciiTheme="majorBidi" w:hAnsiTheme="majorBidi" w:cstheme="majorBidi"/>
          <w:color w:val="000000" w:themeColor="text1"/>
          <w:sz w:val="24"/>
          <w:szCs w:val="24"/>
          <w:lang w:val="tr-TR"/>
        </w:rPr>
        <w:t xml:space="preserve"> 2013, s.</w:t>
      </w:r>
      <w:r w:rsidR="004C28F1" w:rsidRPr="008C1310">
        <w:rPr>
          <w:rFonts w:asciiTheme="majorBidi" w:hAnsiTheme="majorBidi" w:cstheme="majorBidi"/>
          <w:color w:val="000000" w:themeColor="text1"/>
          <w:sz w:val="24"/>
          <w:szCs w:val="24"/>
          <w:lang w:val="tr-TR"/>
        </w:rPr>
        <w:t xml:space="preserve"> 61)</w:t>
      </w:r>
      <w:r w:rsidR="00EC1D3B" w:rsidRPr="008C1310">
        <w:rPr>
          <w:rFonts w:asciiTheme="majorBidi" w:hAnsiTheme="majorBidi" w:cstheme="majorBidi"/>
          <w:color w:val="000000" w:themeColor="text1"/>
          <w:sz w:val="24"/>
          <w:szCs w:val="24"/>
          <w:lang w:val="tr-TR"/>
        </w:rPr>
        <w:t>.</w:t>
      </w:r>
    </w:p>
    <w:p w:rsidR="002B60BB" w:rsidRPr="008C1310" w:rsidRDefault="00CA237E" w:rsidP="00EA52B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Forumun sonunda, Başbakan denetimi sağlamak için bir mekanizma kurmuştur:</w:t>
      </w:r>
      <w:r w:rsidR="00BB1239" w:rsidRPr="008C1310">
        <w:rPr>
          <w:rFonts w:asciiTheme="majorBidi" w:hAnsiTheme="majorBidi" w:cstheme="majorBidi"/>
          <w:color w:val="000000" w:themeColor="text1"/>
          <w:sz w:val="24"/>
          <w:szCs w:val="24"/>
          <w:lang w:val="tr-TR"/>
        </w:rPr>
        <w:t xml:space="preserve"> tavsiye kararların takibi Bakanlar Komitesi,</w:t>
      </w:r>
      <w:r w:rsidR="001A0DC1" w:rsidRPr="008C1310">
        <w:rPr>
          <w:rFonts w:asciiTheme="majorBidi" w:hAnsiTheme="majorBidi" w:cstheme="majorBidi"/>
          <w:color w:val="000000" w:themeColor="text1"/>
          <w:sz w:val="24"/>
          <w:szCs w:val="24"/>
          <w:lang w:val="tr-TR"/>
        </w:rPr>
        <w:t xml:space="preserve"> çalışmalarının Bakanlar Komitesi'ni ilerletecek olan Forum tavsiyelerinin çalışmasından sorumlu Çalışma Grubu ve okul aktörleri ve ortaklarıyla periyodik toplantılar.</w:t>
      </w:r>
    </w:p>
    <w:p w:rsidR="002B60BB" w:rsidRPr="008C1310" w:rsidRDefault="004A3D4A" w:rsidP="00EA52B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Ulusal Eğitim Forumu'nun tavsiye kararların raporuna göre, Ulusal Eğitim Forumu'nun tavsiyelerini incelemekten sorumlu Çalışma Grubu, 17 Nisan</w:t>
      </w:r>
      <w:r w:rsidR="00FD2CC2" w:rsidRPr="008C1310">
        <w:rPr>
          <w:rFonts w:asciiTheme="majorBidi" w:hAnsiTheme="majorBidi" w:cstheme="majorBidi"/>
          <w:color w:val="000000" w:themeColor="text1"/>
          <w:sz w:val="24"/>
          <w:szCs w:val="24"/>
          <w:lang w:val="tr-TR"/>
        </w:rPr>
        <w:t xml:space="preserve"> 2009</w:t>
      </w:r>
      <w:r w:rsidRPr="008C1310">
        <w:rPr>
          <w:rFonts w:asciiTheme="majorBidi" w:hAnsiTheme="majorBidi" w:cstheme="majorBidi"/>
          <w:color w:val="000000" w:themeColor="text1"/>
          <w:sz w:val="24"/>
          <w:szCs w:val="24"/>
          <w:lang w:val="tr-TR"/>
        </w:rPr>
        <w:t xml:space="preserve"> tarihli 09-165 / PM-RM sayılı Kararname ile kurulmuştur.</w:t>
      </w:r>
      <w:r w:rsidR="00FD2CC2" w:rsidRPr="008C1310">
        <w:rPr>
          <w:rFonts w:asciiTheme="majorBidi" w:hAnsiTheme="majorBidi" w:cstheme="majorBidi"/>
          <w:color w:val="000000" w:themeColor="text1"/>
          <w:sz w:val="24"/>
          <w:szCs w:val="24"/>
          <w:lang w:val="tr-TR"/>
        </w:rPr>
        <w:t xml:space="preserve"> </w:t>
      </w:r>
      <w:r w:rsidR="00227651" w:rsidRPr="008C1310">
        <w:rPr>
          <w:rFonts w:asciiTheme="majorBidi" w:hAnsiTheme="majorBidi" w:cstheme="majorBidi"/>
          <w:color w:val="000000" w:themeColor="text1"/>
          <w:sz w:val="24"/>
          <w:szCs w:val="24"/>
          <w:lang w:val="tr-TR"/>
        </w:rPr>
        <w:t xml:space="preserve"> Görevi</w:t>
      </w:r>
      <w:r w:rsidR="00FD2CC2" w:rsidRPr="008C1310">
        <w:rPr>
          <w:rFonts w:asciiTheme="majorBidi" w:hAnsiTheme="majorBidi" w:cstheme="majorBidi"/>
          <w:color w:val="000000" w:themeColor="text1"/>
          <w:sz w:val="24"/>
          <w:szCs w:val="24"/>
          <w:lang w:val="tr-TR"/>
        </w:rPr>
        <w:t>, Başbakan tarafından Çalışma Grubu Koordinatörü'ne gönderilen 29 Nisan 2009 tarihli v</w:t>
      </w:r>
      <w:r w:rsidR="00227651" w:rsidRPr="008C1310">
        <w:rPr>
          <w:rFonts w:asciiTheme="majorBidi" w:hAnsiTheme="majorBidi" w:cstheme="majorBidi"/>
          <w:color w:val="000000" w:themeColor="text1"/>
          <w:sz w:val="24"/>
          <w:szCs w:val="24"/>
          <w:lang w:val="tr-TR"/>
        </w:rPr>
        <w:t>e 0544 Nolu / PM-CAB sayılı mektup tarafından belirlenmiştir. Çalışma grubunun görevi altı aylık bir süreyi kapsayacaktır.</w:t>
      </w:r>
    </w:p>
    <w:p w:rsidR="002B60BB" w:rsidRPr="008C1310" w:rsidRDefault="00824965" w:rsidP="00EA52B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mektup Çalışma Grubu'nun Ulusal Eğitim Forumu'nun tavsiye kararlarını incelemesi gerektiği ortaya çıkarmıştır,</w:t>
      </w:r>
      <w:r w:rsidR="009E6CFC"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görünürde:</w:t>
      </w:r>
    </w:p>
    <w:p w:rsidR="002B60BB" w:rsidRPr="00EC1629" w:rsidRDefault="00BF01B7" w:rsidP="00EC1629">
      <w:pPr>
        <w:spacing w:line="360" w:lineRule="auto"/>
        <w:ind w:left="357"/>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 xml:space="preserve">Eğitim sisteminin reform </w:t>
      </w:r>
      <w:r w:rsidR="000142DD" w:rsidRPr="00EC1629">
        <w:rPr>
          <w:rFonts w:asciiTheme="majorBidi" w:hAnsiTheme="majorBidi" w:cstheme="majorBidi"/>
          <w:color w:val="000000" w:themeColor="text1"/>
          <w:sz w:val="24"/>
          <w:szCs w:val="24"/>
          <w:lang w:val="tr-TR"/>
        </w:rPr>
        <w:t xml:space="preserve">eksenine göre Forum sonuçlarını </w:t>
      </w:r>
      <w:r w:rsidR="00780707" w:rsidRPr="00EC1629">
        <w:rPr>
          <w:rFonts w:asciiTheme="majorBidi" w:hAnsiTheme="majorBidi" w:cstheme="majorBidi"/>
          <w:color w:val="000000" w:themeColor="text1"/>
          <w:sz w:val="24"/>
          <w:szCs w:val="24"/>
          <w:lang w:val="tr-TR"/>
        </w:rPr>
        <w:t>yeniden</w:t>
      </w:r>
      <w:r w:rsidR="000142DD" w:rsidRPr="00EC1629">
        <w:rPr>
          <w:rFonts w:asciiTheme="majorBidi" w:hAnsiTheme="majorBidi" w:cstheme="majorBidi"/>
          <w:color w:val="000000" w:themeColor="text1"/>
          <w:sz w:val="24"/>
          <w:szCs w:val="24"/>
          <w:lang w:val="tr-TR"/>
        </w:rPr>
        <w:t xml:space="preserve"> okumak</w:t>
      </w:r>
      <w:r w:rsidRPr="00EC1629">
        <w:rPr>
          <w:rFonts w:asciiTheme="majorBidi" w:hAnsiTheme="majorBidi" w:cstheme="majorBidi"/>
          <w:color w:val="000000" w:themeColor="text1"/>
          <w:sz w:val="24"/>
          <w:szCs w:val="24"/>
          <w:lang w:val="tr-TR"/>
        </w:rPr>
        <w:t>;</w:t>
      </w:r>
    </w:p>
    <w:p w:rsidR="002B60BB" w:rsidRPr="00EC1629" w:rsidRDefault="00D541AB" w:rsidP="00EC1629">
      <w:pPr>
        <w:spacing w:line="360" w:lineRule="auto"/>
        <w:ind w:left="357"/>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Konular</w:t>
      </w:r>
      <w:r w:rsidR="005C472B" w:rsidRPr="00EC1629">
        <w:rPr>
          <w:rFonts w:asciiTheme="majorBidi" w:hAnsiTheme="majorBidi" w:cstheme="majorBidi"/>
          <w:color w:val="000000" w:themeColor="text1"/>
          <w:sz w:val="24"/>
          <w:szCs w:val="24"/>
          <w:lang w:val="tr-TR"/>
        </w:rPr>
        <w:t>ı ele</w:t>
      </w:r>
      <w:r w:rsidRPr="00EC1629">
        <w:rPr>
          <w:rFonts w:asciiTheme="majorBidi" w:hAnsiTheme="majorBidi" w:cstheme="majorBidi"/>
          <w:color w:val="000000" w:themeColor="text1"/>
          <w:sz w:val="24"/>
          <w:szCs w:val="24"/>
          <w:lang w:val="tr-TR"/>
        </w:rPr>
        <w:t xml:space="preserve"> alma konusunda öncelikler hiyerarşisi önermek;</w:t>
      </w:r>
    </w:p>
    <w:p w:rsidR="002B60BB" w:rsidRPr="00EC1629" w:rsidRDefault="007740BF" w:rsidP="00EC1629">
      <w:pPr>
        <w:spacing w:line="360" w:lineRule="auto"/>
        <w:ind w:left="357"/>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 xml:space="preserve">Kısa, orta ve uzun vadede uygulanacak önlemlerin belirlendiğinden emin olunarak seçilen önerilerin uygulanması için </w:t>
      </w:r>
      <w:r w:rsidR="009E6CFC" w:rsidRPr="00EC1629">
        <w:rPr>
          <w:rFonts w:asciiTheme="majorBidi" w:hAnsiTheme="majorBidi" w:cstheme="majorBidi"/>
          <w:color w:val="000000" w:themeColor="text1"/>
          <w:sz w:val="24"/>
          <w:szCs w:val="24"/>
          <w:lang w:val="tr-TR"/>
        </w:rPr>
        <w:t>operasyonel</w:t>
      </w:r>
      <w:r w:rsidRPr="00EC1629">
        <w:rPr>
          <w:rFonts w:asciiTheme="majorBidi" w:hAnsiTheme="majorBidi" w:cstheme="majorBidi"/>
          <w:color w:val="000000" w:themeColor="text1"/>
          <w:sz w:val="24"/>
          <w:szCs w:val="24"/>
          <w:lang w:val="tr-TR"/>
        </w:rPr>
        <w:t xml:space="preserve"> bir eylem planı önermek.</w:t>
      </w:r>
    </w:p>
    <w:p w:rsidR="002B60BB" w:rsidRPr="008C1310" w:rsidRDefault="00EA3930" w:rsidP="00EA52B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İlk analizin ardından Çalışma Grubu, Forum'un eğitimin çeşitli alt sektörleriyle ilgili önerileri</w:t>
      </w:r>
      <w:r w:rsidR="005060A6"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bileşenler ve alt sektörlerde sınıflandırılan önerilerin eylem planları için</w:t>
      </w:r>
      <w:r w:rsidR="00933E9F" w:rsidRPr="008C1310">
        <w:rPr>
          <w:rFonts w:asciiTheme="majorBidi" w:hAnsiTheme="majorBidi" w:cstheme="majorBidi"/>
          <w:color w:val="000000" w:themeColor="text1"/>
          <w:sz w:val="24"/>
          <w:szCs w:val="24"/>
          <w:lang w:val="tr-TR"/>
        </w:rPr>
        <w:t xml:space="preserve"> mantıksal çerçeveler geliştirmiştir</w:t>
      </w:r>
      <w:r w:rsidR="00FC1924" w:rsidRPr="008C1310">
        <w:rPr>
          <w:rFonts w:asciiTheme="majorBidi" w:hAnsiTheme="majorBidi" w:cstheme="majorBidi"/>
          <w:color w:val="000000" w:themeColor="text1"/>
          <w:sz w:val="24"/>
          <w:szCs w:val="24"/>
          <w:lang w:val="tr-TR"/>
        </w:rPr>
        <w:t xml:space="preserve"> (P</w:t>
      </w:r>
      <w:r w:rsidR="00933E9F" w:rsidRPr="008C1310">
        <w:rPr>
          <w:rFonts w:asciiTheme="majorBidi" w:hAnsiTheme="majorBidi" w:cstheme="majorBidi"/>
          <w:color w:val="000000" w:themeColor="text1"/>
          <w:sz w:val="24"/>
          <w:szCs w:val="24"/>
          <w:lang w:val="tr-TR"/>
        </w:rPr>
        <w:t>rimature, 200</w:t>
      </w:r>
      <w:r w:rsidR="00BD2710" w:rsidRPr="008C1310">
        <w:rPr>
          <w:rFonts w:asciiTheme="majorBidi" w:hAnsiTheme="majorBidi" w:cstheme="majorBidi"/>
          <w:color w:val="000000" w:themeColor="text1"/>
          <w:sz w:val="24"/>
          <w:szCs w:val="24"/>
          <w:lang w:val="tr-TR"/>
        </w:rPr>
        <w:t>9</w:t>
      </w:r>
      <w:r w:rsidR="00933E9F" w:rsidRPr="008C1310">
        <w:rPr>
          <w:rFonts w:asciiTheme="majorBidi" w:hAnsiTheme="majorBidi" w:cstheme="majorBidi"/>
          <w:color w:val="000000" w:themeColor="text1"/>
          <w:sz w:val="24"/>
          <w:szCs w:val="24"/>
          <w:lang w:val="tr-TR"/>
        </w:rPr>
        <w:t>).</w:t>
      </w:r>
    </w:p>
    <w:p w:rsidR="002B60BB" w:rsidRPr="008C1310" w:rsidRDefault="00933E9F" w:rsidP="00E817E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öneriler arasında konumuzla ilgili olan</w:t>
      </w:r>
      <w:r w:rsidR="006D4532" w:rsidRPr="008C1310">
        <w:rPr>
          <w:rFonts w:asciiTheme="majorBidi" w:hAnsiTheme="majorBidi" w:cstheme="majorBidi"/>
          <w:color w:val="000000" w:themeColor="text1"/>
          <w:sz w:val="24"/>
          <w:szCs w:val="24"/>
          <w:lang w:val="tr-TR"/>
        </w:rPr>
        <w:t xml:space="preserve"> bazılarından</w:t>
      </w:r>
      <w:r w:rsidRPr="008C1310">
        <w:rPr>
          <w:rFonts w:asciiTheme="majorBidi" w:hAnsiTheme="majorBidi" w:cstheme="majorBidi"/>
          <w:color w:val="000000" w:themeColor="text1"/>
          <w:sz w:val="24"/>
          <w:szCs w:val="24"/>
          <w:lang w:val="tr-TR"/>
        </w:rPr>
        <w:t xml:space="preserve"> bahsedeceğiz:</w:t>
      </w:r>
    </w:p>
    <w:p w:rsidR="002B60BB" w:rsidRPr="008C1310" w:rsidRDefault="003D2BF1"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Bileşen</w:t>
      </w:r>
      <w:r w:rsidR="00DF64C5" w:rsidRPr="008C1310">
        <w:rPr>
          <w:rFonts w:asciiTheme="majorBidi" w:hAnsiTheme="majorBidi" w:cstheme="majorBidi"/>
          <w:color w:val="000000" w:themeColor="text1"/>
          <w:sz w:val="24"/>
          <w:szCs w:val="24"/>
          <w:lang w:val="tr-TR"/>
        </w:rPr>
        <w:t xml:space="preserv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Bölgesel Toplulukların sorumluluğunun arttırılması altında Temel ka</w:t>
      </w:r>
      <w:r w:rsidR="00E817E5">
        <w:rPr>
          <w:rFonts w:asciiTheme="majorBidi" w:hAnsiTheme="majorBidi" w:cstheme="majorBidi"/>
          <w:color w:val="000000" w:themeColor="text1"/>
          <w:sz w:val="24"/>
          <w:szCs w:val="24"/>
          <w:lang w:val="tr-TR"/>
        </w:rPr>
        <w:t>lite eğitiminin geliştirilmesi”</w:t>
      </w:r>
      <w:r w:rsidRPr="008C1310">
        <w:rPr>
          <w:rFonts w:asciiTheme="majorBidi" w:hAnsiTheme="majorBidi" w:cstheme="majorBidi"/>
          <w:color w:val="000000" w:themeColor="text1"/>
          <w:sz w:val="24"/>
          <w:szCs w:val="24"/>
          <w:lang w:val="tr-TR"/>
        </w:rPr>
        <w:t>.</w:t>
      </w:r>
    </w:p>
    <w:p w:rsidR="002B60BB" w:rsidRPr="008C1310" w:rsidRDefault="0016599A"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Alt bileşen 3: Yakınsak Pedagoji ve Müfredatın uygulanmasının takibi. Bir denetim mantığına dayalı pedagojik kontrol açısından aşağıdaki faaliyetler gerçekleştirilecektir:</w:t>
      </w:r>
    </w:p>
    <w:p w:rsidR="004B229D" w:rsidRPr="00EC1629" w:rsidRDefault="00F37CC6"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Eski terimlere dönme: öğretmen, yardı</w:t>
      </w:r>
      <w:r w:rsidR="00AE6F0A" w:rsidRPr="00EC1629">
        <w:rPr>
          <w:rFonts w:asciiTheme="majorBidi" w:hAnsiTheme="majorBidi" w:cstheme="majorBidi"/>
          <w:color w:val="000000" w:themeColor="text1"/>
          <w:sz w:val="24"/>
          <w:szCs w:val="24"/>
          <w:lang w:val="tr-TR"/>
        </w:rPr>
        <w:t>mcı öğretmen, pedagojik denetimini</w:t>
      </w:r>
      <w:r w:rsidRPr="00EC1629">
        <w:rPr>
          <w:rFonts w:asciiTheme="majorBidi" w:hAnsiTheme="majorBidi" w:cstheme="majorBidi"/>
          <w:color w:val="000000" w:themeColor="text1"/>
          <w:sz w:val="24"/>
          <w:szCs w:val="24"/>
          <w:lang w:val="tr-TR"/>
        </w:rPr>
        <w:t xml:space="preserve"> artırmak için temel eğitimin denetlenmesi;</w:t>
      </w:r>
    </w:p>
    <w:p w:rsidR="00AE6F0A" w:rsidRPr="00EC1629" w:rsidRDefault="00261E87"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 xml:space="preserve">École Normale Supérieure'deki </w:t>
      </w:r>
      <w:r w:rsidR="007F5531" w:rsidRPr="00EC1629">
        <w:rPr>
          <w:rFonts w:asciiTheme="majorBidi" w:hAnsiTheme="majorBidi" w:cstheme="majorBidi"/>
          <w:color w:val="000000" w:themeColor="text1"/>
          <w:sz w:val="24"/>
          <w:szCs w:val="24"/>
          <w:lang w:val="tr-TR"/>
        </w:rPr>
        <w:t xml:space="preserve">danışmanlarının eğitimini </w:t>
      </w:r>
      <w:proofErr w:type="gramStart"/>
      <w:r w:rsidR="007F5531" w:rsidRPr="00EC1629">
        <w:rPr>
          <w:rFonts w:asciiTheme="majorBidi" w:hAnsiTheme="majorBidi" w:cstheme="majorBidi"/>
          <w:color w:val="000000" w:themeColor="text1"/>
          <w:sz w:val="24"/>
          <w:szCs w:val="24"/>
          <w:lang w:val="tr-TR"/>
        </w:rPr>
        <w:t xml:space="preserve">ve  </w:t>
      </w:r>
      <w:r w:rsidR="008210FD" w:rsidRPr="00EC1629">
        <w:rPr>
          <w:rFonts w:asciiTheme="majorBidi" w:hAnsiTheme="majorBidi" w:cstheme="majorBidi"/>
          <w:color w:val="000000" w:themeColor="text1"/>
          <w:sz w:val="24"/>
          <w:szCs w:val="24"/>
          <w:lang w:val="tr-TR"/>
        </w:rPr>
        <w:t>temel</w:t>
      </w:r>
      <w:proofErr w:type="gramEnd"/>
      <w:r w:rsidR="008210FD" w:rsidRPr="00EC1629">
        <w:rPr>
          <w:rFonts w:asciiTheme="majorBidi" w:hAnsiTheme="majorBidi" w:cstheme="majorBidi"/>
          <w:color w:val="000000" w:themeColor="text1"/>
          <w:sz w:val="24"/>
          <w:szCs w:val="24"/>
          <w:lang w:val="tr-TR"/>
        </w:rPr>
        <w:t xml:space="preserve"> eğitim öğretmenlerin formasyon bölümlerini işlevsel hale getirmek</w:t>
      </w:r>
      <w:r w:rsidRPr="00EC1629">
        <w:rPr>
          <w:rFonts w:asciiTheme="majorBidi" w:hAnsiTheme="majorBidi" w:cstheme="majorBidi"/>
          <w:color w:val="000000" w:themeColor="text1"/>
          <w:sz w:val="24"/>
          <w:szCs w:val="24"/>
          <w:lang w:val="tr-TR"/>
        </w:rPr>
        <w:t>;</w:t>
      </w:r>
    </w:p>
    <w:p w:rsidR="008210FD" w:rsidRPr="00EC1629" w:rsidRDefault="008210FD"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Daha tutarlı olan roller, görevler ve i</w:t>
      </w:r>
      <w:r w:rsidR="0071134B" w:rsidRPr="00EC1629">
        <w:rPr>
          <w:rFonts w:asciiTheme="majorBidi" w:hAnsiTheme="majorBidi" w:cstheme="majorBidi"/>
          <w:color w:val="000000" w:themeColor="text1"/>
          <w:sz w:val="24"/>
          <w:szCs w:val="24"/>
          <w:lang w:val="tr-TR"/>
        </w:rPr>
        <w:t>şlevlerin net bir tanımını yapmak</w:t>
      </w:r>
      <w:r w:rsidRPr="00EC1629">
        <w:rPr>
          <w:rFonts w:asciiTheme="majorBidi" w:hAnsiTheme="majorBidi" w:cstheme="majorBidi"/>
          <w:color w:val="000000" w:themeColor="text1"/>
          <w:sz w:val="24"/>
          <w:szCs w:val="24"/>
          <w:lang w:val="tr-TR"/>
        </w:rPr>
        <w:t>:</w:t>
      </w:r>
    </w:p>
    <w:p w:rsidR="0071134B" w:rsidRPr="008C1310" w:rsidRDefault="001023A1" w:rsidP="00406DC3">
      <w:pPr>
        <w:spacing w:line="360" w:lineRule="auto"/>
        <w:ind w:left="3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 kontrol ve destek faaliyetlerini iyi hedeflemek. b) idari görevleri eğitim niteliğindeki görevlerden ayırmak;</w:t>
      </w:r>
    </w:p>
    <w:p w:rsidR="00F46126" w:rsidRPr="00EC1629" w:rsidRDefault="00A96285"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Okul müdürlerinin öğrenciler, çalışanlar, veliler ve okulun diğer ortakları ile ilgili sorumluluklarını, görevlerini ve yetkilerini belirten bir okul müdürü rehberini geliştirmek;</w:t>
      </w:r>
    </w:p>
    <w:p w:rsidR="00A96285" w:rsidRPr="00EC1629" w:rsidRDefault="007A63EE"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Pedagojik danışmanın sınıfta ve okuldaki öğretmenlerin izlenmesinde ve değerlendirilmesindeki rolünü yeniden yönlendirmek;</w:t>
      </w:r>
    </w:p>
    <w:p w:rsidR="007A63EE" w:rsidRPr="00EC1629" w:rsidRDefault="001040F0"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Müfettişlerin görevlerini doğru bir şekilde yerine getirebilmelerini ve pedagojik hareketi takip etmeleri</w:t>
      </w:r>
      <w:r w:rsidR="00866907" w:rsidRPr="00EC1629">
        <w:rPr>
          <w:rFonts w:asciiTheme="majorBidi" w:hAnsiTheme="majorBidi" w:cstheme="majorBidi"/>
          <w:color w:val="000000" w:themeColor="text1"/>
          <w:sz w:val="24"/>
          <w:szCs w:val="24"/>
          <w:lang w:val="tr-TR"/>
        </w:rPr>
        <w:t xml:space="preserve">ni sağlamak için Temel Eğitim </w:t>
      </w:r>
      <w:r w:rsidRPr="00EC1629">
        <w:rPr>
          <w:rFonts w:asciiTheme="majorBidi" w:hAnsiTheme="majorBidi" w:cstheme="majorBidi"/>
          <w:color w:val="000000" w:themeColor="text1"/>
          <w:sz w:val="24"/>
          <w:szCs w:val="24"/>
          <w:lang w:val="tr-TR"/>
        </w:rPr>
        <w:t>Denetim</w:t>
      </w:r>
      <w:r w:rsidR="00B90507" w:rsidRPr="00EC1629">
        <w:rPr>
          <w:rFonts w:asciiTheme="majorBidi" w:hAnsiTheme="majorBidi" w:cstheme="majorBidi"/>
          <w:color w:val="000000" w:themeColor="text1"/>
          <w:sz w:val="24"/>
          <w:szCs w:val="24"/>
          <w:lang w:val="tr-TR"/>
        </w:rPr>
        <w:t>/CAP</w:t>
      </w:r>
      <w:r w:rsidR="00866907" w:rsidRPr="00EC1629">
        <w:rPr>
          <w:rFonts w:asciiTheme="majorBidi" w:hAnsiTheme="majorBidi" w:cstheme="majorBidi"/>
          <w:color w:val="000000" w:themeColor="text1"/>
          <w:sz w:val="24"/>
          <w:szCs w:val="24"/>
          <w:lang w:val="tr-TR"/>
        </w:rPr>
        <w:t>‘nin bölgelerinin</w:t>
      </w:r>
      <w:r w:rsidR="007912BC" w:rsidRPr="00EC1629">
        <w:rPr>
          <w:rFonts w:asciiTheme="majorBidi" w:hAnsiTheme="majorBidi" w:cstheme="majorBidi"/>
          <w:color w:val="000000" w:themeColor="text1"/>
          <w:sz w:val="24"/>
          <w:szCs w:val="24"/>
          <w:lang w:val="tr-TR"/>
        </w:rPr>
        <w:t xml:space="preserve"> </w:t>
      </w:r>
      <w:r w:rsidRPr="00EC1629">
        <w:rPr>
          <w:rFonts w:asciiTheme="majorBidi" w:hAnsiTheme="majorBidi" w:cstheme="majorBidi"/>
          <w:color w:val="000000" w:themeColor="text1"/>
          <w:sz w:val="24"/>
          <w:szCs w:val="24"/>
          <w:lang w:val="tr-TR"/>
        </w:rPr>
        <w:t>büyüklüğünü gözden geçirmek;</w:t>
      </w:r>
    </w:p>
    <w:p w:rsidR="007912BC" w:rsidRPr="00EC1629" w:rsidRDefault="007912BC"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 xml:space="preserve">Okulların daha iyi izlenmesi için yeni </w:t>
      </w:r>
      <w:r w:rsidR="00D76F5B" w:rsidRPr="00EC1629">
        <w:rPr>
          <w:rFonts w:asciiTheme="majorBidi" w:hAnsiTheme="majorBidi" w:cstheme="majorBidi"/>
          <w:color w:val="000000" w:themeColor="text1"/>
          <w:sz w:val="24"/>
          <w:szCs w:val="24"/>
          <w:lang w:val="tr-TR"/>
        </w:rPr>
        <w:t>CAP'ler oluştumak</w:t>
      </w:r>
      <w:r w:rsidRPr="00EC1629">
        <w:rPr>
          <w:rFonts w:asciiTheme="majorBidi" w:hAnsiTheme="majorBidi" w:cstheme="majorBidi"/>
          <w:color w:val="000000" w:themeColor="text1"/>
          <w:sz w:val="24"/>
          <w:szCs w:val="24"/>
          <w:lang w:val="tr-TR"/>
        </w:rPr>
        <w:t>;</w:t>
      </w:r>
    </w:p>
    <w:p w:rsidR="00D76F5B" w:rsidRPr="00EC1629" w:rsidRDefault="000824F9"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Müfettişlik işlevini ve eğitim alt sektörlerinin idaresini üniversitelerde veya yükseköğretim kurumlarında eğitim almış müfettişlere ve idarecilere emanet etmek</w:t>
      </w:r>
    </w:p>
    <w:p w:rsidR="000824F9" w:rsidRPr="00EC1629" w:rsidRDefault="00806076"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Devlet temsilcilerinin, Öğretim Akademilerinin ve Pedagojik Canlandırma Merkezlerinin ademi m</w:t>
      </w:r>
      <w:r w:rsidR="009D5288" w:rsidRPr="00EC1629">
        <w:rPr>
          <w:rFonts w:asciiTheme="majorBidi" w:hAnsiTheme="majorBidi" w:cstheme="majorBidi"/>
          <w:color w:val="000000" w:themeColor="text1"/>
          <w:sz w:val="24"/>
          <w:szCs w:val="24"/>
          <w:lang w:val="tr-TR"/>
        </w:rPr>
        <w:t>erkeziyetçi (bölgeler</w:t>
      </w:r>
      <w:r w:rsidRPr="00EC1629">
        <w:rPr>
          <w:rFonts w:asciiTheme="majorBidi" w:hAnsiTheme="majorBidi" w:cstheme="majorBidi"/>
          <w:color w:val="000000" w:themeColor="text1"/>
          <w:sz w:val="24"/>
          <w:szCs w:val="24"/>
          <w:lang w:val="tr-TR"/>
        </w:rPr>
        <w:t>,</w:t>
      </w:r>
      <w:r w:rsidR="009D5288" w:rsidRPr="00EC1629">
        <w:rPr>
          <w:rFonts w:asciiTheme="majorBidi" w:hAnsiTheme="majorBidi" w:cstheme="majorBidi"/>
          <w:color w:val="000000" w:themeColor="text1"/>
          <w:sz w:val="24"/>
          <w:szCs w:val="24"/>
          <w:lang w:val="tr-TR"/>
        </w:rPr>
        <w:t xml:space="preserve"> çevreler) ve merkezi olmayan </w:t>
      </w:r>
      <w:r w:rsidR="002B7D99" w:rsidRPr="00EC1629">
        <w:rPr>
          <w:rFonts w:asciiTheme="majorBidi" w:hAnsiTheme="majorBidi" w:cstheme="majorBidi"/>
          <w:color w:val="000000" w:themeColor="text1"/>
          <w:sz w:val="24"/>
          <w:szCs w:val="24"/>
          <w:lang w:val="tr-TR"/>
        </w:rPr>
        <w:t xml:space="preserve"> (iller) </w:t>
      </w:r>
      <w:r w:rsidR="005B32C2" w:rsidRPr="00EC1629">
        <w:rPr>
          <w:rFonts w:asciiTheme="majorBidi" w:hAnsiTheme="majorBidi" w:cstheme="majorBidi"/>
          <w:color w:val="000000" w:themeColor="text1"/>
          <w:sz w:val="24"/>
          <w:szCs w:val="24"/>
          <w:lang w:val="tr-TR"/>
        </w:rPr>
        <w:t>düzeylerinde</w:t>
      </w:r>
      <w:r w:rsidR="002B7D99" w:rsidRPr="00EC1629">
        <w:rPr>
          <w:rFonts w:asciiTheme="majorBidi" w:hAnsiTheme="majorBidi" w:cstheme="majorBidi"/>
          <w:color w:val="000000" w:themeColor="text1"/>
          <w:sz w:val="24"/>
          <w:szCs w:val="24"/>
          <w:lang w:val="tr-TR"/>
        </w:rPr>
        <w:t xml:space="preserve"> denetleme</w:t>
      </w:r>
      <w:r w:rsidRPr="00EC1629">
        <w:rPr>
          <w:rFonts w:asciiTheme="majorBidi" w:hAnsiTheme="majorBidi" w:cstheme="majorBidi"/>
          <w:color w:val="000000" w:themeColor="text1"/>
          <w:sz w:val="24"/>
          <w:szCs w:val="24"/>
          <w:lang w:val="tr-TR"/>
        </w:rPr>
        <w:t xml:space="preserve"> rolünün güçlendirilmesi;</w:t>
      </w:r>
    </w:p>
    <w:p w:rsidR="005B32C2" w:rsidRPr="00EC1629" w:rsidRDefault="005B32C2"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lastRenderedPageBreak/>
        <w:t>Müfettişlerin ve pedagojik danışmanların seçim kriterlerini, deney</w:t>
      </w:r>
      <w:r w:rsidR="00947F18" w:rsidRPr="00EC1629">
        <w:rPr>
          <w:rFonts w:asciiTheme="majorBidi" w:hAnsiTheme="majorBidi" w:cstheme="majorBidi"/>
          <w:color w:val="000000" w:themeColor="text1"/>
          <w:sz w:val="24"/>
          <w:szCs w:val="24"/>
          <w:lang w:val="tr-TR"/>
        </w:rPr>
        <w:t xml:space="preserve">imlerini göz önüne alarak görevi </w:t>
      </w:r>
      <w:r w:rsidRPr="00EC1629">
        <w:rPr>
          <w:rFonts w:asciiTheme="majorBidi" w:hAnsiTheme="majorBidi" w:cstheme="majorBidi"/>
          <w:color w:val="000000" w:themeColor="text1"/>
          <w:sz w:val="24"/>
          <w:szCs w:val="24"/>
          <w:lang w:val="tr-TR"/>
        </w:rPr>
        <w:t>yerine getirme konusundaki ahla</w:t>
      </w:r>
      <w:r w:rsidR="00947F18" w:rsidRPr="00EC1629">
        <w:rPr>
          <w:rFonts w:asciiTheme="majorBidi" w:hAnsiTheme="majorBidi" w:cstheme="majorBidi"/>
          <w:color w:val="000000" w:themeColor="text1"/>
          <w:sz w:val="24"/>
          <w:szCs w:val="24"/>
          <w:lang w:val="tr-TR"/>
        </w:rPr>
        <w:t>ki ve entelektüel yetenekleri çok ciddi bir araştırmaya dayanarak belirlemek</w:t>
      </w:r>
      <w:r w:rsidRPr="00EC1629">
        <w:rPr>
          <w:rFonts w:asciiTheme="majorBidi" w:hAnsiTheme="majorBidi" w:cstheme="majorBidi"/>
          <w:color w:val="000000" w:themeColor="text1"/>
          <w:sz w:val="24"/>
          <w:szCs w:val="24"/>
          <w:lang w:val="tr-TR"/>
        </w:rPr>
        <w:t>;</w:t>
      </w:r>
    </w:p>
    <w:p w:rsidR="00442CDD" w:rsidRPr="00EC1629" w:rsidRDefault="00806518"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Her büyük şehirde</w:t>
      </w:r>
      <w:r w:rsidR="00B71263" w:rsidRPr="00EC1629">
        <w:rPr>
          <w:rFonts w:asciiTheme="majorBidi" w:hAnsiTheme="majorBidi" w:cstheme="majorBidi"/>
          <w:color w:val="000000" w:themeColor="text1"/>
          <w:sz w:val="24"/>
          <w:szCs w:val="24"/>
          <w:lang w:val="tr-TR"/>
        </w:rPr>
        <w:t xml:space="preserve"> bir yerleş</w:t>
      </w:r>
      <w:r w:rsidRPr="00EC1629">
        <w:rPr>
          <w:rFonts w:asciiTheme="majorBidi" w:hAnsiTheme="majorBidi" w:cstheme="majorBidi"/>
          <w:color w:val="000000" w:themeColor="text1"/>
          <w:sz w:val="24"/>
          <w:szCs w:val="24"/>
          <w:lang w:val="tr-TR"/>
        </w:rPr>
        <w:t>ik pedagojik danışman tayin etmek</w:t>
      </w:r>
      <w:r w:rsidR="00544126" w:rsidRPr="00EC1629">
        <w:rPr>
          <w:rFonts w:asciiTheme="majorBidi" w:hAnsiTheme="majorBidi" w:cstheme="majorBidi"/>
          <w:color w:val="000000" w:themeColor="text1"/>
          <w:sz w:val="24"/>
          <w:szCs w:val="24"/>
          <w:lang w:val="tr-TR"/>
        </w:rPr>
        <w:t xml:space="preserve">. </w:t>
      </w:r>
    </w:p>
    <w:p w:rsidR="00544126" w:rsidRPr="00EC1629" w:rsidRDefault="00322EEE"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Pedagojik denetimi</w:t>
      </w:r>
      <w:r w:rsidR="00544126" w:rsidRPr="00EC1629">
        <w:rPr>
          <w:rFonts w:asciiTheme="majorBidi" w:hAnsiTheme="majorBidi" w:cstheme="majorBidi"/>
          <w:color w:val="000000" w:themeColor="text1"/>
          <w:sz w:val="24"/>
          <w:szCs w:val="24"/>
          <w:lang w:val="tr-TR"/>
        </w:rPr>
        <w:t xml:space="preserve"> özel okullara ve medreselere yaymak;</w:t>
      </w:r>
    </w:p>
    <w:p w:rsidR="00322EEE" w:rsidRPr="00EC1629" w:rsidRDefault="00740F9F" w:rsidP="00EC1629">
      <w:pPr>
        <w:spacing w:line="360" w:lineRule="auto"/>
        <w:ind w:left="360"/>
        <w:jc w:val="both"/>
        <w:rPr>
          <w:rFonts w:asciiTheme="majorBidi" w:hAnsiTheme="majorBidi" w:cstheme="majorBidi"/>
          <w:color w:val="000000" w:themeColor="text1"/>
          <w:sz w:val="24"/>
          <w:szCs w:val="24"/>
          <w:lang w:val="tr-TR"/>
        </w:rPr>
      </w:pPr>
      <w:r w:rsidRPr="00EC1629">
        <w:rPr>
          <w:rFonts w:asciiTheme="majorBidi" w:hAnsiTheme="majorBidi" w:cstheme="majorBidi"/>
          <w:color w:val="000000" w:themeColor="text1"/>
          <w:sz w:val="24"/>
          <w:szCs w:val="24"/>
          <w:lang w:val="tr-TR"/>
        </w:rPr>
        <w:t xml:space="preserve">Öğretmenler görevlerini yerine </w:t>
      </w:r>
      <w:r w:rsidR="00442CDD" w:rsidRPr="00EC1629">
        <w:rPr>
          <w:rFonts w:asciiTheme="majorBidi" w:hAnsiTheme="majorBidi" w:cstheme="majorBidi"/>
          <w:color w:val="000000" w:themeColor="text1"/>
          <w:sz w:val="24"/>
          <w:szCs w:val="24"/>
          <w:lang w:val="tr-TR"/>
        </w:rPr>
        <w:t>getirirken, okul</w:t>
      </w:r>
      <w:r w:rsidR="005E43FA" w:rsidRPr="00EC1629">
        <w:rPr>
          <w:rFonts w:asciiTheme="majorBidi" w:hAnsiTheme="majorBidi" w:cstheme="majorBidi"/>
          <w:color w:val="000000" w:themeColor="text1"/>
          <w:sz w:val="24"/>
          <w:szCs w:val="24"/>
          <w:lang w:val="tr-TR"/>
        </w:rPr>
        <w:t xml:space="preserve"> idaresinin titiz bi</w:t>
      </w:r>
      <w:r w:rsidRPr="00EC1629">
        <w:rPr>
          <w:rFonts w:asciiTheme="majorBidi" w:hAnsiTheme="majorBidi" w:cstheme="majorBidi"/>
          <w:color w:val="000000" w:themeColor="text1"/>
          <w:sz w:val="24"/>
          <w:szCs w:val="24"/>
          <w:lang w:val="tr-TR"/>
        </w:rPr>
        <w:t>r denetim ile yapılması</w:t>
      </w:r>
      <w:r w:rsidR="00E043AA" w:rsidRPr="00EC1629">
        <w:rPr>
          <w:rFonts w:asciiTheme="majorBidi" w:hAnsiTheme="majorBidi" w:cstheme="majorBidi"/>
          <w:color w:val="000000" w:themeColor="text1"/>
          <w:sz w:val="24"/>
          <w:szCs w:val="24"/>
          <w:lang w:val="tr-TR"/>
        </w:rPr>
        <w:t xml:space="preserve"> </w:t>
      </w:r>
      <w:r w:rsidR="005E43FA" w:rsidRPr="00EC1629">
        <w:rPr>
          <w:rFonts w:asciiTheme="majorBidi" w:hAnsiTheme="majorBidi" w:cstheme="majorBidi"/>
          <w:color w:val="000000" w:themeColor="text1"/>
          <w:sz w:val="24"/>
          <w:szCs w:val="24"/>
          <w:lang w:val="tr-TR"/>
        </w:rPr>
        <w:t>(Primature,</w:t>
      </w:r>
      <w:r w:rsidR="00442CDD" w:rsidRPr="00EC1629">
        <w:rPr>
          <w:rFonts w:asciiTheme="majorBidi" w:hAnsiTheme="majorBidi" w:cstheme="majorBidi"/>
          <w:color w:val="000000" w:themeColor="text1"/>
          <w:sz w:val="24"/>
          <w:szCs w:val="24"/>
          <w:lang w:val="tr-TR"/>
        </w:rPr>
        <w:t xml:space="preserve"> 2009</w:t>
      </w:r>
      <w:r w:rsidR="00486CBF" w:rsidRPr="00EC1629">
        <w:rPr>
          <w:rFonts w:asciiTheme="majorBidi" w:hAnsiTheme="majorBidi" w:cstheme="majorBidi"/>
          <w:color w:val="000000" w:themeColor="text1"/>
          <w:sz w:val="24"/>
          <w:szCs w:val="24"/>
          <w:lang w:val="tr-TR"/>
        </w:rPr>
        <w:t>, s.</w:t>
      </w:r>
      <w:r w:rsidR="005E43FA" w:rsidRPr="00EC1629">
        <w:rPr>
          <w:rFonts w:asciiTheme="majorBidi" w:hAnsiTheme="majorBidi" w:cstheme="majorBidi"/>
          <w:color w:val="000000" w:themeColor="text1"/>
          <w:sz w:val="24"/>
          <w:szCs w:val="24"/>
          <w:lang w:val="tr-TR"/>
        </w:rPr>
        <w:t xml:space="preserve"> 15-17).</w:t>
      </w:r>
    </w:p>
    <w:p w:rsidR="00740F9F" w:rsidRPr="008C1310" w:rsidRDefault="009170F1" w:rsidP="0033742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Milli Eğitim Genel Müfettişliği (IGEN) olarak </w:t>
      </w:r>
      <w:r w:rsidR="004478F9" w:rsidRPr="008C1310">
        <w:rPr>
          <w:rFonts w:asciiTheme="majorBidi" w:hAnsiTheme="majorBidi" w:cstheme="majorBidi"/>
          <w:color w:val="000000" w:themeColor="text1"/>
          <w:sz w:val="24"/>
          <w:szCs w:val="24"/>
          <w:lang w:val="tr-TR"/>
        </w:rPr>
        <w:t xml:space="preserve">adlandırılan tüm Mali </w:t>
      </w:r>
      <w:r w:rsidR="00310B2A" w:rsidRPr="008C1310">
        <w:rPr>
          <w:rFonts w:asciiTheme="majorBidi" w:hAnsiTheme="majorBidi" w:cstheme="majorBidi"/>
          <w:color w:val="000000" w:themeColor="text1"/>
          <w:sz w:val="24"/>
          <w:szCs w:val="24"/>
          <w:lang w:val="tr-TR"/>
        </w:rPr>
        <w:t xml:space="preserve">Eğitim Sistemi </w:t>
      </w:r>
      <w:r w:rsidR="004478F9" w:rsidRPr="008C1310">
        <w:rPr>
          <w:rFonts w:asciiTheme="majorBidi" w:hAnsiTheme="majorBidi" w:cstheme="majorBidi"/>
          <w:color w:val="000000" w:themeColor="text1"/>
          <w:sz w:val="24"/>
          <w:szCs w:val="24"/>
          <w:lang w:val="tr-TR"/>
        </w:rPr>
        <w:t xml:space="preserve">için tek bir denetim yapısını oluşturmak üzere </w:t>
      </w:r>
      <w:r w:rsidR="005C2644" w:rsidRPr="008C1310">
        <w:rPr>
          <w:rFonts w:asciiTheme="majorBidi" w:hAnsiTheme="majorBidi" w:cstheme="majorBidi"/>
          <w:color w:val="000000" w:themeColor="text1"/>
          <w:sz w:val="24"/>
          <w:szCs w:val="24"/>
          <w:lang w:val="tr-TR"/>
        </w:rPr>
        <w:t xml:space="preserve">Ortaöğretim Müfettişliği'ni (IES) düzenleyen metinlerine </w:t>
      </w:r>
      <w:r w:rsidR="0033742C">
        <w:rPr>
          <w:rFonts w:asciiTheme="majorBidi" w:hAnsiTheme="majorBidi" w:cstheme="majorBidi"/>
          <w:color w:val="000000" w:themeColor="text1"/>
          <w:sz w:val="24"/>
          <w:szCs w:val="24"/>
          <w:lang w:val="tr-TR"/>
        </w:rPr>
        <w:t>yeniden çalıştırmak için ö</w:t>
      </w:r>
      <w:r w:rsidR="007B6734" w:rsidRPr="008C1310">
        <w:rPr>
          <w:rFonts w:asciiTheme="majorBidi" w:hAnsiTheme="majorBidi" w:cstheme="majorBidi"/>
          <w:color w:val="000000" w:themeColor="text1"/>
          <w:sz w:val="24"/>
          <w:szCs w:val="24"/>
          <w:lang w:val="tr-TR"/>
        </w:rPr>
        <w:t>nerilen eylemler:</w:t>
      </w:r>
    </w:p>
    <w:p w:rsidR="00740F9F" w:rsidRPr="006D01D6" w:rsidRDefault="00AE37EB"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Mevcut Orta Öğretim Müfettişliği (IES) yerine, Milli Eğitim Genel Müfettişliği'nin (IGEN) oluşturulması;</w:t>
      </w:r>
    </w:p>
    <w:p w:rsidR="00CB54EB" w:rsidRPr="006D01D6" w:rsidRDefault="00CB54EB"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Yeni müfettişlerin işe alınması ve eğitilmesi;</w:t>
      </w:r>
    </w:p>
    <w:p w:rsidR="00CB54EB" w:rsidRPr="006D01D6" w:rsidRDefault="00CB54EB"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Her Eği</w:t>
      </w:r>
      <w:r w:rsidR="003F60FB" w:rsidRPr="006D01D6">
        <w:rPr>
          <w:rFonts w:asciiTheme="majorBidi" w:hAnsiTheme="majorBidi" w:cstheme="majorBidi"/>
          <w:color w:val="000000" w:themeColor="text1"/>
          <w:sz w:val="24"/>
          <w:szCs w:val="24"/>
          <w:lang w:val="tr-TR"/>
        </w:rPr>
        <w:t>tim Akademisi'ne bir delege</w:t>
      </w:r>
      <w:r w:rsidRPr="006D01D6">
        <w:rPr>
          <w:rFonts w:asciiTheme="majorBidi" w:hAnsiTheme="majorBidi" w:cstheme="majorBidi"/>
          <w:color w:val="000000" w:themeColor="text1"/>
          <w:sz w:val="24"/>
          <w:szCs w:val="24"/>
          <w:lang w:val="tr-TR"/>
        </w:rPr>
        <w:t xml:space="preserve"> müfettiş</w:t>
      </w:r>
      <w:r w:rsidR="003F60FB" w:rsidRPr="006D01D6">
        <w:rPr>
          <w:rFonts w:asciiTheme="majorBidi" w:hAnsiTheme="majorBidi" w:cstheme="majorBidi"/>
          <w:color w:val="000000" w:themeColor="text1"/>
          <w:sz w:val="24"/>
          <w:szCs w:val="24"/>
          <w:lang w:val="tr-TR"/>
        </w:rPr>
        <w:t>in</w:t>
      </w:r>
      <w:r w:rsidRPr="006D01D6">
        <w:rPr>
          <w:rFonts w:asciiTheme="majorBidi" w:hAnsiTheme="majorBidi" w:cstheme="majorBidi"/>
          <w:color w:val="000000" w:themeColor="text1"/>
          <w:sz w:val="24"/>
          <w:szCs w:val="24"/>
          <w:lang w:val="tr-TR"/>
        </w:rPr>
        <w:t xml:space="preserve"> atanması;</w:t>
      </w:r>
    </w:p>
    <w:p w:rsidR="003F60FB" w:rsidRPr="006D01D6" w:rsidRDefault="003F60FB"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Denetçilerin öd</w:t>
      </w:r>
      <w:r w:rsidR="007A3827" w:rsidRPr="006D01D6">
        <w:rPr>
          <w:rFonts w:asciiTheme="majorBidi" w:hAnsiTheme="majorBidi" w:cstheme="majorBidi"/>
          <w:color w:val="000000" w:themeColor="text1"/>
          <w:sz w:val="24"/>
          <w:szCs w:val="24"/>
          <w:lang w:val="tr-TR"/>
        </w:rPr>
        <w:t>eneklerinin diğer Devlet denetim hizmetlerinin çerçevesinde</w:t>
      </w:r>
      <w:r w:rsidRPr="006D01D6">
        <w:rPr>
          <w:rFonts w:asciiTheme="majorBidi" w:hAnsiTheme="majorBidi" w:cstheme="majorBidi"/>
          <w:color w:val="000000" w:themeColor="text1"/>
          <w:sz w:val="24"/>
          <w:szCs w:val="24"/>
          <w:lang w:val="tr-TR"/>
        </w:rPr>
        <w:t xml:space="preserve"> düzenlenmesi;</w:t>
      </w:r>
    </w:p>
    <w:p w:rsidR="007A3827" w:rsidRPr="006D01D6" w:rsidRDefault="003C63D1"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Yeni denetiminin görevini yerine getir</w:t>
      </w:r>
      <w:r w:rsidR="009E70E7" w:rsidRPr="006D01D6">
        <w:rPr>
          <w:rFonts w:asciiTheme="majorBidi" w:hAnsiTheme="majorBidi" w:cstheme="majorBidi"/>
          <w:color w:val="000000" w:themeColor="text1"/>
          <w:sz w:val="24"/>
          <w:szCs w:val="24"/>
          <w:lang w:val="tr-TR"/>
        </w:rPr>
        <w:t>mes</w:t>
      </w:r>
      <w:r w:rsidR="00E043AA" w:rsidRPr="006D01D6">
        <w:rPr>
          <w:rFonts w:asciiTheme="majorBidi" w:hAnsiTheme="majorBidi" w:cstheme="majorBidi"/>
          <w:color w:val="000000" w:themeColor="text1"/>
          <w:sz w:val="24"/>
          <w:szCs w:val="24"/>
          <w:lang w:val="tr-TR"/>
        </w:rPr>
        <w:t xml:space="preserve">i için yeterince araç sağlamak </w:t>
      </w:r>
      <w:r w:rsidR="009E70E7" w:rsidRPr="006D01D6">
        <w:rPr>
          <w:rFonts w:asciiTheme="majorBidi" w:hAnsiTheme="majorBidi" w:cstheme="majorBidi"/>
          <w:color w:val="000000" w:themeColor="text1"/>
          <w:sz w:val="24"/>
          <w:szCs w:val="24"/>
          <w:lang w:val="tr-TR"/>
        </w:rPr>
        <w:t>(</w:t>
      </w:r>
      <w:r w:rsidR="009B7F8D" w:rsidRPr="006D01D6">
        <w:rPr>
          <w:rFonts w:asciiTheme="majorBidi" w:hAnsiTheme="majorBidi" w:cstheme="majorBidi"/>
          <w:color w:val="000000" w:themeColor="text1"/>
          <w:sz w:val="24"/>
          <w:szCs w:val="24"/>
          <w:lang w:val="tr-TR"/>
        </w:rPr>
        <w:t xml:space="preserve">Primature, 2009, </w:t>
      </w:r>
      <w:r w:rsidR="009E70E7" w:rsidRPr="006D01D6">
        <w:rPr>
          <w:rFonts w:asciiTheme="majorBidi" w:hAnsiTheme="majorBidi" w:cstheme="majorBidi"/>
          <w:color w:val="000000" w:themeColor="text1"/>
          <w:sz w:val="24"/>
          <w:szCs w:val="24"/>
          <w:lang w:val="tr-TR"/>
        </w:rPr>
        <w:t>s</w:t>
      </w:r>
      <w:r w:rsidR="009B7F8D" w:rsidRPr="006D01D6">
        <w:rPr>
          <w:rFonts w:asciiTheme="majorBidi" w:hAnsiTheme="majorBidi" w:cstheme="majorBidi"/>
          <w:color w:val="000000" w:themeColor="text1"/>
          <w:sz w:val="24"/>
          <w:szCs w:val="24"/>
          <w:lang w:val="tr-TR"/>
        </w:rPr>
        <w:t>.</w:t>
      </w:r>
      <w:r w:rsidRPr="006D01D6">
        <w:rPr>
          <w:rFonts w:asciiTheme="majorBidi" w:hAnsiTheme="majorBidi" w:cstheme="majorBidi"/>
          <w:color w:val="000000" w:themeColor="text1"/>
          <w:sz w:val="24"/>
          <w:szCs w:val="24"/>
          <w:lang w:val="tr-TR"/>
        </w:rPr>
        <w:t xml:space="preserve"> 22-23).</w:t>
      </w:r>
    </w:p>
    <w:p w:rsidR="009E70E7" w:rsidRPr="008C1310" w:rsidRDefault="009E70E7" w:rsidP="00357DB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w:t>
      </w:r>
      <w:r w:rsidR="008F5871" w:rsidRPr="008C1310">
        <w:rPr>
          <w:rFonts w:asciiTheme="majorBidi" w:hAnsiTheme="majorBidi" w:cstheme="majorBidi"/>
          <w:color w:val="000000" w:themeColor="text1"/>
          <w:sz w:val="24"/>
          <w:szCs w:val="24"/>
          <w:lang w:val="tr-TR"/>
        </w:rPr>
        <w:t>lusal Eğitim Forumu tavsiyelerin</w:t>
      </w:r>
      <w:r w:rsidRPr="008C1310">
        <w:rPr>
          <w:rFonts w:asciiTheme="majorBidi" w:hAnsiTheme="majorBidi" w:cstheme="majorBidi"/>
          <w:color w:val="000000" w:themeColor="text1"/>
          <w:sz w:val="24"/>
          <w:szCs w:val="24"/>
          <w:lang w:val="tr-TR"/>
        </w:rPr>
        <w:t xml:space="preserve"> uygulanması, fiziksel başarılar alanında tat</w:t>
      </w:r>
      <w:r w:rsidR="008F5871" w:rsidRPr="008C1310">
        <w:rPr>
          <w:rFonts w:asciiTheme="majorBidi" w:hAnsiTheme="majorBidi" w:cstheme="majorBidi"/>
          <w:color w:val="000000" w:themeColor="text1"/>
          <w:sz w:val="24"/>
          <w:szCs w:val="24"/>
          <w:lang w:val="tr-TR"/>
        </w:rPr>
        <w:t>min edici sonuçlara ulaşmıştır</w:t>
      </w:r>
      <w:r w:rsidRPr="008C1310">
        <w:rPr>
          <w:rFonts w:asciiTheme="majorBidi" w:hAnsiTheme="majorBidi" w:cstheme="majorBidi"/>
          <w:color w:val="000000" w:themeColor="text1"/>
          <w:sz w:val="24"/>
          <w:szCs w:val="24"/>
          <w:lang w:val="tr-TR"/>
        </w:rPr>
        <w:t>.</w:t>
      </w:r>
      <w:r w:rsidR="008F5871" w:rsidRPr="008C1310">
        <w:rPr>
          <w:rFonts w:asciiTheme="majorBidi" w:hAnsiTheme="majorBidi" w:cstheme="majorBidi"/>
          <w:color w:val="000000" w:themeColor="text1"/>
          <w:sz w:val="24"/>
          <w:szCs w:val="24"/>
          <w:lang w:val="tr-TR"/>
        </w:rPr>
        <w:t xml:space="preserve"> Örneğin, 2009'dan 2012'ye kadar, 24</w:t>
      </w:r>
      <w:r w:rsidR="004916EC" w:rsidRPr="008C1310">
        <w:rPr>
          <w:rFonts w:asciiTheme="majorBidi" w:hAnsiTheme="majorBidi" w:cstheme="majorBidi"/>
          <w:color w:val="000000" w:themeColor="text1"/>
          <w:sz w:val="24"/>
          <w:szCs w:val="24"/>
          <w:lang w:val="tr-TR"/>
        </w:rPr>
        <w:t xml:space="preserve"> devlet lisesi, 6 IMF ve 3 teknik lise açılmış</w:t>
      </w:r>
      <w:r w:rsidR="008F5871" w:rsidRPr="008C1310">
        <w:rPr>
          <w:rFonts w:asciiTheme="majorBidi" w:hAnsiTheme="majorBidi" w:cstheme="majorBidi"/>
          <w:color w:val="000000" w:themeColor="text1"/>
          <w:sz w:val="24"/>
          <w:szCs w:val="24"/>
          <w:lang w:val="tr-TR"/>
        </w:rPr>
        <w:t xml:space="preserve">; 12 077 ilkokul </w:t>
      </w:r>
      <w:r w:rsidR="004916EC" w:rsidRPr="008C1310">
        <w:rPr>
          <w:rFonts w:asciiTheme="majorBidi" w:hAnsiTheme="majorBidi" w:cstheme="majorBidi"/>
          <w:color w:val="000000" w:themeColor="text1"/>
          <w:sz w:val="24"/>
          <w:szCs w:val="24"/>
          <w:lang w:val="tr-TR"/>
        </w:rPr>
        <w:t>ve ortaokul öğretmeni işe alınmış</w:t>
      </w:r>
      <w:r w:rsidR="008F5871" w:rsidRPr="008C1310">
        <w:rPr>
          <w:rFonts w:asciiTheme="majorBidi" w:hAnsiTheme="majorBidi" w:cstheme="majorBidi"/>
          <w:color w:val="000000" w:themeColor="text1"/>
          <w:sz w:val="24"/>
          <w:szCs w:val="24"/>
          <w:lang w:val="tr-TR"/>
        </w:rPr>
        <w:t>, bunun üzerin</w:t>
      </w:r>
      <w:r w:rsidR="004916EC" w:rsidRPr="008C1310">
        <w:rPr>
          <w:rFonts w:asciiTheme="majorBidi" w:hAnsiTheme="majorBidi" w:cstheme="majorBidi"/>
          <w:color w:val="000000" w:themeColor="text1"/>
          <w:sz w:val="24"/>
          <w:szCs w:val="24"/>
          <w:lang w:val="tr-TR"/>
        </w:rPr>
        <w:t>e IGEN ve IPRES'in kurulmasını</w:t>
      </w:r>
      <w:r w:rsidR="008F5871" w:rsidRPr="008C1310">
        <w:rPr>
          <w:rFonts w:asciiTheme="majorBidi" w:hAnsiTheme="majorBidi" w:cstheme="majorBidi"/>
          <w:color w:val="000000" w:themeColor="text1"/>
          <w:sz w:val="24"/>
          <w:szCs w:val="24"/>
          <w:lang w:val="tr-TR"/>
        </w:rPr>
        <w:t xml:space="preserve"> ve ar</w:t>
      </w:r>
      <w:r w:rsidR="00A43637" w:rsidRPr="008C1310">
        <w:rPr>
          <w:rFonts w:asciiTheme="majorBidi" w:hAnsiTheme="majorBidi" w:cstheme="majorBidi"/>
          <w:color w:val="000000" w:themeColor="text1"/>
          <w:sz w:val="24"/>
          <w:szCs w:val="24"/>
          <w:lang w:val="tr-TR"/>
        </w:rPr>
        <w:t>dından CAP'ın çoğaldığı</w:t>
      </w:r>
      <w:r w:rsidR="004916EC" w:rsidRPr="008C1310">
        <w:rPr>
          <w:rFonts w:asciiTheme="majorBidi" w:hAnsiTheme="majorBidi" w:cstheme="majorBidi"/>
          <w:color w:val="000000" w:themeColor="text1"/>
          <w:sz w:val="24"/>
          <w:szCs w:val="24"/>
          <w:lang w:val="tr-TR"/>
        </w:rPr>
        <w:t xml:space="preserve"> </w:t>
      </w:r>
      <w:r w:rsidR="00A43637" w:rsidRPr="008C1310">
        <w:rPr>
          <w:rFonts w:asciiTheme="majorBidi" w:hAnsiTheme="majorBidi" w:cstheme="majorBidi"/>
          <w:color w:val="000000" w:themeColor="text1"/>
          <w:sz w:val="24"/>
          <w:szCs w:val="24"/>
          <w:lang w:val="tr-TR"/>
        </w:rPr>
        <w:t>görülmüştür</w:t>
      </w:r>
      <w:r w:rsidR="008F5871" w:rsidRPr="008C1310">
        <w:rPr>
          <w:rFonts w:asciiTheme="majorBidi" w:hAnsiTheme="majorBidi" w:cstheme="majorBidi"/>
          <w:color w:val="000000" w:themeColor="text1"/>
          <w:sz w:val="24"/>
          <w:szCs w:val="24"/>
          <w:lang w:val="tr-TR"/>
        </w:rPr>
        <w:t>.</w:t>
      </w:r>
      <w:r w:rsidR="00D14F1C" w:rsidRPr="008C1310">
        <w:rPr>
          <w:rFonts w:asciiTheme="majorBidi" w:hAnsiTheme="majorBidi" w:cstheme="majorBidi"/>
          <w:color w:val="000000" w:themeColor="text1"/>
          <w:sz w:val="24"/>
          <w:szCs w:val="24"/>
          <w:lang w:val="tr-TR"/>
        </w:rPr>
        <w:t xml:space="preserve"> 2001 yılında, </w:t>
      </w:r>
      <w:r w:rsidR="00A43637" w:rsidRPr="008C1310">
        <w:rPr>
          <w:rFonts w:asciiTheme="majorBidi" w:hAnsiTheme="majorBidi" w:cstheme="majorBidi"/>
          <w:color w:val="000000" w:themeColor="text1"/>
          <w:sz w:val="24"/>
          <w:szCs w:val="24"/>
          <w:lang w:val="tr-TR"/>
        </w:rPr>
        <w:t>e</w:t>
      </w:r>
      <w:r w:rsidR="00D14F1C" w:rsidRPr="008C1310">
        <w:rPr>
          <w:rFonts w:asciiTheme="majorBidi" w:hAnsiTheme="majorBidi" w:cstheme="majorBidi"/>
          <w:color w:val="000000" w:themeColor="text1"/>
          <w:sz w:val="24"/>
          <w:szCs w:val="24"/>
          <w:lang w:val="tr-TR"/>
        </w:rPr>
        <w:t>ğitimin ulusal bütçedeki payı, 2008 Ulusal Eğitim Forumu tarafından önerildiği gibi</w:t>
      </w:r>
      <w:r w:rsidR="00211FE4" w:rsidRPr="008C1310">
        <w:rPr>
          <w:rFonts w:asciiTheme="majorBidi" w:hAnsiTheme="majorBidi" w:cstheme="majorBidi"/>
          <w:color w:val="000000" w:themeColor="text1"/>
          <w:sz w:val="24"/>
          <w:szCs w:val="24"/>
          <w:lang w:val="tr-TR"/>
        </w:rPr>
        <w:t xml:space="preserve"> % 35,6’ya ulaşmıştır.</w:t>
      </w:r>
      <w:r w:rsidR="004011EE" w:rsidRPr="008C1310">
        <w:rPr>
          <w:rFonts w:asciiTheme="majorBidi" w:hAnsiTheme="majorBidi" w:cstheme="majorBidi"/>
          <w:color w:val="000000" w:themeColor="text1"/>
          <w:sz w:val="24"/>
          <w:szCs w:val="24"/>
          <w:lang w:val="tr-TR"/>
        </w:rPr>
        <w:t xml:space="preserve"> 2012 yılında eğitim </w:t>
      </w:r>
      <w:r w:rsidR="00FC0235" w:rsidRPr="008C1310">
        <w:rPr>
          <w:rFonts w:asciiTheme="majorBidi" w:hAnsiTheme="majorBidi" w:cstheme="majorBidi"/>
          <w:color w:val="000000" w:themeColor="text1"/>
          <w:sz w:val="24"/>
          <w:szCs w:val="24"/>
          <w:lang w:val="tr-TR"/>
        </w:rPr>
        <w:t>i</w:t>
      </w:r>
      <w:r w:rsidR="004011EE" w:rsidRPr="008C1310">
        <w:rPr>
          <w:rFonts w:asciiTheme="majorBidi" w:hAnsiTheme="majorBidi" w:cstheme="majorBidi"/>
          <w:color w:val="000000" w:themeColor="text1"/>
          <w:sz w:val="24"/>
          <w:szCs w:val="24"/>
          <w:lang w:val="tr-TR"/>
        </w:rPr>
        <w:t>çin sağlanan bütçe %36, 91'e çıkması öngörülmüştür.</w:t>
      </w:r>
      <w:r w:rsidR="004D4D95" w:rsidRPr="008C1310">
        <w:rPr>
          <w:rFonts w:asciiTheme="majorBidi" w:hAnsiTheme="majorBidi" w:cstheme="majorBidi"/>
          <w:color w:val="000000" w:themeColor="text1"/>
          <w:sz w:val="24"/>
          <w:szCs w:val="24"/>
          <w:lang w:val="tr-TR"/>
        </w:rPr>
        <w:t xml:space="preserve"> Bu ulusal çaba, verimli bir eğitim sisteminin kurulmasına sağlaması gerek</w:t>
      </w:r>
      <w:r w:rsidR="00D052CB" w:rsidRPr="008C1310">
        <w:rPr>
          <w:rFonts w:asciiTheme="majorBidi" w:hAnsiTheme="majorBidi" w:cstheme="majorBidi"/>
          <w:color w:val="000000" w:themeColor="text1"/>
          <w:sz w:val="24"/>
          <w:szCs w:val="24"/>
          <w:lang w:val="tr-TR"/>
        </w:rPr>
        <w:t>tirmiştir</w:t>
      </w:r>
      <w:r w:rsidR="004D4D95" w:rsidRPr="008C1310">
        <w:rPr>
          <w:rFonts w:asciiTheme="majorBidi" w:hAnsiTheme="majorBidi" w:cstheme="majorBidi"/>
          <w:color w:val="000000" w:themeColor="text1"/>
          <w:sz w:val="24"/>
          <w:szCs w:val="24"/>
          <w:lang w:val="tr-TR"/>
        </w:rPr>
        <w:t xml:space="preserve">. </w:t>
      </w:r>
      <w:r w:rsidR="00AF68FB" w:rsidRPr="008C1310">
        <w:rPr>
          <w:rFonts w:asciiTheme="majorBidi" w:hAnsiTheme="majorBidi" w:cstheme="majorBidi"/>
          <w:color w:val="000000" w:themeColor="text1"/>
          <w:sz w:val="24"/>
          <w:szCs w:val="24"/>
          <w:lang w:val="tr-TR"/>
        </w:rPr>
        <w:t>Fakat</w:t>
      </w:r>
      <w:r w:rsidR="004D4D95" w:rsidRPr="008C1310">
        <w:rPr>
          <w:rFonts w:asciiTheme="majorBidi" w:hAnsiTheme="majorBidi" w:cstheme="majorBidi"/>
          <w:color w:val="000000" w:themeColor="text1"/>
          <w:sz w:val="24"/>
          <w:szCs w:val="24"/>
          <w:lang w:val="tr-TR"/>
        </w:rPr>
        <w:t xml:space="preserve"> Mart 2012'de meydana gelen siyasi ka</w:t>
      </w:r>
      <w:r w:rsidR="00AF68FB" w:rsidRPr="008C1310">
        <w:rPr>
          <w:rFonts w:asciiTheme="majorBidi" w:hAnsiTheme="majorBidi" w:cstheme="majorBidi"/>
          <w:color w:val="000000" w:themeColor="text1"/>
          <w:sz w:val="24"/>
          <w:szCs w:val="24"/>
          <w:lang w:val="tr-TR"/>
        </w:rPr>
        <w:t xml:space="preserve">rışıklıklar bu hedefe ulaşılmasına </w:t>
      </w:r>
      <w:r w:rsidR="006477F3" w:rsidRPr="008C1310">
        <w:rPr>
          <w:rFonts w:asciiTheme="majorBidi" w:hAnsiTheme="majorBidi" w:cstheme="majorBidi"/>
          <w:color w:val="000000" w:themeColor="text1"/>
          <w:sz w:val="24"/>
          <w:szCs w:val="24"/>
          <w:lang w:val="tr-TR"/>
        </w:rPr>
        <w:t>imkân</w:t>
      </w:r>
      <w:r w:rsidR="00AF68FB" w:rsidRPr="008C1310">
        <w:rPr>
          <w:rFonts w:asciiTheme="majorBidi" w:hAnsiTheme="majorBidi" w:cstheme="majorBidi"/>
          <w:color w:val="000000" w:themeColor="text1"/>
          <w:sz w:val="24"/>
          <w:szCs w:val="24"/>
          <w:lang w:val="tr-TR"/>
        </w:rPr>
        <w:t xml:space="preserve"> tanımamıştır</w:t>
      </w:r>
      <w:r w:rsidR="00E043AA" w:rsidRPr="008C1310">
        <w:rPr>
          <w:rFonts w:asciiTheme="majorBidi" w:hAnsiTheme="majorBidi" w:cstheme="majorBidi"/>
          <w:color w:val="000000" w:themeColor="text1"/>
          <w:sz w:val="24"/>
          <w:szCs w:val="24"/>
          <w:lang w:val="tr-TR"/>
        </w:rPr>
        <w:t xml:space="preserve"> </w:t>
      </w:r>
      <w:r w:rsidR="004D4D95" w:rsidRPr="008C1310">
        <w:rPr>
          <w:rFonts w:asciiTheme="majorBidi" w:hAnsiTheme="majorBidi" w:cstheme="majorBidi"/>
          <w:color w:val="000000" w:themeColor="text1"/>
          <w:sz w:val="24"/>
          <w:szCs w:val="24"/>
          <w:lang w:val="tr-TR"/>
        </w:rPr>
        <w:t>(Coul</w:t>
      </w:r>
      <w:r w:rsidR="00AB3F6A" w:rsidRPr="008C1310">
        <w:rPr>
          <w:rFonts w:asciiTheme="majorBidi" w:hAnsiTheme="majorBidi" w:cstheme="majorBidi"/>
          <w:color w:val="000000" w:themeColor="text1"/>
          <w:sz w:val="24"/>
          <w:szCs w:val="24"/>
          <w:lang w:val="tr-TR"/>
        </w:rPr>
        <w:t>ibaly</w:t>
      </w:r>
      <w:r w:rsidR="004D4D95" w:rsidRPr="008C1310">
        <w:rPr>
          <w:rFonts w:asciiTheme="majorBidi" w:hAnsiTheme="majorBidi" w:cstheme="majorBidi"/>
          <w:color w:val="000000" w:themeColor="text1"/>
          <w:sz w:val="24"/>
          <w:szCs w:val="24"/>
          <w:lang w:val="tr-TR"/>
        </w:rPr>
        <w:t>,</w:t>
      </w:r>
      <w:r w:rsidR="00AB3F6A" w:rsidRPr="008C1310">
        <w:rPr>
          <w:rFonts w:asciiTheme="majorBidi" w:hAnsiTheme="majorBidi" w:cstheme="majorBidi"/>
          <w:color w:val="000000" w:themeColor="text1"/>
          <w:sz w:val="24"/>
          <w:szCs w:val="24"/>
          <w:lang w:val="tr-TR"/>
        </w:rPr>
        <w:t xml:space="preserve"> 2013, s.</w:t>
      </w:r>
      <w:r w:rsidR="004D4D95" w:rsidRPr="008C1310">
        <w:rPr>
          <w:rFonts w:asciiTheme="majorBidi" w:hAnsiTheme="majorBidi" w:cstheme="majorBidi"/>
          <w:color w:val="000000" w:themeColor="text1"/>
          <w:sz w:val="24"/>
          <w:szCs w:val="24"/>
          <w:lang w:val="tr-TR"/>
        </w:rPr>
        <w:t xml:space="preserve"> 62-64).</w:t>
      </w:r>
    </w:p>
    <w:p w:rsidR="009E70E7" w:rsidRPr="008C1310" w:rsidRDefault="000F7549" w:rsidP="00357DB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Cumhurbaşkanı IBK'nın 2013 seçimlerinden sonra ülkenin başına gelmesinden sonra,</w:t>
      </w:r>
      <w:r w:rsidR="004332F6" w:rsidRPr="008C1310">
        <w:rPr>
          <w:rFonts w:asciiTheme="majorBidi" w:hAnsiTheme="majorBidi" w:cstheme="majorBidi"/>
          <w:color w:val="000000" w:themeColor="text1"/>
          <w:sz w:val="24"/>
          <w:szCs w:val="24"/>
          <w:lang w:val="tr-TR"/>
        </w:rPr>
        <w:t xml:space="preserve"> Mali eğitimi tüm </w:t>
      </w:r>
      <w:r w:rsidR="0018161E" w:rsidRPr="008C1310">
        <w:rPr>
          <w:rFonts w:asciiTheme="majorBidi" w:hAnsiTheme="majorBidi" w:cstheme="majorBidi"/>
          <w:color w:val="000000" w:themeColor="text1"/>
          <w:sz w:val="24"/>
          <w:szCs w:val="24"/>
          <w:lang w:val="tr-TR"/>
        </w:rPr>
        <w:t>düzeylerde, yetkililer</w:t>
      </w:r>
      <w:r w:rsidR="007F5D7C" w:rsidRPr="008C1310">
        <w:rPr>
          <w:rFonts w:asciiTheme="majorBidi" w:hAnsiTheme="majorBidi" w:cstheme="majorBidi"/>
          <w:color w:val="000000" w:themeColor="text1"/>
          <w:sz w:val="24"/>
          <w:szCs w:val="24"/>
          <w:lang w:val="tr-TR"/>
        </w:rPr>
        <w:t xml:space="preserve"> uygun çözüm bulamadığı</w:t>
      </w:r>
      <w:r w:rsidRPr="008C1310">
        <w:rPr>
          <w:rFonts w:asciiTheme="majorBidi" w:hAnsiTheme="majorBidi" w:cstheme="majorBidi"/>
          <w:color w:val="000000" w:themeColor="text1"/>
          <w:sz w:val="24"/>
          <w:szCs w:val="24"/>
          <w:lang w:val="tr-TR"/>
        </w:rPr>
        <w:t xml:space="preserve"> çok</w:t>
      </w:r>
      <w:r w:rsidR="007F5D7C" w:rsidRPr="008C1310">
        <w:rPr>
          <w:rFonts w:asciiTheme="majorBidi" w:hAnsiTheme="majorBidi" w:cstheme="majorBidi"/>
          <w:color w:val="000000" w:themeColor="text1"/>
          <w:sz w:val="24"/>
          <w:szCs w:val="24"/>
          <w:lang w:val="tr-TR"/>
        </w:rPr>
        <w:t xml:space="preserve"> boyutlu bir krize girmiştir</w:t>
      </w:r>
      <w:r w:rsidRPr="008C1310">
        <w:rPr>
          <w:rFonts w:asciiTheme="majorBidi" w:hAnsiTheme="majorBidi" w:cstheme="majorBidi"/>
          <w:color w:val="000000" w:themeColor="text1"/>
          <w:sz w:val="24"/>
          <w:szCs w:val="24"/>
          <w:lang w:val="tr-TR"/>
        </w:rPr>
        <w:t>.</w:t>
      </w:r>
      <w:r w:rsidR="007F5D7C" w:rsidRPr="008C1310">
        <w:rPr>
          <w:rFonts w:asciiTheme="majorBidi" w:hAnsiTheme="majorBidi" w:cstheme="majorBidi"/>
          <w:color w:val="000000" w:themeColor="text1"/>
          <w:sz w:val="24"/>
          <w:szCs w:val="24"/>
          <w:lang w:val="tr-TR"/>
        </w:rPr>
        <w:t xml:space="preserve"> </w:t>
      </w:r>
    </w:p>
    <w:p w:rsidR="002F1DDD" w:rsidRPr="008C1310" w:rsidRDefault="002F1DDD" w:rsidP="002F1DDD">
      <w:pPr>
        <w:pStyle w:val="Balk2"/>
        <w:rPr>
          <w:rFonts w:asciiTheme="majorBidi" w:hAnsiTheme="majorBidi"/>
          <w:color w:val="000000" w:themeColor="text1"/>
          <w:sz w:val="24"/>
          <w:szCs w:val="24"/>
          <w:lang w:val="tr-TR"/>
        </w:rPr>
      </w:pPr>
      <w:bookmarkStart w:id="49" w:name="_Toc40338388"/>
      <w:bookmarkStart w:id="50" w:name="_Toc43746256"/>
      <w:r w:rsidRPr="008C1310">
        <w:rPr>
          <w:rFonts w:asciiTheme="majorBidi" w:hAnsiTheme="majorBidi"/>
          <w:color w:val="000000" w:themeColor="text1"/>
          <w:sz w:val="24"/>
          <w:szCs w:val="24"/>
          <w:lang w:val="tr-TR"/>
        </w:rPr>
        <w:t>3.7. Mevcut Eğitim Sisteminin Organizasyonu, Yapısı ve Fonksiyonu</w:t>
      </w:r>
      <w:bookmarkEnd w:id="49"/>
      <w:bookmarkEnd w:id="50"/>
    </w:p>
    <w:p w:rsidR="00BB3B15" w:rsidRPr="008C1310" w:rsidRDefault="00BB3B15" w:rsidP="00406DC3">
      <w:pPr>
        <w:spacing w:line="360" w:lineRule="auto"/>
        <w:jc w:val="both"/>
        <w:rPr>
          <w:rFonts w:asciiTheme="majorBidi" w:hAnsiTheme="majorBidi" w:cstheme="majorBidi"/>
          <w:b/>
          <w:bCs/>
          <w:color w:val="000000" w:themeColor="text1"/>
          <w:sz w:val="24"/>
          <w:szCs w:val="24"/>
          <w:lang w:val="tr-TR"/>
        </w:rPr>
      </w:pPr>
    </w:p>
    <w:p w:rsidR="002F1DDD" w:rsidRPr="008C1310" w:rsidRDefault="002F1DDD" w:rsidP="002F1DDD">
      <w:pPr>
        <w:pStyle w:val="Balk3"/>
        <w:rPr>
          <w:rFonts w:asciiTheme="majorBidi" w:hAnsiTheme="majorBidi"/>
          <w:color w:val="000000" w:themeColor="text1"/>
          <w:sz w:val="24"/>
          <w:szCs w:val="24"/>
          <w:lang w:val="tr-TR"/>
        </w:rPr>
      </w:pPr>
      <w:bookmarkStart w:id="51" w:name="_Toc40338389"/>
      <w:bookmarkStart w:id="52" w:name="_Toc43746257"/>
      <w:r w:rsidRPr="008C1310">
        <w:rPr>
          <w:rFonts w:asciiTheme="majorBidi" w:hAnsiTheme="majorBidi"/>
          <w:color w:val="000000" w:themeColor="text1"/>
          <w:sz w:val="24"/>
          <w:szCs w:val="24"/>
          <w:lang w:val="tr-TR"/>
        </w:rPr>
        <w:t>3.7.1. Eğitim Sisteminin Amaçları</w:t>
      </w:r>
      <w:bookmarkEnd w:id="51"/>
      <w:bookmarkEnd w:id="52"/>
    </w:p>
    <w:p w:rsidR="0029395F" w:rsidRPr="008C1310" w:rsidRDefault="0029395F" w:rsidP="0029395F">
      <w:pPr>
        <w:rPr>
          <w:rFonts w:asciiTheme="majorBidi" w:hAnsiTheme="majorBidi" w:cstheme="majorBidi"/>
          <w:lang w:val="tr-TR"/>
        </w:rPr>
      </w:pPr>
    </w:p>
    <w:p w:rsidR="009E70E7" w:rsidRPr="008C1310" w:rsidRDefault="0087687F" w:rsidP="00357DB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Mali eğitim politikasının ana yönlerini belirleyen 28 Aralık 1999 </w:t>
      </w:r>
      <w:r w:rsidR="00F83EEF" w:rsidRPr="008C1310">
        <w:rPr>
          <w:rFonts w:asciiTheme="majorBidi" w:hAnsiTheme="majorBidi" w:cstheme="majorBidi"/>
          <w:color w:val="000000" w:themeColor="text1"/>
          <w:sz w:val="24"/>
          <w:szCs w:val="24"/>
          <w:lang w:val="tr-TR"/>
        </w:rPr>
        <w:t>tarihli 99</w:t>
      </w:r>
      <w:r w:rsidR="00D61BE4" w:rsidRPr="008C1310">
        <w:rPr>
          <w:rFonts w:asciiTheme="majorBidi" w:hAnsiTheme="majorBidi" w:cstheme="majorBidi"/>
          <w:color w:val="000000" w:themeColor="text1"/>
          <w:sz w:val="24"/>
          <w:szCs w:val="24"/>
          <w:lang w:val="tr-TR"/>
        </w:rPr>
        <w:t>-046 sayılı Kanunun 11 inci maddesine göre, Mali</w:t>
      </w:r>
      <w:r w:rsidRPr="008C1310">
        <w:rPr>
          <w:rFonts w:asciiTheme="majorBidi" w:hAnsiTheme="majorBidi" w:cstheme="majorBidi"/>
          <w:color w:val="000000" w:themeColor="text1"/>
          <w:sz w:val="24"/>
          <w:szCs w:val="24"/>
          <w:lang w:val="tr-TR"/>
        </w:rPr>
        <w:t xml:space="preserve"> </w:t>
      </w:r>
      <w:r w:rsidR="006477F3" w:rsidRPr="008C1310">
        <w:rPr>
          <w:rFonts w:asciiTheme="majorBidi" w:hAnsiTheme="majorBidi" w:cstheme="majorBidi"/>
          <w:color w:val="000000" w:themeColor="text1"/>
          <w:sz w:val="24"/>
          <w:szCs w:val="24"/>
          <w:lang w:val="tr-TR"/>
        </w:rPr>
        <w:t xml:space="preserve">Eğitim Sisteminin </w:t>
      </w:r>
      <w:r w:rsidRPr="008C1310">
        <w:rPr>
          <w:rFonts w:asciiTheme="majorBidi" w:hAnsiTheme="majorBidi" w:cstheme="majorBidi"/>
          <w:color w:val="000000" w:themeColor="text1"/>
          <w:sz w:val="24"/>
          <w:szCs w:val="24"/>
          <w:lang w:val="tr-TR"/>
        </w:rPr>
        <w:t>am</w:t>
      </w:r>
      <w:r w:rsidR="0091148C" w:rsidRPr="008C1310">
        <w:rPr>
          <w:rFonts w:asciiTheme="majorBidi" w:hAnsiTheme="majorBidi" w:cstheme="majorBidi"/>
          <w:color w:val="000000" w:themeColor="text1"/>
          <w:sz w:val="24"/>
          <w:szCs w:val="24"/>
          <w:lang w:val="tr-TR"/>
        </w:rPr>
        <w:t xml:space="preserve">acı, yurtsever, </w:t>
      </w:r>
      <w:r w:rsidRPr="008C1310">
        <w:rPr>
          <w:rFonts w:asciiTheme="majorBidi" w:hAnsiTheme="majorBidi" w:cstheme="majorBidi"/>
          <w:color w:val="000000" w:themeColor="text1"/>
          <w:sz w:val="24"/>
          <w:szCs w:val="24"/>
          <w:lang w:val="tr-TR"/>
        </w:rPr>
        <w:t>dem</w:t>
      </w:r>
      <w:r w:rsidR="0091148C" w:rsidRPr="008C1310">
        <w:rPr>
          <w:rFonts w:asciiTheme="majorBidi" w:hAnsiTheme="majorBidi" w:cstheme="majorBidi"/>
          <w:color w:val="000000" w:themeColor="text1"/>
          <w:sz w:val="24"/>
          <w:szCs w:val="24"/>
          <w:lang w:val="tr-TR"/>
        </w:rPr>
        <w:t xml:space="preserve">okratik bir toplumu </w:t>
      </w:r>
      <w:r w:rsidR="00516C40" w:rsidRPr="008C1310">
        <w:rPr>
          <w:rFonts w:asciiTheme="majorBidi" w:hAnsiTheme="majorBidi" w:cstheme="majorBidi"/>
          <w:color w:val="000000" w:themeColor="text1"/>
          <w:sz w:val="24"/>
          <w:szCs w:val="24"/>
          <w:lang w:val="tr-TR"/>
        </w:rPr>
        <w:t>inşa eden, kültürünü derin bilen ve evrensel medeniyete açık olan,</w:t>
      </w:r>
      <w:r w:rsidR="00042489" w:rsidRPr="008C1310">
        <w:rPr>
          <w:rFonts w:asciiTheme="majorBidi" w:hAnsiTheme="majorBidi" w:cstheme="majorBidi"/>
          <w:color w:val="000000" w:themeColor="text1"/>
          <w:sz w:val="24"/>
          <w:szCs w:val="24"/>
          <w:lang w:val="tr-TR"/>
        </w:rPr>
        <w:t xml:space="preserve"> teknik bilgilere hakim olan ve </w:t>
      </w:r>
      <w:r w:rsidR="003243AF" w:rsidRPr="008C1310">
        <w:rPr>
          <w:rFonts w:asciiTheme="majorBidi" w:hAnsiTheme="majorBidi" w:cstheme="majorBidi"/>
          <w:color w:val="000000" w:themeColor="text1"/>
          <w:sz w:val="24"/>
          <w:szCs w:val="24"/>
          <w:lang w:val="tr-TR"/>
        </w:rPr>
        <w:t xml:space="preserve">bilimsel ilerlemeye bağlı teknikler ve modern teknoloji ile ilgili bilgi ve becerileri entegre </w:t>
      </w:r>
      <w:r w:rsidR="00D61BE4" w:rsidRPr="008C1310">
        <w:rPr>
          <w:rFonts w:asciiTheme="majorBidi" w:hAnsiTheme="majorBidi" w:cstheme="majorBidi"/>
          <w:color w:val="000000" w:themeColor="text1"/>
          <w:sz w:val="24"/>
          <w:szCs w:val="24"/>
          <w:lang w:val="tr-TR"/>
        </w:rPr>
        <w:t>olabilen</w:t>
      </w:r>
      <w:r w:rsidR="003243AF" w:rsidRPr="008C1310">
        <w:rPr>
          <w:rFonts w:asciiTheme="majorBidi" w:hAnsiTheme="majorBidi" w:cstheme="majorBidi"/>
          <w:color w:val="000000" w:themeColor="text1"/>
          <w:sz w:val="24"/>
          <w:szCs w:val="24"/>
          <w:lang w:val="tr-TR"/>
        </w:rPr>
        <w:t xml:space="preserve"> kişi</w:t>
      </w:r>
      <w:r w:rsidR="000335E0" w:rsidRPr="008C1310">
        <w:rPr>
          <w:rFonts w:asciiTheme="majorBidi" w:hAnsiTheme="majorBidi" w:cstheme="majorBidi"/>
          <w:color w:val="000000" w:themeColor="text1"/>
          <w:sz w:val="24"/>
          <w:szCs w:val="24"/>
          <w:lang w:val="tr-TR"/>
        </w:rPr>
        <w:t>yi yetiştirmektir.</w:t>
      </w:r>
      <w:r w:rsidR="00D376FB" w:rsidRPr="008C1310">
        <w:rPr>
          <w:rFonts w:asciiTheme="majorBidi" w:hAnsiTheme="majorBidi" w:cstheme="majorBidi"/>
          <w:color w:val="000000" w:themeColor="text1"/>
          <w:sz w:val="24"/>
          <w:szCs w:val="24"/>
          <w:lang w:val="tr-TR"/>
        </w:rPr>
        <w:t xml:space="preserve"> Bu nedenle, eğitim sistemi şunları amaçlamaktadır:</w:t>
      </w:r>
    </w:p>
    <w:p w:rsidR="009E70E7" w:rsidRPr="006D01D6" w:rsidRDefault="00C60077"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H</w:t>
      </w:r>
      <w:r w:rsidR="00D376FB" w:rsidRPr="006D01D6">
        <w:rPr>
          <w:rFonts w:asciiTheme="majorBidi" w:hAnsiTheme="majorBidi" w:cstheme="majorBidi"/>
          <w:color w:val="000000" w:themeColor="text1"/>
          <w:sz w:val="24"/>
          <w:szCs w:val="24"/>
          <w:lang w:val="tr-TR"/>
        </w:rPr>
        <w:t>er eğitim düzeyinde,</w:t>
      </w:r>
      <w:r w:rsidRPr="006D01D6">
        <w:rPr>
          <w:rFonts w:asciiTheme="majorBidi" w:hAnsiTheme="majorBidi" w:cstheme="majorBidi"/>
          <w:color w:val="000000" w:themeColor="text1"/>
          <w:sz w:val="24"/>
          <w:szCs w:val="24"/>
          <w:lang w:val="tr-TR"/>
        </w:rPr>
        <w:t xml:space="preserve"> öğrencinin iş hayatına girmesi veya eğitime devam etmesi</w:t>
      </w:r>
      <w:r w:rsidR="00D376FB" w:rsidRPr="006D01D6">
        <w:rPr>
          <w:rFonts w:asciiTheme="majorBidi" w:hAnsiTheme="majorBidi" w:cstheme="majorBidi"/>
          <w:color w:val="000000" w:themeColor="text1"/>
          <w:sz w:val="24"/>
          <w:szCs w:val="24"/>
          <w:lang w:val="tr-TR"/>
        </w:rPr>
        <w:t xml:space="preserve"> için gerekli becerileri sağlamak;</w:t>
      </w:r>
    </w:p>
    <w:p w:rsidR="009E70E7" w:rsidRPr="006D01D6" w:rsidRDefault="00452F1E"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 xml:space="preserve">Öğrenciye, ifade, konuşma, yazılı, grafiksel ve sembolik </w:t>
      </w:r>
      <w:r w:rsidR="006477F3" w:rsidRPr="006D01D6">
        <w:rPr>
          <w:rFonts w:asciiTheme="majorBidi" w:hAnsiTheme="majorBidi" w:cstheme="majorBidi"/>
          <w:color w:val="000000" w:themeColor="text1"/>
          <w:sz w:val="24"/>
          <w:szCs w:val="24"/>
          <w:lang w:val="tr-TR"/>
        </w:rPr>
        <w:t>iletişim araçlarını öğretme ayn</w:t>
      </w:r>
      <w:r w:rsidRPr="006D01D6">
        <w:rPr>
          <w:rFonts w:asciiTheme="majorBidi" w:hAnsiTheme="majorBidi" w:cstheme="majorBidi"/>
          <w:color w:val="000000" w:themeColor="text1"/>
          <w:sz w:val="24"/>
          <w:szCs w:val="24"/>
          <w:lang w:val="tr-TR"/>
        </w:rPr>
        <w:t xml:space="preserve">ı zamanda </w:t>
      </w:r>
      <w:r w:rsidR="00F61162" w:rsidRPr="006D01D6">
        <w:rPr>
          <w:rFonts w:asciiTheme="majorBidi" w:hAnsiTheme="majorBidi" w:cstheme="majorBidi"/>
          <w:color w:val="000000" w:themeColor="text1"/>
          <w:sz w:val="24"/>
          <w:szCs w:val="24"/>
          <w:lang w:val="tr-TR"/>
        </w:rPr>
        <w:t xml:space="preserve">öğrencinin </w:t>
      </w:r>
      <w:r w:rsidRPr="006D01D6">
        <w:rPr>
          <w:rFonts w:asciiTheme="majorBidi" w:hAnsiTheme="majorBidi" w:cstheme="majorBidi"/>
          <w:color w:val="000000" w:themeColor="text1"/>
          <w:sz w:val="24"/>
          <w:szCs w:val="24"/>
          <w:lang w:val="tr-TR"/>
        </w:rPr>
        <w:t>anlama, analiz, biçimsel akıl yürütme ve problem çözme yeteneklerini geliştirmek;</w:t>
      </w:r>
    </w:p>
    <w:p w:rsidR="009E70E7" w:rsidRPr="006D01D6" w:rsidRDefault="00227435"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 xml:space="preserve">Öğrenciye, ülkesinin tarihini ve kültürünü, siyasi, sosyal ve ekonomik örgütlenmesinin temel özelliklerini analiz etmeyi, takdir etmeyi ve istifade etmeyi öğretmek, küreselleşme bağlamında gelişme potansiyelleri </w:t>
      </w:r>
      <w:r w:rsidR="004422FE" w:rsidRPr="006D01D6">
        <w:rPr>
          <w:rFonts w:asciiTheme="majorBidi" w:hAnsiTheme="majorBidi" w:cstheme="majorBidi"/>
          <w:color w:val="000000" w:themeColor="text1"/>
          <w:sz w:val="24"/>
          <w:szCs w:val="24"/>
          <w:lang w:val="tr-TR"/>
        </w:rPr>
        <w:t xml:space="preserve">ve perspektifleri ile ilgili </w:t>
      </w:r>
      <w:r w:rsidRPr="006D01D6">
        <w:rPr>
          <w:rFonts w:asciiTheme="majorBidi" w:hAnsiTheme="majorBidi" w:cstheme="majorBidi"/>
          <w:color w:val="000000" w:themeColor="text1"/>
          <w:sz w:val="24"/>
          <w:szCs w:val="24"/>
          <w:lang w:val="tr-TR"/>
        </w:rPr>
        <w:t>bilgi verme;</w:t>
      </w:r>
    </w:p>
    <w:p w:rsidR="009E70E7" w:rsidRPr="006D01D6" w:rsidRDefault="004422FE"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Öğrencilerin kendi bağımsız entelektüel</w:t>
      </w:r>
      <w:r w:rsidR="0033792D" w:rsidRPr="006D01D6">
        <w:rPr>
          <w:rFonts w:asciiTheme="majorBidi" w:hAnsiTheme="majorBidi" w:cstheme="majorBidi"/>
          <w:color w:val="000000" w:themeColor="text1"/>
          <w:sz w:val="24"/>
          <w:szCs w:val="24"/>
          <w:lang w:val="tr-TR"/>
        </w:rPr>
        <w:t xml:space="preserve"> çalışmalarının temel araçları sağlan</w:t>
      </w:r>
      <w:r w:rsidRPr="006D01D6">
        <w:rPr>
          <w:rFonts w:asciiTheme="majorBidi" w:hAnsiTheme="majorBidi" w:cstheme="majorBidi"/>
          <w:color w:val="000000" w:themeColor="text1"/>
          <w:sz w:val="24"/>
          <w:szCs w:val="24"/>
          <w:lang w:val="tr-TR"/>
        </w:rPr>
        <w:t>arak öğrenme ve kültürel gelişimlerini planlama ve organize etme yeteneklerini geliştirmek;</w:t>
      </w:r>
    </w:p>
    <w:p w:rsidR="009E70E7" w:rsidRPr="006D01D6" w:rsidRDefault="00D453EE"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Öğre</w:t>
      </w:r>
      <w:r w:rsidR="00691DBC" w:rsidRPr="006D01D6">
        <w:rPr>
          <w:rFonts w:asciiTheme="majorBidi" w:hAnsiTheme="majorBidi" w:cstheme="majorBidi"/>
          <w:color w:val="000000" w:themeColor="text1"/>
          <w:sz w:val="24"/>
          <w:szCs w:val="24"/>
          <w:lang w:val="tr-TR"/>
        </w:rPr>
        <w:t>ncide, aktif, katılımcı yöntemler ve diyalog uygulamaları, sınıf ve sosyal yaşamın organizasyonu, ortak yaşamın öğrenilmesi, takım çalışması ve işbirliği</w:t>
      </w:r>
      <w:r w:rsidR="002639A4" w:rsidRPr="006D01D6">
        <w:rPr>
          <w:rFonts w:asciiTheme="majorBidi" w:hAnsiTheme="majorBidi" w:cstheme="majorBidi"/>
          <w:color w:val="000000" w:themeColor="text1"/>
          <w:sz w:val="24"/>
          <w:szCs w:val="24"/>
          <w:lang w:val="tr-TR"/>
        </w:rPr>
        <w:t>nin yararların</w:t>
      </w:r>
      <w:r w:rsidR="00192BD3" w:rsidRPr="006D01D6">
        <w:rPr>
          <w:rFonts w:asciiTheme="majorBidi" w:hAnsiTheme="majorBidi" w:cstheme="majorBidi"/>
          <w:color w:val="000000" w:themeColor="text1"/>
          <w:sz w:val="24"/>
          <w:szCs w:val="24"/>
          <w:lang w:val="tr-TR"/>
        </w:rPr>
        <w:t>ın</w:t>
      </w:r>
      <w:r w:rsidR="002639A4" w:rsidRPr="006D01D6">
        <w:rPr>
          <w:rFonts w:asciiTheme="majorBidi" w:hAnsiTheme="majorBidi" w:cstheme="majorBidi"/>
          <w:color w:val="000000" w:themeColor="text1"/>
          <w:sz w:val="24"/>
          <w:szCs w:val="24"/>
          <w:lang w:val="tr-TR"/>
        </w:rPr>
        <w:t xml:space="preserve"> oturması,</w:t>
      </w:r>
    </w:p>
    <w:p w:rsidR="00990F31" w:rsidRPr="006D01D6" w:rsidRDefault="00990F31"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Öğrenciye, barışı ve insanın ve vatandaşın temel haklarına saygılı, demokratik bir toplumun aktif bir üyesinin hem ayrıcalıklarını hem de yükümlülüklerini bilmek ve uygulamak için eğitmek;</w:t>
      </w:r>
    </w:p>
    <w:p w:rsidR="008C0C0E" w:rsidRPr="006D01D6" w:rsidRDefault="008C0C0E"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lastRenderedPageBreak/>
        <w:t xml:space="preserve">Öğrenciyi, barışı ve insanın ve vatandaşın temel haklarına saygılı, demokratik bir toplumun aktif bir üyesinin hem </w:t>
      </w:r>
      <w:r w:rsidR="00D453EE" w:rsidRPr="006D01D6">
        <w:rPr>
          <w:rFonts w:asciiTheme="majorBidi" w:hAnsiTheme="majorBidi" w:cstheme="majorBidi"/>
          <w:color w:val="000000" w:themeColor="text1"/>
          <w:sz w:val="24"/>
          <w:szCs w:val="24"/>
          <w:lang w:val="tr-TR"/>
        </w:rPr>
        <w:t>haklarını</w:t>
      </w:r>
      <w:r w:rsidR="00C17528" w:rsidRPr="006D01D6">
        <w:rPr>
          <w:rFonts w:asciiTheme="majorBidi" w:hAnsiTheme="majorBidi" w:cstheme="majorBidi"/>
          <w:color w:val="000000" w:themeColor="text1"/>
          <w:sz w:val="24"/>
          <w:szCs w:val="24"/>
          <w:lang w:val="tr-TR"/>
        </w:rPr>
        <w:t xml:space="preserve"> hem de yükümlülüklerini öğrenmek</w:t>
      </w:r>
      <w:r w:rsidRPr="006D01D6">
        <w:rPr>
          <w:rFonts w:asciiTheme="majorBidi" w:hAnsiTheme="majorBidi" w:cstheme="majorBidi"/>
          <w:color w:val="000000" w:themeColor="text1"/>
          <w:sz w:val="24"/>
          <w:szCs w:val="24"/>
          <w:lang w:val="tr-TR"/>
        </w:rPr>
        <w:t xml:space="preserve"> ve uygulam</w:t>
      </w:r>
      <w:r w:rsidR="00C17528" w:rsidRPr="006D01D6">
        <w:rPr>
          <w:rFonts w:asciiTheme="majorBidi" w:hAnsiTheme="majorBidi" w:cstheme="majorBidi"/>
          <w:color w:val="000000" w:themeColor="text1"/>
          <w:sz w:val="24"/>
          <w:szCs w:val="24"/>
          <w:lang w:val="tr-TR"/>
        </w:rPr>
        <w:t>ak için</w:t>
      </w:r>
      <w:r w:rsidRPr="006D01D6">
        <w:rPr>
          <w:rFonts w:asciiTheme="majorBidi" w:hAnsiTheme="majorBidi" w:cstheme="majorBidi"/>
          <w:color w:val="000000" w:themeColor="text1"/>
          <w:sz w:val="24"/>
          <w:szCs w:val="24"/>
          <w:lang w:val="tr-TR"/>
        </w:rPr>
        <w:t xml:space="preserve"> eğitmek;</w:t>
      </w:r>
    </w:p>
    <w:p w:rsidR="00C17528" w:rsidRPr="006D01D6" w:rsidRDefault="00616D09"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Öğrenciyi kişisel sorumluluk ve aile ile sosyal dayanışma, ebeveyn sorumluluğu, başkalarının sağlığının korunması ve çevrenin korunması değerlerine özenli ve duyarlı kılmak;</w:t>
      </w:r>
    </w:p>
    <w:p w:rsidR="00616D09" w:rsidRPr="006D01D6" w:rsidRDefault="007760F7"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Öğrenciler</w:t>
      </w:r>
      <w:r w:rsidR="00616D09" w:rsidRPr="006D01D6">
        <w:rPr>
          <w:rFonts w:asciiTheme="majorBidi" w:hAnsiTheme="majorBidi" w:cstheme="majorBidi"/>
          <w:color w:val="000000" w:themeColor="text1"/>
          <w:sz w:val="24"/>
          <w:szCs w:val="24"/>
          <w:lang w:val="tr-TR"/>
        </w:rPr>
        <w:t xml:space="preserve"> girişimcilik ve </w:t>
      </w:r>
      <w:r w:rsidR="00291EA1" w:rsidRPr="006D01D6">
        <w:rPr>
          <w:rFonts w:asciiTheme="majorBidi" w:hAnsiTheme="majorBidi" w:cstheme="majorBidi"/>
          <w:color w:val="000000" w:themeColor="text1"/>
          <w:sz w:val="24"/>
          <w:szCs w:val="24"/>
          <w:lang w:val="tr-TR"/>
        </w:rPr>
        <w:t>keşif</w:t>
      </w:r>
      <w:r w:rsidR="00616D09" w:rsidRPr="006D01D6">
        <w:rPr>
          <w:rFonts w:asciiTheme="majorBidi" w:hAnsiTheme="majorBidi" w:cstheme="majorBidi"/>
          <w:color w:val="000000" w:themeColor="text1"/>
          <w:sz w:val="24"/>
          <w:szCs w:val="24"/>
          <w:lang w:val="tr-TR"/>
        </w:rPr>
        <w:t xml:space="preserve"> ruhunu yaratmak ve teşvik etmek;</w:t>
      </w:r>
    </w:p>
    <w:p w:rsidR="00933B20" w:rsidRPr="006D01D6" w:rsidRDefault="00D453EE"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Öğreniciye</w:t>
      </w:r>
      <w:r w:rsidR="00933B20" w:rsidRPr="006D01D6">
        <w:rPr>
          <w:rFonts w:asciiTheme="majorBidi" w:hAnsiTheme="majorBidi" w:cstheme="majorBidi"/>
          <w:color w:val="000000" w:themeColor="text1"/>
          <w:sz w:val="24"/>
          <w:szCs w:val="24"/>
          <w:lang w:val="tr-TR"/>
        </w:rPr>
        <w:t>, okul boyunca, özellikle her düzeyin</w:t>
      </w:r>
      <w:r w:rsidR="009E7B5E" w:rsidRPr="006D01D6">
        <w:rPr>
          <w:rFonts w:asciiTheme="majorBidi" w:hAnsiTheme="majorBidi" w:cstheme="majorBidi"/>
          <w:color w:val="000000" w:themeColor="text1"/>
          <w:sz w:val="24"/>
          <w:szCs w:val="24"/>
          <w:lang w:val="tr-TR"/>
        </w:rPr>
        <w:t xml:space="preserve"> </w:t>
      </w:r>
      <w:r w:rsidRPr="006D01D6">
        <w:rPr>
          <w:rFonts w:asciiTheme="majorBidi" w:hAnsiTheme="majorBidi" w:cstheme="majorBidi"/>
          <w:color w:val="000000" w:themeColor="text1"/>
          <w:sz w:val="24"/>
          <w:szCs w:val="24"/>
          <w:lang w:val="tr-TR"/>
        </w:rPr>
        <w:t>veya eğitim</w:t>
      </w:r>
      <w:r w:rsidR="009E7B5E" w:rsidRPr="006D01D6">
        <w:rPr>
          <w:rFonts w:asciiTheme="majorBidi" w:hAnsiTheme="majorBidi" w:cstheme="majorBidi"/>
          <w:color w:val="000000" w:themeColor="text1"/>
          <w:sz w:val="24"/>
          <w:szCs w:val="24"/>
          <w:lang w:val="tr-TR"/>
        </w:rPr>
        <w:t xml:space="preserve"> türünün son sınıflarında,</w:t>
      </w:r>
      <w:r w:rsidRPr="006D01D6">
        <w:rPr>
          <w:rFonts w:asciiTheme="majorBidi" w:hAnsiTheme="majorBidi" w:cstheme="majorBidi"/>
          <w:color w:val="000000" w:themeColor="text1"/>
          <w:sz w:val="24"/>
          <w:szCs w:val="24"/>
          <w:lang w:val="tr-TR"/>
        </w:rPr>
        <w:t xml:space="preserve"> </w:t>
      </w:r>
      <w:r w:rsidR="00FA4E41" w:rsidRPr="006D01D6">
        <w:rPr>
          <w:rFonts w:asciiTheme="majorBidi" w:hAnsiTheme="majorBidi" w:cstheme="majorBidi"/>
          <w:color w:val="000000" w:themeColor="text1"/>
          <w:sz w:val="24"/>
          <w:szCs w:val="24"/>
          <w:lang w:val="tr-TR"/>
        </w:rPr>
        <w:t xml:space="preserve">onu aydınlatacak tüm bilgileri, </w:t>
      </w:r>
      <w:r w:rsidR="00933B20" w:rsidRPr="006D01D6">
        <w:rPr>
          <w:rFonts w:asciiTheme="majorBidi" w:hAnsiTheme="majorBidi" w:cstheme="majorBidi"/>
          <w:color w:val="000000" w:themeColor="text1"/>
          <w:sz w:val="24"/>
          <w:szCs w:val="24"/>
          <w:lang w:val="tr-TR"/>
        </w:rPr>
        <w:t xml:space="preserve"> akt</w:t>
      </w:r>
      <w:r w:rsidR="00FA4E41" w:rsidRPr="006D01D6">
        <w:rPr>
          <w:rFonts w:asciiTheme="majorBidi" w:hAnsiTheme="majorBidi" w:cstheme="majorBidi"/>
          <w:color w:val="000000" w:themeColor="text1"/>
          <w:sz w:val="24"/>
          <w:szCs w:val="24"/>
          <w:lang w:val="tr-TR"/>
        </w:rPr>
        <w:t xml:space="preserve">if yaşamdaki muhtemel fırsatlara yönlendirme, </w:t>
      </w:r>
      <w:r w:rsidR="000A6DB2" w:rsidRPr="006D01D6">
        <w:rPr>
          <w:rFonts w:asciiTheme="majorBidi" w:hAnsiTheme="majorBidi" w:cstheme="majorBidi"/>
          <w:color w:val="000000" w:themeColor="text1"/>
          <w:sz w:val="24"/>
          <w:szCs w:val="24"/>
          <w:lang w:val="tr-TR"/>
        </w:rPr>
        <w:t xml:space="preserve">böylece gelecekteki faaliyetlerinin bilinçli ve sorumlu bir tercih yapması için </w:t>
      </w:r>
      <w:r w:rsidR="000E1A68" w:rsidRPr="006D01D6">
        <w:rPr>
          <w:rFonts w:asciiTheme="majorBidi" w:hAnsiTheme="majorBidi" w:cstheme="majorBidi"/>
          <w:color w:val="000000" w:themeColor="text1"/>
          <w:sz w:val="24"/>
          <w:szCs w:val="24"/>
          <w:lang w:val="tr-TR"/>
        </w:rPr>
        <w:t>bilgi sunulması gerekir.</w:t>
      </w:r>
    </w:p>
    <w:p w:rsidR="00DD6496" w:rsidRPr="006D01D6" w:rsidRDefault="00DD6849" w:rsidP="006D01D6">
      <w:pPr>
        <w:spacing w:line="360" w:lineRule="auto"/>
        <w:ind w:left="360"/>
        <w:jc w:val="both"/>
        <w:rPr>
          <w:rFonts w:asciiTheme="majorBidi" w:hAnsiTheme="majorBidi" w:cstheme="majorBidi"/>
          <w:color w:val="000000" w:themeColor="text1"/>
          <w:sz w:val="24"/>
          <w:szCs w:val="24"/>
          <w:lang w:val="tr-TR"/>
        </w:rPr>
      </w:pPr>
      <w:r w:rsidRPr="006D01D6">
        <w:rPr>
          <w:rFonts w:asciiTheme="majorBidi" w:hAnsiTheme="majorBidi" w:cstheme="majorBidi"/>
          <w:color w:val="000000" w:themeColor="text1"/>
          <w:sz w:val="24"/>
          <w:szCs w:val="24"/>
          <w:lang w:val="tr-TR"/>
        </w:rPr>
        <w:t>Yüksek düzeyde teknik bilgi</w:t>
      </w:r>
      <w:r w:rsidR="0057695D" w:rsidRPr="006D01D6">
        <w:rPr>
          <w:rFonts w:asciiTheme="majorBidi" w:hAnsiTheme="majorBidi" w:cstheme="majorBidi"/>
          <w:color w:val="000000" w:themeColor="text1"/>
          <w:sz w:val="24"/>
          <w:szCs w:val="24"/>
          <w:lang w:val="tr-TR"/>
        </w:rPr>
        <w:t>, uzmanlık ve bilimsel ve teknol</w:t>
      </w:r>
      <w:r w:rsidRPr="006D01D6">
        <w:rPr>
          <w:rFonts w:asciiTheme="majorBidi" w:hAnsiTheme="majorBidi" w:cstheme="majorBidi"/>
          <w:color w:val="000000" w:themeColor="text1"/>
          <w:sz w:val="24"/>
          <w:szCs w:val="24"/>
          <w:lang w:val="tr-TR"/>
        </w:rPr>
        <w:t>ojik araştırma ile donatılmış kadrolar olarak</w:t>
      </w:r>
      <w:r w:rsidR="0057695D" w:rsidRPr="006D01D6">
        <w:rPr>
          <w:rFonts w:asciiTheme="majorBidi" w:hAnsiTheme="majorBidi" w:cstheme="majorBidi"/>
          <w:color w:val="000000" w:themeColor="text1"/>
          <w:sz w:val="24"/>
          <w:szCs w:val="24"/>
          <w:lang w:val="tr-TR"/>
        </w:rPr>
        <w:t xml:space="preserve"> ülkenin ihtiyaçlarını karşılamak</w:t>
      </w:r>
      <w:r w:rsidRPr="006D01D6">
        <w:rPr>
          <w:rFonts w:asciiTheme="majorBidi" w:hAnsiTheme="majorBidi" w:cstheme="majorBidi"/>
          <w:color w:val="000000" w:themeColor="text1"/>
          <w:sz w:val="24"/>
          <w:szCs w:val="24"/>
          <w:lang w:val="tr-TR"/>
        </w:rPr>
        <w:t>.</w:t>
      </w:r>
    </w:p>
    <w:p w:rsidR="002F1DDD" w:rsidRPr="008C1310" w:rsidRDefault="002F1DDD" w:rsidP="002F1DDD">
      <w:pPr>
        <w:pStyle w:val="Balk3"/>
        <w:rPr>
          <w:rFonts w:asciiTheme="majorBidi" w:hAnsiTheme="majorBidi"/>
          <w:noProof/>
          <w:color w:val="000000" w:themeColor="text1"/>
          <w:sz w:val="24"/>
          <w:szCs w:val="24"/>
          <w:lang w:val="tr-TR" w:eastAsia="tr-TR"/>
        </w:rPr>
      </w:pPr>
      <w:bookmarkStart w:id="53" w:name="_Toc40338390"/>
      <w:bookmarkStart w:id="54" w:name="_Toc43746258"/>
      <w:r w:rsidRPr="008C1310">
        <w:rPr>
          <w:rFonts w:asciiTheme="majorBidi" w:hAnsiTheme="majorBidi"/>
          <w:color w:val="000000" w:themeColor="text1"/>
          <w:sz w:val="24"/>
          <w:szCs w:val="24"/>
          <w:lang w:val="tr-TR"/>
        </w:rPr>
        <w:t>3.7.2. Eğitim Sistemi Organizasyonu</w:t>
      </w:r>
      <w:bookmarkEnd w:id="53"/>
      <w:bookmarkEnd w:id="54"/>
      <w:r w:rsidRPr="008C1310">
        <w:rPr>
          <w:rFonts w:asciiTheme="majorBidi" w:hAnsiTheme="majorBidi"/>
          <w:noProof/>
          <w:color w:val="000000" w:themeColor="text1"/>
          <w:sz w:val="24"/>
          <w:szCs w:val="24"/>
          <w:lang w:val="tr-TR" w:eastAsia="tr-TR"/>
        </w:rPr>
        <w:t xml:space="preserve"> </w:t>
      </w:r>
    </w:p>
    <w:p w:rsidR="0029395F" w:rsidRPr="008C1310" w:rsidRDefault="0029395F" w:rsidP="0029395F">
      <w:pPr>
        <w:rPr>
          <w:rFonts w:asciiTheme="majorBidi" w:hAnsiTheme="majorBidi" w:cstheme="majorBidi"/>
          <w:lang w:val="tr-TR" w:eastAsia="tr-TR"/>
        </w:rPr>
      </w:pPr>
    </w:p>
    <w:p w:rsidR="001B0A52" w:rsidRPr="008C1310" w:rsidRDefault="00CC02BB" w:rsidP="00D270C5">
      <w:pPr>
        <w:spacing w:line="240" w:lineRule="auto"/>
        <w:jc w:val="both"/>
        <w:rPr>
          <w:rFonts w:asciiTheme="majorBidi" w:hAnsiTheme="majorBidi" w:cstheme="majorBidi"/>
          <w:color w:val="000000" w:themeColor="text1"/>
          <w:sz w:val="24"/>
          <w:szCs w:val="24"/>
          <w:lang w:val="tr-TR"/>
        </w:rPr>
      </w:pPr>
      <w:bookmarkStart w:id="55" w:name="_Toc40367897"/>
      <w:r w:rsidRPr="008C1310">
        <w:rPr>
          <w:rFonts w:asciiTheme="majorBidi" w:hAnsiTheme="majorBidi" w:cstheme="majorBidi"/>
          <w:color w:val="000000" w:themeColor="text1"/>
          <w:sz w:val="24"/>
          <w:szCs w:val="24"/>
          <w:lang w:val="tr-TR"/>
        </w:rPr>
        <w:t xml:space="preserve">Tablo </w:t>
      </w:r>
      <w:r w:rsidRPr="008C1310">
        <w:rPr>
          <w:rFonts w:asciiTheme="majorBidi" w:hAnsiTheme="majorBidi" w:cstheme="majorBidi"/>
          <w:color w:val="000000" w:themeColor="text1"/>
          <w:sz w:val="24"/>
          <w:szCs w:val="24"/>
          <w:lang w:val="tr-TR"/>
        </w:rPr>
        <w:fldChar w:fldCharType="begin"/>
      </w:r>
      <w:r w:rsidRPr="008C1310">
        <w:rPr>
          <w:rFonts w:asciiTheme="majorBidi" w:hAnsiTheme="majorBidi" w:cstheme="majorBidi"/>
          <w:color w:val="000000" w:themeColor="text1"/>
          <w:sz w:val="24"/>
          <w:szCs w:val="24"/>
          <w:lang w:val="tr-TR"/>
        </w:rPr>
        <w:instrText xml:space="preserve"> SEQ Tablo \* ARABIC </w:instrText>
      </w:r>
      <w:r w:rsidRPr="008C1310">
        <w:rPr>
          <w:rFonts w:asciiTheme="majorBidi" w:hAnsiTheme="majorBidi" w:cstheme="majorBidi"/>
          <w:color w:val="000000" w:themeColor="text1"/>
          <w:sz w:val="24"/>
          <w:szCs w:val="24"/>
          <w:lang w:val="tr-TR"/>
        </w:rPr>
        <w:fldChar w:fldCharType="separate"/>
      </w:r>
      <w:r w:rsidR="0064514A">
        <w:rPr>
          <w:rFonts w:asciiTheme="majorBidi" w:hAnsiTheme="majorBidi" w:cstheme="majorBidi"/>
          <w:noProof/>
          <w:color w:val="000000" w:themeColor="text1"/>
          <w:sz w:val="24"/>
          <w:szCs w:val="24"/>
          <w:lang w:val="tr-TR"/>
        </w:rPr>
        <w:t>2</w:t>
      </w:r>
      <w:r w:rsidRPr="008C1310">
        <w:rPr>
          <w:rFonts w:asciiTheme="majorBidi" w:hAnsiTheme="majorBidi" w:cstheme="majorBidi"/>
          <w:color w:val="000000" w:themeColor="text1"/>
          <w:sz w:val="24"/>
          <w:szCs w:val="24"/>
          <w:lang w:val="tr-TR"/>
        </w:rPr>
        <w:fldChar w:fldCharType="end"/>
      </w:r>
      <w:r w:rsidRPr="008C1310">
        <w:rPr>
          <w:rFonts w:asciiTheme="majorBidi" w:hAnsiTheme="majorBidi" w:cstheme="majorBidi"/>
          <w:color w:val="000000" w:themeColor="text1"/>
          <w:sz w:val="24"/>
          <w:szCs w:val="24"/>
          <w:lang w:val="tr-TR"/>
        </w:rPr>
        <w:t xml:space="preserve"> </w:t>
      </w:r>
    </w:p>
    <w:p w:rsidR="00CC02BB" w:rsidRPr="008C1310" w:rsidRDefault="00CC02BB" w:rsidP="00D270C5">
      <w:pPr>
        <w:spacing w:line="240" w:lineRule="auto"/>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Eğitim Sistemi Organizasyonu</w:t>
      </w:r>
      <w:bookmarkEnd w:id="55"/>
    </w:p>
    <w:tbl>
      <w:tblPr>
        <w:tblW w:w="94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0"/>
        <w:gridCol w:w="1676"/>
        <w:gridCol w:w="981"/>
        <w:gridCol w:w="2589"/>
        <w:gridCol w:w="1728"/>
      </w:tblGrid>
      <w:tr w:rsidR="005362E4" w:rsidRPr="008C1310" w:rsidTr="007B54EC">
        <w:trPr>
          <w:trHeight w:val="535"/>
          <w:jc w:val="right"/>
        </w:trPr>
        <w:tc>
          <w:tcPr>
            <w:tcW w:w="1530" w:type="dxa"/>
          </w:tcPr>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Öğretim kademi</w:t>
            </w:r>
          </w:p>
        </w:tc>
        <w:tc>
          <w:tcPr>
            <w:tcW w:w="930" w:type="dxa"/>
          </w:tcPr>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Bileşen   </w:t>
            </w:r>
          </w:p>
        </w:tc>
        <w:tc>
          <w:tcPr>
            <w:tcW w:w="1676" w:type="dxa"/>
          </w:tcPr>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Okul/eğitim kurum türü </w:t>
            </w:r>
          </w:p>
        </w:tc>
        <w:tc>
          <w:tcPr>
            <w:tcW w:w="981" w:type="dxa"/>
          </w:tcPr>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Öğrenim süresi</w:t>
            </w:r>
          </w:p>
        </w:tc>
        <w:tc>
          <w:tcPr>
            <w:tcW w:w="2589" w:type="dxa"/>
          </w:tcPr>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Diploma </w:t>
            </w:r>
          </w:p>
        </w:tc>
        <w:tc>
          <w:tcPr>
            <w:tcW w:w="1728" w:type="dxa"/>
          </w:tcPr>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Gözlem  </w:t>
            </w:r>
          </w:p>
        </w:tc>
      </w:tr>
      <w:tr w:rsidR="005362E4" w:rsidRPr="008C1310" w:rsidTr="007B54EC">
        <w:trPr>
          <w:trHeight w:val="1634"/>
          <w:jc w:val="right"/>
        </w:trPr>
        <w:tc>
          <w:tcPr>
            <w:tcW w:w="1530" w:type="dxa"/>
          </w:tcPr>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Okulöncesi  </w:t>
            </w:r>
          </w:p>
        </w:tc>
        <w:tc>
          <w:tcPr>
            <w:tcW w:w="930" w:type="dxa"/>
          </w:tcPr>
          <w:p w:rsidR="005362E4" w:rsidRPr="008C1310" w:rsidRDefault="005362E4" w:rsidP="00824AD4">
            <w:pPr>
              <w:pStyle w:val="Default"/>
              <w:jc w:val="both"/>
              <w:rPr>
                <w:rFonts w:asciiTheme="majorBidi" w:hAnsiTheme="majorBidi" w:cstheme="majorBidi"/>
                <w:color w:val="000000" w:themeColor="text1"/>
              </w:rPr>
            </w:pPr>
          </w:p>
        </w:tc>
        <w:tc>
          <w:tcPr>
            <w:tcW w:w="1676" w:type="dxa"/>
          </w:tcPr>
          <w:p w:rsidR="005362E4" w:rsidRPr="008C1310" w:rsidRDefault="005362E4" w:rsidP="00824AD4">
            <w:pPr>
              <w:pStyle w:val="Default"/>
              <w:rPr>
                <w:rFonts w:asciiTheme="majorBidi" w:hAnsiTheme="majorBidi" w:cstheme="majorBidi"/>
                <w:color w:val="000000" w:themeColor="text1"/>
              </w:rPr>
            </w:pPr>
            <w:r w:rsidRPr="008C1310">
              <w:rPr>
                <w:rFonts w:asciiTheme="majorBidi" w:hAnsiTheme="majorBidi" w:cstheme="majorBidi"/>
                <w:color w:val="000000" w:themeColor="text1"/>
              </w:rPr>
              <w:t>Erken Çocukluk Gelişim Merkezleri</w:t>
            </w:r>
          </w:p>
          <w:p w:rsidR="005362E4" w:rsidRPr="008C1310" w:rsidRDefault="005362E4" w:rsidP="00824AD4">
            <w:pPr>
              <w:pStyle w:val="Default"/>
              <w:rPr>
                <w:rFonts w:asciiTheme="majorBidi" w:hAnsiTheme="majorBidi" w:cstheme="majorBidi"/>
                <w:color w:val="000000" w:themeColor="text1"/>
              </w:rPr>
            </w:pPr>
            <w:r w:rsidRPr="008C1310">
              <w:rPr>
                <w:rFonts w:asciiTheme="majorBidi" w:hAnsiTheme="majorBidi" w:cstheme="majorBidi"/>
                <w:color w:val="000000" w:themeColor="text1"/>
              </w:rPr>
              <w:t xml:space="preserve"> (CDPE)</w:t>
            </w:r>
          </w:p>
          <w:p w:rsidR="005362E4" w:rsidRPr="008C1310" w:rsidRDefault="005362E4" w:rsidP="00824AD4">
            <w:pPr>
              <w:pStyle w:val="Default"/>
              <w:rPr>
                <w:rFonts w:asciiTheme="majorBidi" w:hAnsiTheme="majorBidi" w:cstheme="majorBidi"/>
                <w:color w:val="000000" w:themeColor="text1"/>
              </w:rPr>
            </w:pPr>
            <w:r w:rsidRPr="008C1310">
              <w:rPr>
                <w:rFonts w:asciiTheme="majorBidi" w:hAnsiTheme="majorBidi" w:cstheme="majorBidi"/>
                <w:color w:val="000000" w:themeColor="text1"/>
              </w:rPr>
              <w:t>Devlet, özel, topluluk ve medrese merkezlerde</w:t>
            </w:r>
          </w:p>
        </w:tc>
        <w:tc>
          <w:tcPr>
            <w:tcW w:w="981"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w:t>
            </w:r>
          </w:p>
          <w:p w:rsidR="005362E4" w:rsidRPr="008C1310" w:rsidRDefault="005362E4" w:rsidP="00824AD4">
            <w:pPr>
              <w:pStyle w:val="Default"/>
              <w:jc w:val="both"/>
              <w:rPr>
                <w:rFonts w:asciiTheme="majorBidi" w:hAnsiTheme="majorBidi" w:cstheme="majorBidi"/>
                <w:color w:val="000000" w:themeColor="text1"/>
              </w:rPr>
            </w:pPr>
          </w:p>
        </w:tc>
        <w:tc>
          <w:tcPr>
            <w:tcW w:w="2589" w:type="dxa"/>
          </w:tcPr>
          <w:p w:rsidR="005362E4" w:rsidRPr="008C1310" w:rsidRDefault="005362E4" w:rsidP="00824AD4">
            <w:pPr>
              <w:pStyle w:val="Default"/>
              <w:jc w:val="both"/>
              <w:rPr>
                <w:rFonts w:asciiTheme="majorBidi" w:hAnsiTheme="majorBidi" w:cstheme="majorBidi"/>
                <w:color w:val="000000" w:themeColor="text1"/>
              </w:rPr>
            </w:pPr>
          </w:p>
        </w:tc>
        <w:tc>
          <w:tcPr>
            <w:tcW w:w="1728" w:type="dxa"/>
          </w:tcPr>
          <w:p w:rsidR="005362E4" w:rsidRPr="008C1310" w:rsidRDefault="005362E4" w:rsidP="00824AD4">
            <w:pPr>
              <w:pStyle w:val="Default"/>
              <w:jc w:val="both"/>
              <w:rPr>
                <w:rFonts w:asciiTheme="majorBidi" w:hAnsiTheme="majorBidi" w:cstheme="majorBidi"/>
                <w:color w:val="000000" w:themeColor="text1"/>
              </w:rPr>
            </w:pPr>
          </w:p>
        </w:tc>
      </w:tr>
      <w:tr w:rsidR="005362E4" w:rsidRPr="008C1310" w:rsidTr="007B54EC">
        <w:trPr>
          <w:trHeight w:val="361"/>
          <w:jc w:val="right"/>
        </w:trPr>
        <w:tc>
          <w:tcPr>
            <w:tcW w:w="1530" w:type="dxa"/>
            <w:vMerge w:val="restart"/>
          </w:tcPr>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Temel öğretim </w:t>
            </w:r>
          </w:p>
        </w:tc>
        <w:tc>
          <w:tcPr>
            <w:tcW w:w="930"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Birinci aşama  </w:t>
            </w:r>
          </w:p>
          <w:p w:rsidR="005362E4" w:rsidRPr="008C1310" w:rsidRDefault="005362E4" w:rsidP="00824AD4">
            <w:pPr>
              <w:pStyle w:val="Default"/>
              <w:jc w:val="both"/>
              <w:rPr>
                <w:rFonts w:asciiTheme="majorBidi" w:hAnsiTheme="majorBidi" w:cstheme="majorBidi"/>
                <w:color w:val="000000" w:themeColor="text1"/>
              </w:rPr>
            </w:pPr>
          </w:p>
        </w:tc>
        <w:tc>
          <w:tcPr>
            <w:tcW w:w="1676"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özel, topluluk ve medrese okular  </w:t>
            </w:r>
          </w:p>
        </w:tc>
        <w:tc>
          <w:tcPr>
            <w:tcW w:w="981"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w:t>
            </w:r>
          </w:p>
        </w:tc>
        <w:tc>
          <w:tcPr>
            <w:tcW w:w="2589" w:type="dxa"/>
          </w:tcPr>
          <w:p w:rsidR="005362E4" w:rsidRPr="008C1310" w:rsidRDefault="005362E4" w:rsidP="00824AD4">
            <w:pPr>
              <w:pStyle w:val="Default"/>
              <w:jc w:val="both"/>
              <w:rPr>
                <w:rFonts w:asciiTheme="majorBidi" w:hAnsiTheme="majorBidi" w:cstheme="majorBidi"/>
                <w:color w:val="000000" w:themeColor="text1"/>
              </w:rPr>
            </w:pPr>
          </w:p>
        </w:tc>
        <w:tc>
          <w:tcPr>
            <w:tcW w:w="1728" w:type="dxa"/>
          </w:tcPr>
          <w:p w:rsidR="005362E4" w:rsidRPr="008C1310" w:rsidRDefault="005362E4" w:rsidP="00824AD4">
            <w:pPr>
              <w:pStyle w:val="Default"/>
              <w:jc w:val="both"/>
              <w:rPr>
                <w:rFonts w:asciiTheme="majorBidi" w:hAnsiTheme="majorBidi" w:cstheme="majorBidi"/>
                <w:color w:val="000000" w:themeColor="text1"/>
              </w:rPr>
            </w:pPr>
          </w:p>
        </w:tc>
      </w:tr>
      <w:tr w:rsidR="005362E4" w:rsidRPr="008C1310" w:rsidTr="007B54EC">
        <w:trPr>
          <w:trHeight w:val="159"/>
          <w:jc w:val="right"/>
        </w:trPr>
        <w:tc>
          <w:tcPr>
            <w:tcW w:w="1530" w:type="dxa"/>
            <w:vMerge/>
          </w:tcPr>
          <w:p w:rsidR="005362E4" w:rsidRPr="008C1310" w:rsidRDefault="005362E4" w:rsidP="00824AD4">
            <w:pPr>
              <w:pStyle w:val="Default"/>
              <w:jc w:val="both"/>
              <w:rPr>
                <w:rFonts w:asciiTheme="majorBidi" w:hAnsiTheme="majorBidi" w:cstheme="majorBidi"/>
                <w:b/>
                <w:bCs/>
                <w:color w:val="000000" w:themeColor="text1"/>
              </w:rPr>
            </w:pPr>
          </w:p>
        </w:tc>
        <w:tc>
          <w:tcPr>
            <w:tcW w:w="930"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İkinci aşama  </w:t>
            </w:r>
          </w:p>
        </w:tc>
        <w:tc>
          <w:tcPr>
            <w:tcW w:w="1676"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özel, topluluk ve medrese okular </w:t>
            </w:r>
          </w:p>
        </w:tc>
        <w:tc>
          <w:tcPr>
            <w:tcW w:w="981"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w:t>
            </w:r>
          </w:p>
        </w:tc>
        <w:tc>
          <w:tcPr>
            <w:tcW w:w="2589"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DEF(Temel Eğitim Diploması) </w:t>
            </w:r>
          </w:p>
        </w:tc>
        <w:tc>
          <w:tcPr>
            <w:tcW w:w="1728"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Ortaöğretime Erişim Kriterleri</w:t>
            </w:r>
          </w:p>
        </w:tc>
      </w:tr>
      <w:tr w:rsidR="005362E4" w:rsidRPr="008C1310" w:rsidTr="007B54EC">
        <w:trPr>
          <w:trHeight w:val="535"/>
          <w:jc w:val="right"/>
        </w:trPr>
        <w:tc>
          <w:tcPr>
            <w:tcW w:w="1530" w:type="dxa"/>
            <w:vMerge w:val="restart"/>
          </w:tcPr>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Ortaöğretim  </w:t>
            </w:r>
          </w:p>
        </w:tc>
        <w:tc>
          <w:tcPr>
            <w:tcW w:w="930"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Genel  </w:t>
            </w:r>
          </w:p>
        </w:tc>
        <w:tc>
          <w:tcPr>
            <w:tcW w:w="1676"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özel, topluluk ve </w:t>
            </w:r>
            <w:r w:rsidRPr="008C1310">
              <w:rPr>
                <w:rFonts w:asciiTheme="majorBidi" w:hAnsiTheme="majorBidi" w:cstheme="majorBidi"/>
                <w:color w:val="000000" w:themeColor="text1"/>
              </w:rPr>
              <w:lastRenderedPageBreak/>
              <w:t xml:space="preserve">medrese liseler </w:t>
            </w:r>
          </w:p>
        </w:tc>
        <w:tc>
          <w:tcPr>
            <w:tcW w:w="981"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lastRenderedPageBreak/>
              <w:t>3</w:t>
            </w:r>
          </w:p>
        </w:tc>
        <w:tc>
          <w:tcPr>
            <w:tcW w:w="2589"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 </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Bakalorya </w:t>
            </w:r>
          </w:p>
        </w:tc>
        <w:tc>
          <w:tcPr>
            <w:tcW w:w="1728"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Yükseköğretime erişim </w:t>
            </w:r>
            <w:r w:rsidRPr="008C1310">
              <w:rPr>
                <w:rFonts w:asciiTheme="majorBidi" w:hAnsiTheme="majorBidi" w:cstheme="majorBidi"/>
                <w:color w:val="000000" w:themeColor="text1"/>
              </w:rPr>
              <w:lastRenderedPageBreak/>
              <w:t xml:space="preserve">kriterleri </w:t>
            </w:r>
          </w:p>
        </w:tc>
      </w:tr>
      <w:tr w:rsidR="005362E4" w:rsidRPr="008C1310" w:rsidTr="007B54EC">
        <w:trPr>
          <w:trHeight w:val="138"/>
          <w:jc w:val="right"/>
        </w:trPr>
        <w:tc>
          <w:tcPr>
            <w:tcW w:w="1530" w:type="dxa"/>
            <w:vMerge/>
          </w:tcPr>
          <w:p w:rsidR="005362E4" w:rsidRPr="008C1310" w:rsidRDefault="005362E4" w:rsidP="00824AD4">
            <w:pPr>
              <w:pStyle w:val="Default"/>
              <w:jc w:val="both"/>
              <w:rPr>
                <w:rFonts w:asciiTheme="majorBidi" w:hAnsiTheme="majorBidi" w:cstheme="majorBidi"/>
                <w:b/>
                <w:bCs/>
                <w:color w:val="000000" w:themeColor="text1"/>
              </w:rPr>
            </w:pPr>
          </w:p>
        </w:tc>
        <w:tc>
          <w:tcPr>
            <w:tcW w:w="930"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Teknik  </w:t>
            </w:r>
          </w:p>
        </w:tc>
        <w:tc>
          <w:tcPr>
            <w:tcW w:w="1676"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ve özel liseler </w:t>
            </w:r>
          </w:p>
        </w:tc>
        <w:tc>
          <w:tcPr>
            <w:tcW w:w="981"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w:t>
            </w:r>
          </w:p>
        </w:tc>
        <w:tc>
          <w:tcPr>
            <w:tcW w:w="2589"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  </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Bakalorya </w:t>
            </w:r>
          </w:p>
        </w:tc>
        <w:tc>
          <w:tcPr>
            <w:tcW w:w="1728"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Yükseköğretime erişim kriterleri</w:t>
            </w:r>
          </w:p>
        </w:tc>
      </w:tr>
      <w:tr w:rsidR="005362E4" w:rsidRPr="008C1310" w:rsidTr="007B54EC">
        <w:trPr>
          <w:trHeight w:val="520"/>
          <w:jc w:val="right"/>
        </w:trPr>
        <w:tc>
          <w:tcPr>
            <w:tcW w:w="1530" w:type="dxa"/>
            <w:vMerge/>
          </w:tcPr>
          <w:p w:rsidR="005362E4" w:rsidRPr="008C1310" w:rsidRDefault="005362E4" w:rsidP="00824AD4">
            <w:pPr>
              <w:pStyle w:val="Default"/>
              <w:jc w:val="both"/>
              <w:rPr>
                <w:rFonts w:asciiTheme="majorBidi" w:hAnsiTheme="majorBidi" w:cstheme="majorBidi"/>
                <w:b/>
                <w:bCs/>
                <w:color w:val="000000" w:themeColor="text1"/>
              </w:rPr>
            </w:pPr>
          </w:p>
        </w:tc>
        <w:tc>
          <w:tcPr>
            <w:tcW w:w="930" w:type="dxa"/>
            <w:vMerge w:val="restart"/>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Meslek  </w:t>
            </w:r>
          </w:p>
        </w:tc>
        <w:tc>
          <w:tcPr>
            <w:tcW w:w="1676" w:type="dxa"/>
            <w:vMerge w:val="restart"/>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ve özel meslek okular </w:t>
            </w:r>
          </w:p>
        </w:tc>
        <w:tc>
          <w:tcPr>
            <w:tcW w:w="981"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  2</w:t>
            </w:r>
          </w:p>
          <w:p w:rsidR="005362E4" w:rsidRPr="008C1310" w:rsidRDefault="005362E4" w:rsidP="00824AD4">
            <w:pPr>
              <w:pStyle w:val="Default"/>
              <w:jc w:val="both"/>
              <w:rPr>
                <w:rFonts w:asciiTheme="majorBidi" w:hAnsiTheme="majorBidi" w:cstheme="majorBidi"/>
                <w:color w:val="000000" w:themeColor="text1"/>
              </w:rPr>
            </w:pPr>
          </w:p>
        </w:tc>
        <w:tc>
          <w:tcPr>
            <w:tcW w:w="2589"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Mesleki Yeterlilik Sertifikası(CAP)</w:t>
            </w:r>
          </w:p>
        </w:tc>
        <w:tc>
          <w:tcPr>
            <w:tcW w:w="1728" w:type="dxa"/>
          </w:tcPr>
          <w:p w:rsidR="005362E4" w:rsidRPr="008C1310" w:rsidRDefault="005362E4" w:rsidP="00824AD4">
            <w:pPr>
              <w:pStyle w:val="Default"/>
              <w:jc w:val="both"/>
              <w:rPr>
                <w:rFonts w:asciiTheme="majorBidi" w:hAnsiTheme="majorBidi" w:cstheme="majorBidi"/>
                <w:color w:val="000000" w:themeColor="text1"/>
              </w:rPr>
            </w:pPr>
          </w:p>
        </w:tc>
      </w:tr>
      <w:tr w:rsidR="005362E4" w:rsidRPr="008C1310" w:rsidTr="007B54EC">
        <w:trPr>
          <w:trHeight w:val="535"/>
          <w:jc w:val="right"/>
        </w:trPr>
        <w:tc>
          <w:tcPr>
            <w:tcW w:w="1530" w:type="dxa"/>
            <w:vMerge/>
          </w:tcPr>
          <w:p w:rsidR="005362E4" w:rsidRPr="008C1310" w:rsidRDefault="005362E4" w:rsidP="00824AD4">
            <w:pPr>
              <w:pStyle w:val="Default"/>
              <w:jc w:val="both"/>
              <w:rPr>
                <w:rFonts w:asciiTheme="majorBidi" w:hAnsiTheme="majorBidi" w:cstheme="majorBidi"/>
                <w:b/>
                <w:bCs/>
                <w:color w:val="000000" w:themeColor="text1"/>
              </w:rPr>
            </w:pPr>
          </w:p>
        </w:tc>
        <w:tc>
          <w:tcPr>
            <w:tcW w:w="930" w:type="dxa"/>
            <w:vMerge/>
          </w:tcPr>
          <w:p w:rsidR="005362E4" w:rsidRPr="008C1310" w:rsidRDefault="005362E4" w:rsidP="00824AD4">
            <w:pPr>
              <w:pStyle w:val="Default"/>
              <w:jc w:val="both"/>
              <w:rPr>
                <w:rFonts w:asciiTheme="majorBidi" w:hAnsiTheme="majorBidi" w:cstheme="majorBidi"/>
                <w:color w:val="000000" w:themeColor="text1"/>
              </w:rPr>
            </w:pPr>
          </w:p>
        </w:tc>
        <w:tc>
          <w:tcPr>
            <w:tcW w:w="1676" w:type="dxa"/>
            <w:vMerge/>
          </w:tcPr>
          <w:p w:rsidR="005362E4" w:rsidRPr="008C1310" w:rsidRDefault="005362E4" w:rsidP="00824AD4">
            <w:pPr>
              <w:pStyle w:val="Default"/>
              <w:jc w:val="both"/>
              <w:rPr>
                <w:rFonts w:asciiTheme="majorBidi" w:hAnsiTheme="majorBidi" w:cstheme="majorBidi"/>
                <w:color w:val="000000" w:themeColor="text1"/>
              </w:rPr>
            </w:pPr>
          </w:p>
        </w:tc>
        <w:tc>
          <w:tcPr>
            <w:tcW w:w="981"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4 </w:t>
            </w:r>
          </w:p>
        </w:tc>
        <w:tc>
          <w:tcPr>
            <w:tcW w:w="2589" w:type="dxa"/>
          </w:tcPr>
          <w:p w:rsidR="005362E4" w:rsidRPr="008C1310" w:rsidRDefault="005362E4" w:rsidP="00824AD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Teknisyenin Sertifikası(BT1, BT2)</w:t>
            </w:r>
          </w:p>
        </w:tc>
        <w:tc>
          <w:tcPr>
            <w:tcW w:w="1728"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BT1 3. Sınıfta</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BT2 4. Sınıfta </w:t>
            </w:r>
          </w:p>
        </w:tc>
      </w:tr>
      <w:tr w:rsidR="005362E4" w:rsidRPr="008C1310" w:rsidTr="007B54EC">
        <w:trPr>
          <w:trHeight w:val="138"/>
          <w:jc w:val="right"/>
        </w:trPr>
        <w:tc>
          <w:tcPr>
            <w:tcW w:w="1530" w:type="dxa"/>
            <w:vMerge/>
          </w:tcPr>
          <w:p w:rsidR="005362E4" w:rsidRPr="008C1310" w:rsidRDefault="005362E4" w:rsidP="00824AD4">
            <w:pPr>
              <w:pStyle w:val="Default"/>
              <w:jc w:val="both"/>
              <w:rPr>
                <w:rFonts w:asciiTheme="majorBidi" w:hAnsiTheme="majorBidi" w:cstheme="majorBidi"/>
                <w:b/>
                <w:bCs/>
                <w:color w:val="000000" w:themeColor="text1"/>
              </w:rPr>
            </w:pPr>
          </w:p>
        </w:tc>
        <w:tc>
          <w:tcPr>
            <w:tcW w:w="930"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Normal </w:t>
            </w:r>
          </w:p>
        </w:tc>
        <w:tc>
          <w:tcPr>
            <w:tcW w:w="1676"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Öğretmen Eğitim Enstitüsü (IFM) </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 Okul Öncesi Eğitimci Eğitim Okulu (EFEP)</w:t>
            </w:r>
          </w:p>
        </w:tc>
        <w:tc>
          <w:tcPr>
            <w:tcW w:w="981"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2 </w:t>
            </w:r>
            <w:r w:rsidR="0038057F" w:rsidRPr="008C1310">
              <w:rPr>
                <w:rFonts w:asciiTheme="majorBidi" w:hAnsiTheme="majorBidi" w:cstheme="majorBidi"/>
                <w:color w:val="000000" w:themeColor="text1"/>
              </w:rPr>
              <w:t>yada</w:t>
            </w:r>
            <w:r w:rsidRPr="008C1310">
              <w:rPr>
                <w:rFonts w:asciiTheme="majorBidi" w:hAnsiTheme="majorBidi" w:cstheme="majorBidi"/>
                <w:color w:val="000000" w:themeColor="text1"/>
              </w:rPr>
              <w:t xml:space="preserve"> 4 </w:t>
            </w:r>
          </w:p>
        </w:tc>
        <w:tc>
          <w:tcPr>
            <w:tcW w:w="2589"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IFM ve EFEP diploması </w:t>
            </w: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p>
        </w:tc>
        <w:tc>
          <w:tcPr>
            <w:tcW w:w="1728" w:type="dxa"/>
          </w:tcPr>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p>
        </w:tc>
      </w:tr>
      <w:tr w:rsidR="005362E4" w:rsidRPr="008C1310" w:rsidTr="007B54EC">
        <w:trPr>
          <w:trHeight w:val="274"/>
          <w:jc w:val="right"/>
        </w:trPr>
        <w:tc>
          <w:tcPr>
            <w:tcW w:w="1530" w:type="dxa"/>
          </w:tcPr>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p>
          <w:p w:rsidR="005362E4" w:rsidRPr="008C1310" w:rsidRDefault="005362E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Yükseköğretim  </w:t>
            </w:r>
          </w:p>
        </w:tc>
        <w:tc>
          <w:tcPr>
            <w:tcW w:w="930" w:type="dxa"/>
          </w:tcPr>
          <w:p w:rsidR="005362E4" w:rsidRPr="008C1310" w:rsidRDefault="005362E4" w:rsidP="00824AD4">
            <w:pPr>
              <w:pStyle w:val="Default"/>
              <w:jc w:val="both"/>
              <w:rPr>
                <w:rFonts w:asciiTheme="majorBidi" w:hAnsiTheme="majorBidi" w:cstheme="majorBidi"/>
                <w:color w:val="000000" w:themeColor="text1"/>
              </w:rPr>
            </w:pPr>
          </w:p>
        </w:tc>
        <w:tc>
          <w:tcPr>
            <w:tcW w:w="1676"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Fakülteler </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Enstitüler  </w:t>
            </w: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Yüksekokullar</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ve özel   </w:t>
            </w:r>
          </w:p>
        </w:tc>
        <w:tc>
          <w:tcPr>
            <w:tcW w:w="981"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3 </w:t>
            </w:r>
            <w:r w:rsidR="0038057F" w:rsidRPr="008C1310">
              <w:rPr>
                <w:rFonts w:asciiTheme="majorBidi" w:hAnsiTheme="majorBidi" w:cstheme="majorBidi"/>
                <w:color w:val="000000" w:themeColor="text1"/>
              </w:rPr>
              <w:t>-</w:t>
            </w:r>
            <w:r w:rsidRPr="008C1310">
              <w:rPr>
                <w:rFonts w:asciiTheme="majorBidi" w:hAnsiTheme="majorBidi" w:cstheme="majorBidi"/>
                <w:color w:val="000000" w:themeColor="text1"/>
              </w:rPr>
              <w:t xml:space="preserve"> 7</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2 </w:t>
            </w:r>
            <w:r w:rsidR="0038057F" w:rsidRPr="008C1310">
              <w:rPr>
                <w:rFonts w:asciiTheme="majorBidi" w:hAnsiTheme="majorBidi" w:cstheme="majorBidi"/>
                <w:color w:val="000000" w:themeColor="text1"/>
              </w:rPr>
              <w:t>-</w:t>
            </w:r>
            <w:r w:rsidRPr="008C1310">
              <w:rPr>
                <w:rFonts w:asciiTheme="majorBidi" w:hAnsiTheme="majorBidi" w:cstheme="majorBidi"/>
                <w:color w:val="000000" w:themeColor="text1"/>
              </w:rPr>
              <w:t xml:space="preserve"> 3 </w:t>
            </w:r>
          </w:p>
          <w:p w:rsidR="005362E4" w:rsidRPr="008C1310" w:rsidRDefault="005362E4" w:rsidP="00824AD4">
            <w:pPr>
              <w:pStyle w:val="Default"/>
              <w:jc w:val="both"/>
              <w:rPr>
                <w:rFonts w:asciiTheme="majorBidi" w:hAnsiTheme="majorBidi" w:cstheme="majorBidi"/>
                <w:color w:val="000000" w:themeColor="text1"/>
              </w:rPr>
            </w:pP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3 </w:t>
            </w:r>
            <w:r w:rsidR="0038057F" w:rsidRPr="008C1310">
              <w:rPr>
                <w:rFonts w:asciiTheme="majorBidi" w:hAnsiTheme="majorBidi" w:cstheme="majorBidi"/>
                <w:color w:val="000000" w:themeColor="text1"/>
              </w:rPr>
              <w:t>-</w:t>
            </w:r>
            <w:r w:rsidRPr="008C1310">
              <w:rPr>
                <w:rFonts w:asciiTheme="majorBidi" w:hAnsiTheme="majorBidi" w:cstheme="majorBidi"/>
                <w:color w:val="000000" w:themeColor="text1"/>
              </w:rPr>
              <w:t xml:space="preserve"> 5</w:t>
            </w:r>
          </w:p>
        </w:tc>
        <w:tc>
          <w:tcPr>
            <w:tcW w:w="2589"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Lisans/Master/Doktora</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DUT/ Lisans /Master/Doktor</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Lisans/Master/Doktor</w:t>
            </w:r>
          </w:p>
          <w:p w:rsidR="005362E4" w:rsidRPr="008C1310" w:rsidRDefault="005362E4" w:rsidP="00824AD4">
            <w:pPr>
              <w:pStyle w:val="Default"/>
              <w:jc w:val="both"/>
              <w:rPr>
                <w:rFonts w:asciiTheme="majorBidi" w:hAnsiTheme="majorBidi" w:cstheme="majorBidi"/>
                <w:color w:val="000000" w:themeColor="text1"/>
              </w:rPr>
            </w:pPr>
          </w:p>
        </w:tc>
        <w:tc>
          <w:tcPr>
            <w:tcW w:w="1728" w:type="dxa"/>
          </w:tcPr>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DUT: </w:t>
            </w:r>
          </w:p>
          <w:p w:rsidR="005362E4" w:rsidRPr="008C1310" w:rsidRDefault="005362E4" w:rsidP="00824AD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Teknik Eğitim Sertifikası</w:t>
            </w:r>
          </w:p>
        </w:tc>
      </w:tr>
    </w:tbl>
    <w:p w:rsidR="005362E4" w:rsidRPr="008C1310" w:rsidRDefault="005362E4" w:rsidP="00406DC3">
      <w:pPr>
        <w:spacing w:line="360" w:lineRule="auto"/>
        <w:jc w:val="both"/>
        <w:rPr>
          <w:rFonts w:asciiTheme="majorBidi" w:hAnsiTheme="majorBidi" w:cstheme="majorBidi"/>
          <w:b/>
          <w:bCs/>
          <w:color w:val="000000" w:themeColor="text1"/>
          <w:sz w:val="24"/>
          <w:szCs w:val="24"/>
          <w:lang w:val="tr-TR"/>
        </w:rPr>
      </w:pPr>
    </w:p>
    <w:p w:rsidR="0050169F" w:rsidRPr="008C1310" w:rsidRDefault="007A5EB9" w:rsidP="008D706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Her şeyden</w:t>
      </w:r>
      <w:r w:rsidR="0050169F" w:rsidRPr="008C1310">
        <w:rPr>
          <w:rFonts w:asciiTheme="majorBidi" w:hAnsiTheme="majorBidi" w:cstheme="majorBidi"/>
          <w:color w:val="000000" w:themeColor="text1"/>
          <w:sz w:val="24"/>
          <w:szCs w:val="24"/>
          <w:lang w:val="tr-TR"/>
        </w:rPr>
        <w:t xml:space="preserve"> önce Mali </w:t>
      </w:r>
      <w:r w:rsidR="00677B26" w:rsidRPr="008C1310">
        <w:rPr>
          <w:rFonts w:asciiTheme="majorBidi" w:hAnsiTheme="majorBidi" w:cstheme="majorBidi"/>
          <w:color w:val="000000" w:themeColor="text1"/>
          <w:sz w:val="24"/>
          <w:szCs w:val="24"/>
          <w:lang w:val="tr-TR"/>
        </w:rPr>
        <w:t xml:space="preserve">Eğitim Sisteminin </w:t>
      </w:r>
      <w:r w:rsidR="0050169F" w:rsidRPr="008C1310">
        <w:rPr>
          <w:rFonts w:asciiTheme="majorBidi" w:hAnsiTheme="majorBidi" w:cstheme="majorBidi"/>
          <w:color w:val="000000" w:themeColor="text1"/>
          <w:sz w:val="24"/>
          <w:szCs w:val="24"/>
          <w:lang w:val="tr-TR"/>
        </w:rPr>
        <w:t xml:space="preserve">hem formel </w:t>
      </w:r>
      <w:r w:rsidR="00D12D7C" w:rsidRPr="008C1310">
        <w:rPr>
          <w:rFonts w:asciiTheme="majorBidi" w:hAnsiTheme="majorBidi" w:cstheme="majorBidi"/>
          <w:color w:val="000000" w:themeColor="text1"/>
          <w:sz w:val="24"/>
          <w:szCs w:val="24"/>
          <w:lang w:val="tr-TR"/>
        </w:rPr>
        <w:t>hem de</w:t>
      </w:r>
      <w:r w:rsidR="0050169F" w:rsidRPr="008C1310">
        <w:rPr>
          <w:rFonts w:asciiTheme="majorBidi" w:hAnsiTheme="majorBidi" w:cstheme="majorBidi"/>
          <w:color w:val="000000" w:themeColor="text1"/>
          <w:sz w:val="24"/>
          <w:szCs w:val="24"/>
          <w:lang w:val="tr-TR"/>
        </w:rPr>
        <w:t xml:space="preserve"> </w:t>
      </w:r>
      <w:r w:rsidR="008D706E">
        <w:rPr>
          <w:rFonts w:asciiTheme="majorBidi" w:hAnsiTheme="majorBidi" w:cstheme="majorBidi"/>
          <w:color w:val="000000" w:themeColor="text1"/>
          <w:sz w:val="24"/>
          <w:szCs w:val="24"/>
          <w:lang w:val="tr-TR"/>
        </w:rPr>
        <w:t>enformel</w:t>
      </w:r>
      <w:r w:rsidR="0050169F" w:rsidRPr="008C1310">
        <w:rPr>
          <w:rFonts w:asciiTheme="majorBidi" w:hAnsiTheme="majorBidi" w:cstheme="majorBidi"/>
          <w:color w:val="000000" w:themeColor="text1"/>
          <w:sz w:val="24"/>
          <w:szCs w:val="24"/>
          <w:lang w:val="tr-TR"/>
        </w:rPr>
        <w:t xml:space="preserve"> eğitim içerdiği </w:t>
      </w:r>
      <w:r w:rsidR="00D12D7C" w:rsidRPr="008C1310">
        <w:rPr>
          <w:rFonts w:asciiTheme="majorBidi" w:hAnsiTheme="majorBidi" w:cstheme="majorBidi"/>
          <w:color w:val="000000" w:themeColor="text1"/>
          <w:sz w:val="24"/>
          <w:szCs w:val="24"/>
          <w:lang w:val="tr-TR"/>
        </w:rPr>
        <w:t>belirtilmelidir.</w:t>
      </w:r>
      <w:r w:rsidR="0050169F" w:rsidRPr="008C1310">
        <w:rPr>
          <w:rFonts w:asciiTheme="majorBidi" w:hAnsiTheme="majorBidi" w:cstheme="majorBidi"/>
          <w:color w:val="000000" w:themeColor="text1"/>
          <w:sz w:val="24"/>
          <w:szCs w:val="24"/>
          <w:lang w:val="tr-TR"/>
        </w:rPr>
        <w:t xml:space="preserve"> </w:t>
      </w:r>
      <w:r w:rsidR="008E5655" w:rsidRPr="008C1310">
        <w:rPr>
          <w:rFonts w:asciiTheme="majorBidi" w:hAnsiTheme="majorBidi" w:cstheme="majorBidi"/>
          <w:color w:val="000000" w:themeColor="text1"/>
          <w:sz w:val="24"/>
          <w:szCs w:val="24"/>
          <w:lang w:val="tr-TR"/>
        </w:rPr>
        <w:t xml:space="preserve">Formel eğitimin </w:t>
      </w:r>
      <w:r w:rsidR="0050169F" w:rsidRPr="008C1310">
        <w:rPr>
          <w:rFonts w:asciiTheme="majorBidi" w:hAnsiTheme="majorBidi" w:cstheme="majorBidi"/>
          <w:color w:val="000000" w:themeColor="text1"/>
          <w:sz w:val="24"/>
          <w:szCs w:val="24"/>
          <w:lang w:val="tr-TR"/>
        </w:rPr>
        <w:t>kendisi iki sektörden oluşur. Eğitim sistemi aşağıdaki gibi yapılandırılmıştır:</w:t>
      </w:r>
    </w:p>
    <w:p w:rsidR="00D12D7C" w:rsidRPr="008C1310" w:rsidRDefault="008E5655"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 düzey </w:t>
      </w:r>
      <w:r w:rsidR="0050169F" w:rsidRPr="008C1310">
        <w:rPr>
          <w:rFonts w:asciiTheme="majorBidi" w:hAnsiTheme="majorBidi" w:cstheme="majorBidi"/>
          <w:color w:val="000000" w:themeColor="text1"/>
          <w:sz w:val="24"/>
          <w:szCs w:val="24"/>
          <w:lang w:val="tr-TR"/>
        </w:rPr>
        <w:t>ve türleri:</w:t>
      </w:r>
    </w:p>
    <w:p w:rsidR="00F9501D" w:rsidRPr="008C1310" w:rsidRDefault="008E5655"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99-046 sayılı Kanun uyarınca, eğitim sistemi aş</w:t>
      </w:r>
      <w:r w:rsidR="00F9501D" w:rsidRPr="008C1310">
        <w:rPr>
          <w:rFonts w:asciiTheme="majorBidi" w:hAnsiTheme="majorBidi" w:cstheme="majorBidi"/>
          <w:color w:val="000000" w:themeColor="text1"/>
          <w:sz w:val="24"/>
          <w:szCs w:val="24"/>
          <w:lang w:val="tr-TR"/>
        </w:rPr>
        <w:t>ağıdaki dört eğitim düzeyinden</w:t>
      </w:r>
      <w:r w:rsidRPr="008C1310">
        <w:rPr>
          <w:rFonts w:asciiTheme="majorBidi" w:hAnsiTheme="majorBidi" w:cstheme="majorBidi"/>
          <w:color w:val="000000" w:themeColor="text1"/>
          <w:sz w:val="24"/>
          <w:szCs w:val="24"/>
          <w:lang w:val="tr-TR"/>
        </w:rPr>
        <w:t xml:space="preserve"> oluşur:</w:t>
      </w:r>
      <w:r w:rsidR="00F9501D" w:rsidRPr="008C1310">
        <w:rPr>
          <w:rFonts w:asciiTheme="majorBidi" w:hAnsiTheme="majorBidi" w:cstheme="majorBidi"/>
          <w:color w:val="000000" w:themeColor="text1"/>
          <w:sz w:val="24"/>
          <w:szCs w:val="24"/>
          <w:lang w:val="tr-TR"/>
        </w:rPr>
        <w:t xml:space="preserve"> </w:t>
      </w:r>
    </w:p>
    <w:p w:rsidR="00F9501D" w:rsidRPr="008C1310" w:rsidRDefault="00F9501D"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 okul öncesi eğitim</w:t>
      </w:r>
      <w:r w:rsidR="008D21B4"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2) temel </w:t>
      </w:r>
      <w:proofErr w:type="gramStart"/>
      <w:r w:rsidRPr="008C1310">
        <w:rPr>
          <w:rFonts w:asciiTheme="majorBidi" w:hAnsiTheme="majorBidi" w:cstheme="majorBidi"/>
          <w:color w:val="000000" w:themeColor="text1"/>
          <w:sz w:val="24"/>
          <w:szCs w:val="24"/>
          <w:lang w:val="tr-TR"/>
        </w:rPr>
        <w:t>eğitim</w:t>
      </w:r>
      <w:r w:rsidR="008D21B4"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3</w:t>
      </w:r>
      <w:proofErr w:type="gramEnd"/>
      <w:r w:rsidRPr="008C1310">
        <w:rPr>
          <w:rFonts w:asciiTheme="majorBidi" w:hAnsiTheme="majorBidi" w:cstheme="majorBidi"/>
          <w:color w:val="000000" w:themeColor="text1"/>
          <w:sz w:val="24"/>
          <w:szCs w:val="24"/>
          <w:lang w:val="tr-TR"/>
        </w:rPr>
        <w:t>) orta öğretim;</w:t>
      </w:r>
      <w:r w:rsidR="007A5EB9"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4) yüksek öğrenim.</w:t>
      </w:r>
    </w:p>
    <w:p w:rsidR="005C573D" w:rsidRPr="008C1310" w:rsidRDefault="00F303DE"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Okul Öncesi Eğitim</w:t>
      </w:r>
    </w:p>
    <w:p w:rsidR="00551710" w:rsidRPr="008C1310" w:rsidRDefault="008D21B4"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Okul öncesi eğitim 0-6 yaş arası çocuklar içindir. Temel amacı, </w:t>
      </w:r>
      <w:r w:rsidR="00551710" w:rsidRPr="008C1310">
        <w:rPr>
          <w:rFonts w:asciiTheme="majorBidi" w:hAnsiTheme="majorBidi" w:cstheme="majorBidi"/>
          <w:color w:val="000000" w:themeColor="text1"/>
          <w:sz w:val="24"/>
          <w:szCs w:val="24"/>
          <w:lang w:val="tr-TR"/>
        </w:rPr>
        <w:t xml:space="preserve">çocukların </w:t>
      </w:r>
      <w:r w:rsidRPr="008C1310">
        <w:rPr>
          <w:rFonts w:asciiTheme="majorBidi" w:hAnsiTheme="majorBidi" w:cstheme="majorBidi"/>
          <w:color w:val="000000" w:themeColor="text1"/>
          <w:sz w:val="24"/>
          <w:szCs w:val="24"/>
          <w:lang w:val="tr-TR"/>
        </w:rPr>
        <w:t>sosyalleşmelerini ve okula entegrasyonlarını kolaylaştırmak için fiziksel, ahlaki ve entelektüel kapasitelerini geliştirmektir.</w:t>
      </w:r>
    </w:p>
    <w:p w:rsidR="005C573D" w:rsidRPr="008C1310" w:rsidRDefault="000F06DD"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 Sektörünün Planlama ve İstatistik Birimine (CPS) göre, </w:t>
      </w:r>
      <w:r w:rsidR="00D97D1D" w:rsidRPr="008C1310">
        <w:rPr>
          <w:rFonts w:asciiTheme="majorBidi" w:hAnsiTheme="majorBidi" w:cstheme="majorBidi"/>
          <w:color w:val="000000" w:themeColor="text1"/>
          <w:sz w:val="24"/>
          <w:szCs w:val="24"/>
          <w:lang w:val="tr-TR"/>
        </w:rPr>
        <w:t xml:space="preserve">2017 yılında okul öncesi merkez sayısı 217'ù kamu, 806'sı özel ve 745'i topluluk olmak üzere 1.768'e ulaşmıştır. Bu merkezler 23,888'i devletten, 50,925'i özelden ve 51,682'si topluluktan </w:t>
      </w:r>
      <w:r w:rsidR="00D97D1D" w:rsidRPr="008C1310">
        <w:rPr>
          <w:rFonts w:asciiTheme="majorBidi" w:hAnsiTheme="majorBidi" w:cstheme="majorBidi"/>
          <w:color w:val="000000" w:themeColor="text1"/>
          <w:sz w:val="24"/>
          <w:szCs w:val="24"/>
          <w:lang w:val="tr-TR"/>
        </w:rPr>
        <w:lastRenderedPageBreak/>
        <w:t>olmak üzere 126,495 çocuğu oluşturmaktadır. Bu çocuklar, devletten 1.206, özel sektörden 2.606 ve topluluktan 2.409 da dâhil olmak üzere 6.222 eğitmen tarafından okutmaktadır.</w:t>
      </w:r>
    </w:p>
    <w:p w:rsidR="00565264" w:rsidRPr="008C1310" w:rsidRDefault="00370630" w:rsidP="00824AD4">
      <w:pPr>
        <w:pStyle w:val="ResimYazs"/>
        <w:rPr>
          <w:rFonts w:asciiTheme="majorBidi" w:hAnsiTheme="majorBidi" w:cstheme="majorBidi"/>
          <w:b w:val="0"/>
          <w:bCs w:val="0"/>
          <w:color w:val="000000" w:themeColor="text1"/>
          <w:sz w:val="24"/>
          <w:szCs w:val="24"/>
          <w:lang w:val="tr-TR"/>
        </w:rPr>
      </w:pPr>
      <w:bookmarkStart w:id="56" w:name="_Toc40367898"/>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w:t>
      </w:r>
      <w:r w:rsidRPr="008C1310">
        <w:rPr>
          <w:rFonts w:asciiTheme="majorBidi" w:hAnsiTheme="majorBidi" w:cstheme="majorBidi"/>
          <w:b w:val="0"/>
          <w:bCs w:val="0"/>
          <w:color w:val="000000" w:themeColor="text1"/>
          <w:sz w:val="24"/>
          <w:szCs w:val="24"/>
          <w:lang w:val="tr-TR"/>
        </w:rPr>
        <w:fldChar w:fldCharType="end"/>
      </w:r>
    </w:p>
    <w:p w:rsidR="00151A3C" w:rsidRPr="008C1310" w:rsidRDefault="00370630" w:rsidP="00824AD4">
      <w:pPr>
        <w:pStyle w:val="ResimYazs"/>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 xml:space="preserve"> Okul Öncesi Eğitim</w:t>
      </w:r>
      <w:bookmarkEnd w:id="56"/>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20"/>
        <w:gridCol w:w="1601"/>
        <w:gridCol w:w="1365"/>
        <w:gridCol w:w="2387"/>
      </w:tblGrid>
      <w:tr w:rsidR="00447894" w:rsidRPr="008C1310" w:rsidTr="009A173F">
        <w:trPr>
          <w:trHeight w:val="486"/>
          <w:jc w:val="center"/>
        </w:trPr>
        <w:tc>
          <w:tcPr>
            <w:tcW w:w="1728" w:type="dxa"/>
          </w:tcPr>
          <w:p w:rsidR="00447894" w:rsidRPr="008C1310" w:rsidRDefault="00447894" w:rsidP="00824AD4">
            <w:pPr>
              <w:spacing w:line="24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Okul türü </w:t>
            </w:r>
          </w:p>
        </w:tc>
        <w:tc>
          <w:tcPr>
            <w:tcW w:w="1620" w:type="dxa"/>
          </w:tcPr>
          <w:p w:rsidR="00447894" w:rsidRPr="008C1310" w:rsidRDefault="003E03B3"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Eğitim kurumu</w:t>
            </w:r>
          </w:p>
        </w:tc>
        <w:tc>
          <w:tcPr>
            <w:tcW w:w="1601" w:type="dxa"/>
          </w:tcPr>
          <w:p w:rsidR="00447894" w:rsidRPr="008C1310" w:rsidRDefault="0044789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Çocuk </w:t>
            </w:r>
          </w:p>
        </w:tc>
        <w:tc>
          <w:tcPr>
            <w:tcW w:w="1365" w:type="dxa"/>
          </w:tcPr>
          <w:p w:rsidR="00447894" w:rsidRPr="008C1310" w:rsidRDefault="00447894"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 xml:space="preserve">Eğitmen  </w:t>
            </w:r>
          </w:p>
        </w:tc>
        <w:tc>
          <w:tcPr>
            <w:tcW w:w="2387" w:type="dxa"/>
          </w:tcPr>
          <w:p w:rsidR="00447894" w:rsidRPr="008C1310" w:rsidRDefault="003E03B3" w:rsidP="00824AD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Çocuk</w:t>
            </w:r>
            <w:r w:rsidR="008C34E1" w:rsidRPr="008C1310">
              <w:rPr>
                <w:rFonts w:asciiTheme="majorBidi" w:hAnsiTheme="majorBidi" w:cstheme="majorBidi"/>
                <w:b/>
                <w:bCs/>
                <w:color w:val="000000" w:themeColor="text1"/>
              </w:rPr>
              <w:t>/</w:t>
            </w:r>
            <w:r w:rsidR="00447894" w:rsidRPr="008C1310">
              <w:rPr>
                <w:rFonts w:asciiTheme="majorBidi" w:hAnsiTheme="majorBidi" w:cstheme="majorBidi"/>
                <w:b/>
                <w:bCs/>
                <w:color w:val="000000" w:themeColor="text1"/>
              </w:rPr>
              <w:t>eğitmen oranı</w:t>
            </w:r>
          </w:p>
        </w:tc>
      </w:tr>
      <w:tr w:rsidR="00447894" w:rsidRPr="008C1310" w:rsidTr="009A173F">
        <w:trPr>
          <w:trHeight w:val="469"/>
          <w:jc w:val="center"/>
        </w:trPr>
        <w:tc>
          <w:tcPr>
            <w:tcW w:w="1728" w:type="dxa"/>
          </w:tcPr>
          <w:p w:rsidR="00447894" w:rsidRPr="008C1310" w:rsidRDefault="00447894"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Devlet   </w:t>
            </w:r>
          </w:p>
        </w:tc>
        <w:tc>
          <w:tcPr>
            <w:tcW w:w="1620"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217</w:t>
            </w:r>
            <w:r w:rsidR="003E03B3" w:rsidRPr="008C1310">
              <w:rPr>
                <w:rFonts w:asciiTheme="majorBidi" w:hAnsiTheme="majorBidi" w:cstheme="majorBidi"/>
                <w:color w:val="000000" w:themeColor="text1"/>
              </w:rPr>
              <w:t xml:space="preserve">  </w:t>
            </w:r>
          </w:p>
        </w:tc>
        <w:tc>
          <w:tcPr>
            <w:tcW w:w="1601" w:type="dxa"/>
          </w:tcPr>
          <w:p w:rsidR="00447894" w:rsidRPr="008C1310" w:rsidRDefault="00DC7998"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23 888</w:t>
            </w:r>
          </w:p>
        </w:tc>
        <w:tc>
          <w:tcPr>
            <w:tcW w:w="1365" w:type="dxa"/>
          </w:tcPr>
          <w:p w:rsidR="00447894" w:rsidRPr="008C1310" w:rsidRDefault="00DC7998"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1 206</w:t>
            </w:r>
          </w:p>
        </w:tc>
        <w:tc>
          <w:tcPr>
            <w:tcW w:w="2387" w:type="dxa"/>
          </w:tcPr>
          <w:p w:rsidR="00447894" w:rsidRPr="008C1310" w:rsidRDefault="003E03B3"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20</w:t>
            </w:r>
          </w:p>
        </w:tc>
      </w:tr>
      <w:tr w:rsidR="00447894" w:rsidRPr="008C1310" w:rsidTr="009A173F">
        <w:trPr>
          <w:trHeight w:val="126"/>
          <w:jc w:val="center"/>
        </w:trPr>
        <w:tc>
          <w:tcPr>
            <w:tcW w:w="1728" w:type="dxa"/>
          </w:tcPr>
          <w:p w:rsidR="00447894" w:rsidRPr="008C1310" w:rsidRDefault="00447894"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Özel </w:t>
            </w:r>
          </w:p>
        </w:tc>
        <w:tc>
          <w:tcPr>
            <w:tcW w:w="1620"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806</w:t>
            </w:r>
          </w:p>
        </w:tc>
        <w:tc>
          <w:tcPr>
            <w:tcW w:w="1601"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50 925</w:t>
            </w:r>
          </w:p>
        </w:tc>
        <w:tc>
          <w:tcPr>
            <w:tcW w:w="1365"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2 606</w:t>
            </w:r>
          </w:p>
        </w:tc>
        <w:tc>
          <w:tcPr>
            <w:tcW w:w="2387"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20</w:t>
            </w:r>
          </w:p>
        </w:tc>
      </w:tr>
      <w:tr w:rsidR="00447894" w:rsidRPr="008C1310" w:rsidTr="009A173F">
        <w:trPr>
          <w:trHeight w:val="126"/>
          <w:jc w:val="center"/>
        </w:trPr>
        <w:tc>
          <w:tcPr>
            <w:tcW w:w="1728"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Topluluk  </w:t>
            </w:r>
          </w:p>
        </w:tc>
        <w:tc>
          <w:tcPr>
            <w:tcW w:w="1620"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745</w:t>
            </w:r>
          </w:p>
        </w:tc>
        <w:tc>
          <w:tcPr>
            <w:tcW w:w="1601"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51 682</w:t>
            </w:r>
          </w:p>
        </w:tc>
        <w:tc>
          <w:tcPr>
            <w:tcW w:w="1365"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2 409</w:t>
            </w:r>
          </w:p>
        </w:tc>
        <w:tc>
          <w:tcPr>
            <w:tcW w:w="2387" w:type="dxa"/>
          </w:tcPr>
          <w:p w:rsidR="00447894" w:rsidRPr="008C1310" w:rsidRDefault="00447894"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21</w:t>
            </w:r>
          </w:p>
        </w:tc>
      </w:tr>
      <w:tr w:rsidR="00447894" w:rsidRPr="008C1310" w:rsidTr="009A173F">
        <w:trPr>
          <w:trHeight w:val="126"/>
          <w:jc w:val="center"/>
        </w:trPr>
        <w:tc>
          <w:tcPr>
            <w:tcW w:w="1728" w:type="dxa"/>
          </w:tcPr>
          <w:p w:rsidR="00447894" w:rsidRPr="008C1310" w:rsidRDefault="00447894" w:rsidP="00480D3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Total</w:t>
            </w:r>
          </w:p>
        </w:tc>
        <w:tc>
          <w:tcPr>
            <w:tcW w:w="1620" w:type="dxa"/>
          </w:tcPr>
          <w:p w:rsidR="00447894" w:rsidRPr="008C1310" w:rsidRDefault="00447894" w:rsidP="00480D3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1 768</w:t>
            </w:r>
          </w:p>
        </w:tc>
        <w:tc>
          <w:tcPr>
            <w:tcW w:w="1601" w:type="dxa"/>
          </w:tcPr>
          <w:p w:rsidR="00447894" w:rsidRPr="008C1310" w:rsidRDefault="00447894" w:rsidP="00480D3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126 495</w:t>
            </w:r>
          </w:p>
        </w:tc>
        <w:tc>
          <w:tcPr>
            <w:tcW w:w="1365" w:type="dxa"/>
          </w:tcPr>
          <w:p w:rsidR="00447894" w:rsidRPr="008C1310" w:rsidRDefault="00447894" w:rsidP="00480D3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6 221</w:t>
            </w:r>
          </w:p>
        </w:tc>
        <w:tc>
          <w:tcPr>
            <w:tcW w:w="2387" w:type="dxa"/>
          </w:tcPr>
          <w:p w:rsidR="00447894" w:rsidRPr="008C1310" w:rsidRDefault="00447894" w:rsidP="00480D34">
            <w:pPr>
              <w:pStyle w:val="Default"/>
              <w:jc w:val="both"/>
              <w:rPr>
                <w:rFonts w:asciiTheme="majorBidi" w:hAnsiTheme="majorBidi" w:cstheme="majorBidi"/>
                <w:b/>
                <w:bCs/>
                <w:color w:val="000000" w:themeColor="text1"/>
              </w:rPr>
            </w:pPr>
            <w:r w:rsidRPr="008C1310">
              <w:rPr>
                <w:rFonts w:asciiTheme="majorBidi" w:hAnsiTheme="majorBidi" w:cstheme="majorBidi"/>
                <w:b/>
                <w:bCs/>
                <w:color w:val="000000" w:themeColor="text1"/>
              </w:rPr>
              <w:t>20</w:t>
            </w:r>
          </w:p>
        </w:tc>
      </w:tr>
    </w:tbl>
    <w:p w:rsidR="00AB72F9" w:rsidRPr="008C1310" w:rsidRDefault="008A274B"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Kaynak: </w:t>
      </w:r>
      <w:r w:rsidR="00310575" w:rsidRPr="008C1310">
        <w:rPr>
          <w:rFonts w:asciiTheme="majorBidi" w:hAnsiTheme="majorBidi" w:cstheme="majorBidi"/>
          <w:color w:val="000000" w:themeColor="text1"/>
          <w:sz w:val="24"/>
          <w:szCs w:val="24"/>
          <w:lang w:val="tr-TR"/>
        </w:rPr>
        <w:t>okul öncesi</w:t>
      </w:r>
      <w:r w:rsidR="00AB72F9" w:rsidRPr="008C1310">
        <w:rPr>
          <w:rFonts w:asciiTheme="majorBidi" w:hAnsiTheme="majorBidi" w:cstheme="majorBidi"/>
          <w:color w:val="000000" w:themeColor="text1"/>
          <w:sz w:val="24"/>
          <w:szCs w:val="24"/>
          <w:lang w:val="tr-TR"/>
        </w:rPr>
        <w:t xml:space="preserve"> eğitim ulusal istatistik rehberi 2017</w:t>
      </w:r>
    </w:p>
    <w:p w:rsidR="00551710" w:rsidRPr="008C1310" w:rsidRDefault="00551710" w:rsidP="00A37700">
      <w:pPr>
        <w:spacing w:line="360" w:lineRule="auto"/>
        <w:ind w:firstLine="709"/>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Temel eğitim</w:t>
      </w:r>
    </w:p>
    <w:p w:rsidR="00551710" w:rsidRPr="008C1310" w:rsidRDefault="00E54584"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Temel eğitim 9 yıllık doğrudan</w:t>
      </w:r>
      <w:r w:rsidR="00551710" w:rsidRPr="008C1310">
        <w:rPr>
          <w:rFonts w:asciiTheme="majorBidi" w:hAnsiTheme="majorBidi" w:cstheme="majorBidi"/>
          <w:color w:val="000000" w:themeColor="text1"/>
          <w:sz w:val="24"/>
          <w:szCs w:val="24"/>
          <w:lang w:val="tr-TR"/>
        </w:rPr>
        <w:t xml:space="preserve"> bir bloktur.</w:t>
      </w:r>
      <w:r w:rsidRPr="008C1310">
        <w:rPr>
          <w:rFonts w:asciiTheme="majorBidi" w:hAnsiTheme="majorBidi" w:cstheme="majorBidi"/>
          <w:color w:val="000000" w:themeColor="text1"/>
          <w:sz w:val="24"/>
          <w:szCs w:val="24"/>
          <w:lang w:val="tr-TR"/>
        </w:rPr>
        <w:t xml:space="preserve"> </w:t>
      </w:r>
      <w:r w:rsidR="00277A2F" w:rsidRPr="008C1310">
        <w:rPr>
          <w:rFonts w:asciiTheme="majorBidi" w:hAnsiTheme="majorBidi" w:cstheme="majorBidi"/>
          <w:color w:val="000000" w:themeColor="text1"/>
          <w:sz w:val="24"/>
          <w:szCs w:val="24"/>
          <w:lang w:val="tr-TR"/>
        </w:rPr>
        <w:t>6 yaşındaki çocukları al</w:t>
      </w:r>
      <w:r w:rsidR="009D24A4" w:rsidRPr="008C1310">
        <w:rPr>
          <w:rFonts w:asciiTheme="majorBidi" w:hAnsiTheme="majorBidi" w:cstheme="majorBidi"/>
          <w:color w:val="000000" w:themeColor="text1"/>
          <w:sz w:val="24"/>
          <w:szCs w:val="24"/>
          <w:lang w:val="tr-TR"/>
        </w:rPr>
        <w:t>ırlar. Temel birinci devri</w:t>
      </w:r>
      <w:r w:rsidRPr="008C1310">
        <w:rPr>
          <w:rFonts w:asciiTheme="majorBidi" w:hAnsiTheme="majorBidi" w:cstheme="majorBidi"/>
          <w:color w:val="000000" w:themeColor="text1"/>
          <w:sz w:val="24"/>
          <w:szCs w:val="24"/>
          <w:lang w:val="tr-TR"/>
        </w:rPr>
        <w:t xml:space="preserve"> ve temel ikinci d</w:t>
      </w:r>
      <w:r w:rsidR="00277A2F" w:rsidRPr="008C1310">
        <w:rPr>
          <w:rFonts w:asciiTheme="majorBidi" w:hAnsiTheme="majorBidi" w:cstheme="majorBidi"/>
          <w:color w:val="000000" w:themeColor="text1"/>
          <w:sz w:val="24"/>
          <w:szCs w:val="24"/>
          <w:lang w:val="tr-TR"/>
        </w:rPr>
        <w:t>evre</w:t>
      </w:r>
      <w:r w:rsidR="009D24A4"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olmak üzere iki döneme ayrılır.</w:t>
      </w:r>
      <w:r w:rsidR="009D24A4" w:rsidRPr="008C1310">
        <w:rPr>
          <w:rFonts w:asciiTheme="majorBidi" w:hAnsiTheme="majorBidi" w:cstheme="majorBidi"/>
          <w:color w:val="000000" w:themeColor="text1"/>
          <w:sz w:val="24"/>
          <w:szCs w:val="24"/>
          <w:lang w:val="tr-TR"/>
        </w:rPr>
        <w:t xml:space="preserve"> </w:t>
      </w:r>
      <w:r w:rsidR="0074609D" w:rsidRPr="008C1310">
        <w:rPr>
          <w:rFonts w:asciiTheme="majorBidi" w:hAnsiTheme="majorBidi" w:cstheme="majorBidi"/>
          <w:color w:val="000000" w:themeColor="text1"/>
          <w:sz w:val="24"/>
          <w:szCs w:val="24"/>
          <w:lang w:val="tr-TR"/>
        </w:rPr>
        <w:t xml:space="preserve">Temel eğitimden, Temel Eğitim </w:t>
      </w:r>
      <w:r w:rsidR="009D24A4" w:rsidRPr="008C1310">
        <w:rPr>
          <w:rFonts w:asciiTheme="majorBidi" w:hAnsiTheme="majorBidi" w:cstheme="majorBidi"/>
          <w:color w:val="000000" w:themeColor="text1"/>
          <w:sz w:val="24"/>
          <w:szCs w:val="24"/>
          <w:lang w:val="tr-TR"/>
        </w:rPr>
        <w:t>Diplomas</w:t>
      </w:r>
      <w:r w:rsidR="0074609D" w:rsidRPr="008C1310">
        <w:rPr>
          <w:rFonts w:asciiTheme="majorBidi" w:hAnsiTheme="majorBidi" w:cstheme="majorBidi"/>
          <w:color w:val="000000" w:themeColor="text1"/>
          <w:sz w:val="24"/>
          <w:szCs w:val="24"/>
          <w:lang w:val="tr-TR"/>
        </w:rPr>
        <w:t>ı (DEF) ile mezun olunur</w:t>
      </w:r>
      <w:r w:rsidR="009D24A4" w:rsidRPr="008C1310">
        <w:rPr>
          <w:rFonts w:asciiTheme="majorBidi" w:hAnsiTheme="majorBidi" w:cstheme="majorBidi"/>
          <w:color w:val="000000" w:themeColor="text1"/>
          <w:sz w:val="24"/>
          <w:szCs w:val="24"/>
          <w:lang w:val="tr-TR"/>
        </w:rPr>
        <w:t>.</w:t>
      </w:r>
      <w:r w:rsidR="00E657B8" w:rsidRPr="008C1310">
        <w:rPr>
          <w:rFonts w:asciiTheme="majorBidi" w:hAnsiTheme="majorBidi" w:cstheme="majorBidi"/>
          <w:color w:val="000000" w:themeColor="text1"/>
          <w:sz w:val="24"/>
          <w:szCs w:val="24"/>
          <w:lang w:val="tr-TR"/>
        </w:rPr>
        <w:t xml:space="preserve"> Amacı, öğrencilerin eğ</w:t>
      </w:r>
      <w:r w:rsidR="00F072CF" w:rsidRPr="008C1310">
        <w:rPr>
          <w:rFonts w:asciiTheme="majorBidi" w:hAnsiTheme="majorBidi" w:cstheme="majorBidi"/>
          <w:color w:val="000000" w:themeColor="text1"/>
          <w:sz w:val="24"/>
          <w:szCs w:val="24"/>
          <w:lang w:val="tr-TR"/>
        </w:rPr>
        <w:t>i</w:t>
      </w:r>
      <w:r w:rsidR="00E657B8" w:rsidRPr="008C1310">
        <w:rPr>
          <w:rFonts w:asciiTheme="majorBidi" w:hAnsiTheme="majorBidi" w:cstheme="majorBidi"/>
          <w:color w:val="000000" w:themeColor="text1"/>
          <w:sz w:val="24"/>
          <w:szCs w:val="24"/>
          <w:lang w:val="tr-TR"/>
        </w:rPr>
        <w:t>time devam etmelerini veya çalışma hayatlarına girmelerini sağlamak için entelektüel, fiziksel ve ahlaki özerkliklerinin ilerici gelişimine ka</w:t>
      </w:r>
      <w:r w:rsidR="001B38F0" w:rsidRPr="008C1310">
        <w:rPr>
          <w:rFonts w:asciiTheme="majorBidi" w:hAnsiTheme="majorBidi" w:cstheme="majorBidi"/>
          <w:color w:val="000000" w:themeColor="text1"/>
          <w:sz w:val="24"/>
          <w:szCs w:val="24"/>
          <w:lang w:val="tr-TR"/>
        </w:rPr>
        <w:t xml:space="preserve">tkıda bulunacak temel bilgiyi </w:t>
      </w:r>
      <w:r w:rsidR="00E657B8" w:rsidRPr="008C1310">
        <w:rPr>
          <w:rFonts w:asciiTheme="majorBidi" w:hAnsiTheme="majorBidi" w:cstheme="majorBidi"/>
          <w:color w:val="000000" w:themeColor="text1"/>
          <w:sz w:val="24"/>
          <w:szCs w:val="24"/>
          <w:lang w:val="tr-TR"/>
        </w:rPr>
        <w:t>geliştirmektir.</w:t>
      </w:r>
    </w:p>
    <w:p w:rsidR="008D0B3E" w:rsidRPr="008C1310" w:rsidRDefault="000326D9"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CPS göre, </w:t>
      </w:r>
      <w:r w:rsidR="008D0B3E" w:rsidRPr="008C1310">
        <w:rPr>
          <w:rFonts w:asciiTheme="majorBidi" w:hAnsiTheme="majorBidi" w:cstheme="majorBidi"/>
          <w:color w:val="000000" w:themeColor="text1"/>
          <w:sz w:val="24"/>
          <w:szCs w:val="24"/>
          <w:lang w:val="tr-TR"/>
        </w:rPr>
        <w:t xml:space="preserve">2017 yılında, birinci kademe temel öğretim okullarının sayısı 13.038'e ulaşmış, 6041 devlet, 2.093 özel, 2483 topluluk ve 2.421 medreseye bölünmüştür. Bu okullar, devletten </w:t>
      </w:r>
      <w:proofErr w:type="gramStart"/>
      <w:r w:rsidR="008D0B3E" w:rsidRPr="008C1310">
        <w:rPr>
          <w:rFonts w:asciiTheme="majorBidi" w:hAnsiTheme="majorBidi" w:cstheme="majorBidi"/>
          <w:color w:val="000000" w:themeColor="text1"/>
          <w:sz w:val="24"/>
          <w:szCs w:val="24"/>
          <w:lang w:val="tr-TR"/>
        </w:rPr>
        <w:t>1,454,213</w:t>
      </w:r>
      <w:proofErr w:type="gramEnd"/>
      <w:r w:rsidR="008D0B3E" w:rsidRPr="008C1310">
        <w:rPr>
          <w:rFonts w:asciiTheme="majorBidi" w:hAnsiTheme="majorBidi" w:cstheme="majorBidi"/>
          <w:color w:val="000000" w:themeColor="text1"/>
          <w:sz w:val="24"/>
          <w:szCs w:val="24"/>
          <w:lang w:val="tr-TR"/>
        </w:rPr>
        <w:t xml:space="preserve">, Özelden 385,115, Topluluktan 269,050 ve Medreseden 430,031 olmak üzere 2,538,409 öğrenciyi </w:t>
      </w:r>
      <w:r w:rsidR="00277A2F" w:rsidRPr="008C1310">
        <w:rPr>
          <w:rFonts w:asciiTheme="majorBidi" w:hAnsiTheme="majorBidi" w:cstheme="majorBidi"/>
          <w:color w:val="000000" w:themeColor="text1"/>
          <w:sz w:val="24"/>
          <w:szCs w:val="24"/>
          <w:lang w:val="tr-TR"/>
        </w:rPr>
        <w:t>eğitmektir</w:t>
      </w:r>
      <w:r w:rsidR="008D0B3E" w:rsidRPr="008C1310">
        <w:rPr>
          <w:rFonts w:asciiTheme="majorBidi" w:hAnsiTheme="majorBidi" w:cstheme="majorBidi"/>
          <w:color w:val="000000" w:themeColor="text1"/>
          <w:sz w:val="24"/>
          <w:szCs w:val="24"/>
          <w:lang w:val="tr-TR"/>
        </w:rPr>
        <w:t>. Bu öğrenciler, devletten 28,367, özel sektörden 13,354, topluluktan 8,148 ve medreseden 11,109'u kapsayan 60,978 öğretmen tarafından okutmaktadır.</w:t>
      </w:r>
    </w:p>
    <w:p w:rsidR="00280DBD" w:rsidRPr="008C1310" w:rsidRDefault="00370630" w:rsidP="00280DBD">
      <w:pPr>
        <w:pStyle w:val="ResimYazs"/>
        <w:spacing w:line="360" w:lineRule="auto"/>
        <w:rPr>
          <w:rFonts w:asciiTheme="majorBidi" w:hAnsiTheme="majorBidi" w:cstheme="majorBidi"/>
          <w:b w:val="0"/>
          <w:bCs w:val="0"/>
          <w:i/>
          <w:iCs/>
          <w:color w:val="000000" w:themeColor="text1"/>
          <w:sz w:val="24"/>
          <w:szCs w:val="24"/>
          <w:lang w:val="tr-TR"/>
        </w:rPr>
      </w:pPr>
      <w:bookmarkStart w:id="57" w:name="_Toc40367899"/>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rPr>
        <w:fldChar w:fldCharType="separate"/>
      </w:r>
      <w:r w:rsidR="0064514A">
        <w:rPr>
          <w:rFonts w:asciiTheme="majorBidi" w:hAnsiTheme="majorBidi" w:cstheme="majorBidi"/>
          <w:b w:val="0"/>
          <w:bCs w:val="0"/>
          <w:noProof/>
          <w:color w:val="000000" w:themeColor="text1"/>
          <w:sz w:val="24"/>
          <w:szCs w:val="24"/>
          <w:lang w:val="tr-TR"/>
        </w:rPr>
        <w:t>4</w:t>
      </w:r>
      <w:r w:rsidRPr="008C1310">
        <w:rPr>
          <w:rFonts w:asciiTheme="majorBidi" w:hAnsiTheme="majorBidi" w:cstheme="majorBidi"/>
          <w:b w:val="0"/>
          <w:bCs w:val="0"/>
          <w:color w:val="000000" w:themeColor="text1"/>
          <w:sz w:val="24"/>
          <w:szCs w:val="24"/>
        </w:rPr>
        <w:fldChar w:fldCharType="end"/>
      </w:r>
      <w:r w:rsidRPr="008C1310">
        <w:rPr>
          <w:rFonts w:asciiTheme="majorBidi" w:hAnsiTheme="majorBidi" w:cstheme="majorBidi"/>
          <w:b w:val="0"/>
          <w:bCs w:val="0"/>
          <w:i/>
          <w:iCs/>
          <w:color w:val="000000" w:themeColor="text1"/>
          <w:sz w:val="24"/>
          <w:szCs w:val="24"/>
          <w:lang w:val="tr-TR"/>
        </w:rPr>
        <w:t xml:space="preserve"> </w:t>
      </w:r>
    </w:p>
    <w:p w:rsidR="00193CC1" w:rsidRPr="008C1310" w:rsidRDefault="00370630" w:rsidP="00280DB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Birinci Aşama Öğrenci Sayısı</w:t>
      </w:r>
      <w:bookmarkEnd w:id="57"/>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3"/>
        <w:gridCol w:w="1166"/>
        <w:gridCol w:w="2106"/>
        <w:gridCol w:w="1163"/>
        <w:gridCol w:w="1293"/>
      </w:tblGrid>
      <w:tr w:rsidR="008D0B3E" w:rsidRPr="008C1310" w:rsidTr="0002355B">
        <w:trPr>
          <w:trHeight w:val="434"/>
          <w:jc w:val="center"/>
        </w:trPr>
        <w:tc>
          <w:tcPr>
            <w:tcW w:w="1555"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türü </w:t>
            </w:r>
          </w:p>
        </w:tc>
        <w:tc>
          <w:tcPr>
            <w:tcW w:w="1553"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Devlet </w:t>
            </w:r>
          </w:p>
        </w:tc>
        <w:tc>
          <w:tcPr>
            <w:tcW w:w="1166"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Özel </w:t>
            </w:r>
          </w:p>
        </w:tc>
        <w:tc>
          <w:tcPr>
            <w:tcW w:w="2106"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Topluluk </w:t>
            </w:r>
          </w:p>
        </w:tc>
        <w:tc>
          <w:tcPr>
            <w:tcW w:w="1163"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Medrese </w:t>
            </w:r>
          </w:p>
        </w:tc>
        <w:tc>
          <w:tcPr>
            <w:tcW w:w="1293"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Toplam </w:t>
            </w:r>
          </w:p>
        </w:tc>
      </w:tr>
      <w:tr w:rsidR="008D0B3E" w:rsidRPr="008C1310" w:rsidTr="0002355B">
        <w:trPr>
          <w:trHeight w:val="440"/>
          <w:jc w:val="center"/>
        </w:trPr>
        <w:tc>
          <w:tcPr>
            <w:tcW w:w="1555"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w:t>
            </w:r>
          </w:p>
        </w:tc>
        <w:tc>
          <w:tcPr>
            <w:tcW w:w="1553"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6041</w:t>
            </w:r>
          </w:p>
        </w:tc>
        <w:tc>
          <w:tcPr>
            <w:tcW w:w="1166" w:type="dxa"/>
          </w:tcPr>
          <w:p w:rsidR="008D0B3E" w:rsidRPr="008C1310" w:rsidRDefault="00D0076A"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2 093</w:t>
            </w:r>
          </w:p>
        </w:tc>
        <w:tc>
          <w:tcPr>
            <w:tcW w:w="2106"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2483</w:t>
            </w:r>
          </w:p>
        </w:tc>
        <w:tc>
          <w:tcPr>
            <w:tcW w:w="1163" w:type="dxa"/>
          </w:tcPr>
          <w:p w:rsidR="008D0B3E" w:rsidRPr="008C1310" w:rsidRDefault="008D0B3E"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2421</w:t>
            </w:r>
          </w:p>
        </w:tc>
        <w:tc>
          <w:tcPr>
            <w:tcW w:w="1293" w:type="dxa"/>
          </w:tcPr>
          <w:p w:rsidR="008D0B3E" w:rsidRPr="008C1310" w:rsidRDefault="00D0076A"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13 038</w:t>
            </w:r>
          </w:p>
        </w:tc>
      </w:tr>
      <w:tr w:rsidR="008D0B3E" w:rsidRPr="008C1310" w:rsidTr="0002355B">
        <w:trPr>
          <w:trHeight w:val="759"/>
          <w:jc w:val="center"/>
        </w:trPr>
        <w:tc>
          <w:tcPr>
            <w:tcW w:w="1555"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Öğretmen </w:t>
            </w:r>
          </w:p>
        </w:tc>
        <w:tc>
          <w:tcPr>
            <w:tcW w:w="1553" w:type="dxa"/>
          </w:tcPr>
          <w:p w:rsidR="008D0B3E" w:rsidRPr="008C1310" w:rsidRDefault="00D0076A"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28 367</w:t>
            </w:r>
          </w:p>
        </w:tc>
        <w:tc>
          <w:tcPr>
            <w:tcW w:w="1166" w:type="dxa"/>
          </w:tcPr>
          <w:p w:rsidR="008D0B3E" w:rsidRPr="008C1310" w:rsidRDefault="00D0076A"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13 354</w:t>
            </w:r>
          </w:p>
        </w:tc>
        <w:tc>
          <w:tcPr>
            <w:tcW w:w="2106"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8148</w:t>
            </w:r>
          </w:p>
        </w:tc>
        <w:tc>
          <w:tcPr>
            <w:tcW w:w="1163" w:type="dxa"/>
          </w:tcPr>
          <w:p w:rsidR="008D0B3E" w:rsidRPr="008C1310" w:rsidRDefault="00D0076A"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11 109</w:t>
            </w:r>
          </w:p>
        </w:tc>
        <w:tc>
          <w:tcPr>
            <w:tcW w:w="1293" w:type="dxa"/>
          </w:tcPr>
          <w:p w:rsidR="008D0B3E" w:rsidRPr="008C1310" w:rsidRDefault="00D0076A"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60 978</w:t>
            </w:r>
          </w:p>
        </w:tc>
      </w:tr>
      <w:tr w:rsidR="008D0B3E" w:rsidRPr="008C1310" w:rsidTr="00104BDE">
        <w:trPr>
          <w:trHeight w:val="495"/>
          <w:jc w:val="center"/>
        </w:trPr>
        <w:tc>
          <w:tcPr>
            <w:tcW w:w="1555" w:type="dxa"/>
          </w:tcPr>
          <w:p w:rsidR="008D0B3E" w:rsidRPr="008C1310" w:rsidRDefault="00104BD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Öğrenci </w:t>
            </w:r>
          </w:p>
        </w:tc>
        <w:tc>
          <w:tcPr>
            <w:tcW w:w="1553" w:type="dxa"/>
          </w:tcPr>
          <w:p w:rsidR="008D0B3E" w:rsidRPr="008C1310" w:rsidRDefault="00D0076A"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1 454 213</w:t>
            </w:r>
          </w:p>
        </w:tc>
        <w:tc>
          <w:tcPr>
            <w:tcW w:w="1166" w:type="dxa"/>
          </w:tcPr>
          <w:p w:rsidR="008D0B3E" w:rsidRPr="008C1310" w:rsidRDefault="00D0076A"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385 115</w:t>
            </w:r>
          </w:p>
        </w:tc>
        <w:tc>
          <w:tcPr>
            <w:tcW w:w="2106" w:type="dxa"/>
          </w:tcPr>
          <w:p w:rsidR="008D0B3E" w:rsidRPr="008C1310" w:rsidRDefault="00D0076A"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269 050</w:t>
            </w:r>
          </w:p>
        </w:tc>
        <w:tc>
          <w:tcPr>
            <w:tcW w:w="1163" w:type="dxa"/>
          </w:tcPr>
          <w:p w:rsidR="008D0B3E" w:rsidRPr="008C1310" w:rsidRDefault="00D0076A"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430 031</w:t>
            </w:r>
          </w:p>
        </w:tc>
        <w:tc>
          <w:tcPr>
            <w:tcW w:w="1293" w:type="dxa"/>
          </w:tcPr>
          <w:p w:rsidR="008D0B3E" w:rsidRPr="008C1310" w:rsidRDefault="008D0B3E" w:rsidP="00480D34">
            <w:pPr>
              <w:pStyle w:val="Default"/>
              <w:jc w:val="both"/>
              <w:rPr>
                <w:rFonts w:asciiTheme="majorBidi" w:hAnsiTheme="majorBidi" w:cstheme="majorBidi"/>
              </w:rPr>
            </w:pPr>
            <w:r w:rsidRPr="008C1310">
              <w:rPr>
                <w:rFonts w:asciiTheme="majorBidi" w:hAnsiTheme="majorBidi" w:cstheme="majorBidi"/>
                <w:color w:val="000000" w:themeColor="text1"/>
              </w:rPr>
              <w:t>2 538 409</w:t>
            </w:r>
          </w:p>
        </w:tc>
      </w:tr>
      <w:tr w:rsidR="008D0B3E" w:rsidRPr="008C1310" w:rsidTr="0002355B">
        <w:trPr>
          <w:trHeight w:val="258"/>
          <w:jc w:val="center"/>
        </w:trPr>
        <w:tc>
          <w:tcPr>
            <w:tcW w:w="3108" w:type="dxa"/>
            <w:gridSpan w:val="2"/>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Öğrenci-öğretmen oranı</w:t>
            </w:r>
          </w:p>
        </w:tc>
        <w:tc>
          <w:tcPr>
            <w:tcW w:w="1166"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p>
        </w:tc>
        <w:tc>
          <w:tcPr>
            <w:tcW w:w="2106" w:type="dxa"/>
          </w:tcPr>
          <w:p w:rsidR="008D0B3E" w:rsidRPr="008C1310" w:rsidRDefault="008D0B3E" w:rsidP="00480D34">
            <w:pPr>
              <w:spacing w:line="240" w:lineRule="auto"/>
              <w:jc w:val="both"/>
              <w:rPr>
                <w:rFonts w:asciiTheme="majorBidi" w:hAnsiTheme="majorBidi" w:cstheme="majorBidi"/>
                <w:color w:val="000000" w:themeColor="text1"/>
                <w:sz w:val="24"/>
                <w:szCs w:val="24"/>
                <w:lang w:val="tr-TR"/>
              </w:rPr>
            </w:pPr>
          </w:p>
        </w:tc>
        <w:tc>
          <w:tcPr>
            <w:tcW w:w="1163" w:type="dxa"/>
          </w:tcPr>
          <w:p w:rsidR="008D0B3E" w:rsidRPr="008C1310" w:rsidRDefault="008D0B3E" w:rsidP="00480D34">
            <w:pPr>
              <w:pStyle w:val="Default"/>
              <w:jc w:val="both"/>
              <w:rPr>
                <w:rFonts w:asciiTheme="majorBidi" w:hAnsiTheme="majorBidi" w:cstheme="majorBidi"/>
                <w:color w:val="000000" w:themeColor="text1"/>
              </w:rPr>
            </w:pPr>
          </w:p>
        </w:tc>
        <w:tc>
          <w:tcPr>
            <w:tcW w:w="1293" w:type="dxa"/>
          </w:tcPr>
          <w:p w:rsidR="008D0B3E" w:rsidRPr="008C1310" w:rsidRDefault="008D0B3E"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42</w:t>
            </w:r>
          </w:p>
        </w:tc>
      </w:tr>
    </w:tbl>
    <w:p w:rsidR="008D0B3E" w:rsidRPr="008C1310" w:rsidRDefault="00310575"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Kaynak: Temel eğitim ulusal istatistik rehberi 2017</w:t>
      </w:r>
    </w:p>
    <w:p w:rsidR="008D0B3E" w:rsidRPr="008C1310" w:rsidRDefault="000326D9"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CPS göre, </w:t>
      </w:r>
      <w:r w:rsidR="003128E7" w:rsidRPr="008C1310">
        <w:rPr>
          <w:rFonts w:asciiTheme="majorBidi" w:hAnsiTheme="majorBidi" w:cstheme="majorBidi"/>
          <w:color w:val="000000" w:themeColor="text1"/>
          <w:sz w:val="24"/>
          <w:szCs w:val="24"/>
          <w:lang w:val="tr-TR"/>
        </w:rPr>
        <w:t>ikinci</w:t>
      </w:r>
      <w:r w:rsidR="008D0B3E" w:rsidRPr="008C1310">
        <w:rPr>
          <w:rFonts w:asciiTheme="majorBidi" w:hAnsiTheme="majorBidi" w:cstheme="majorBidi"/>
          <w:color w:val="000000" w:themeColor="text1"/>
          <w:sz w:val="24"/>
          <w:szCs w:val="24"/>
          <w:lang w:val="tr-TR"/>
        </w:rPr>
        <w:t xml:space="preserve"> kademe ise, 2.128'i devlet, 1306'sı özel, 55'i topluluk okulu ve 695'i medrese okulu olmak üzere 4.184 okul vardı. Bu okullar devletten 491.927, özel sektörden 140.823, topluluktan 5759 ve medreseden 55.869 olmak üzere 694.378 öğrenci oluşturmaktadır. Bu öğrenciler devletten 15.590, özel sektörden 11.138, topluluktan 411 ve medreseden 3.976 olmak üzere 31.215 öğretmen tarafından öğretmektedir</w:t>
      </w:r>
      <w:r w:rsidR="006A7841" w:rsidRPr="008C1310">
        <w:rPr>
          <w:rFonts w:asciiTheme="majorBidi" w:hAnsiTheme="majorBidi" w:cstheme="majorBidi"/>
          <w:color w:val="000000" w:themeColor="text1"/>
          <w:sz w:val="24"/>
          <w:szCs w:val="24"/>
          <w:lang w:val="tr-TR"/>
        </w:rPr>
        <w:t>.</w:t>
      </w:r>
    </w:p>
    <w:p w:rsidR="009428E4" w:rsidRPr="008C1310" w:rsidRDefault="0013796C" w:rsidP="0013796C">
      <w:pPr>
        <w:pStyle w:val="ResimYazs"/>
        <w:rPr>
          <w:rFonts w:asciiTheme="majorBidi" w:hAnsiTheme="majorBidi" w:cstheme="majorBidi"/>
          <w:b w:val="0"/>
          <w:bCs w:val="0"/>
          <w:color w:val="000000" w:themeColor="text1"/>
          <w:sz w:val="24"/>
          <w:szCs w:val="24"/>
          <w:lang w:val="tr-TR"/>
        </w:rPr>
      </w:pPr>
      <w:bookmarkStart w:id="58" w:name="_Toc40367900"/>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rPr>
        <w:fldChar w:fldCharType="separate"/>
      </w:r>
      <w:r w:rsidR="0064514A">
        <w:rPr>
          <w:rFonts w:asciiTheme="majorBidi" w:hAnsiTheme="majorBidi" w:cstheme="majorBidi"/>
          <w:b w:val="0"/>
          <w:bCs w:val="0"/>
          <w:noProof/>
          <w:color w:val="000000" w:themeColor="text1"/>
          <w:sz w:val="24"/>
          <w:szCs w:val="24"/>
          <w:lang w:val="tr-TR"/>
        </w:rPr>
        <w:t>5</w:t>
      </w:r>
      <w:r w:rsidRPr="008C1310">
        <w:rPr>
          <w:rFonts w:asciiTheme="majorBidi" w:hAnsiTheme="majorBidi" w:cstheme="majorBidi"/>
          <w:b w:val="0"/>
          <w:bCs w:val="0"/>
          <w:color w:val="000000" w:themeColor="text1"/>
          <w:sz w:val="24"/>
          <w:szCs w:val="24"/>
        </w:rPr>
        <w:fldChar w:fldCharType="end"/>
      </w:r>
    </w:p>
    <w:p w:rsidR="00E519AB" w:rsidRPr="008C1310" w:rsidRDefault="00480D34" w:rsidP="0013796C">
      <w:pPr>
        <w:pStyle w:val="ResimYazs"/>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 xml:space="preserve"> Temel Eğitim İkinci Aşama Öğrenci Sayısı</w:t>
      </w:r>
      <w:bookmarkEnd w:id="58"/>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3"/>
        <w:gridCol w:w="1166"/>
        <w:gridCol w:w="2106"/>
        <w:gridCol w:w="1163"/>
        <w:gridCol w:w="1163"/>
      </w:tblGrid>
      <w:tr w:rsidR="006A7841" w:rsidRPr="008C1310" w:rsidTr="00764BC3">
        <w:trPr>
          <w:trHeight w:val="434"/>
          <w:jc w:val="center"/>
        </w:trPr>
        <w:tc>
          <w:tcPr>
            <w:tcW w:w="1555"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türü </w:t>
            </w:r>
          </w:p>
        </w:tc>
        <w:tc>
          <w:tcPr>
            <w:tcW w:w="1553"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Devlet </w:t>
            </w:r>
          </w:p>
        </w:tc>
        <w:tc>
          <w:tcPr>
            <w:tcW w:w="116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Özel </w:t>
            </w:r>
          </w:p>
        </w:tc>
        <w:tc>
          <w:tcPr>
            <w:tcW w:w="210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Topluluk </w:t>
            </w:r>
          </w:p>
        </w:tc>
        <w:tc>
          <w:tcPr>
            <w:tcW w:w="1163"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Medrese </w:t>
            </w:r>
          </w:p>
        </w:tc>
        <w:tc>
          <w:tcPr>
            <w:tcW w:w="1163"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Toplam </w:t>
            </w:r>
          </w:p>
        </w:tc>
      </w:tr>
      <w:tr w:rsidR="006A7841" w:rsidRPr="008C1310" w:rsidTr="00764BC3">
        <w:trPr>
          <w:trHeight w:val="440"/>
          <w:jc w:val="center"/>
        </w:trPr>
        <w:tc>
          <w:tcPr>
            <w:tcW w:w="1555"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w:t>
            </w:r>
          </w:p>
        </w:tc>
        <w:tc>
          <w:tcPr>
            <w:tcW w:w="1553"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2 128</w:t>
            </w:r>
          </w:p>
        </w:tc>
        <w:tc>
          <w:tcPr>
            <w:tcW w:w="116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1306</w:t>
            </w:r>
          </w:p>
        </w:tc>
        <w:tc>
          <w:tcPr>
            <w:tcW w:w="210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55</w:t>
            </w:r>
          </w:p>
        </w:tc>
        <w:tc>
          <w:tcPr>
            <w:tcW w:w="1163" w:type="dxa"/>
          </w:tcPr>
          <w:p w:rsidR="006A7841" w:rsidRPr="008C1310" w:rsidRDefault="006A7841"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695</w:t>
            </w:r>
          </w:p>
        </w:tc>
        <w:tc>
          <w:tcPr>
            <w:tcW w:w="1163" w:type="dxa"/>
          </w:tcPr>
          <w:p w:rsidR="006A7841" w:rsidRPr="008C1310" w:rsidRDefault="006A7841"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4 184</w:t>
            </w:r>
          </w:p>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p>
        </w:tc>
      </w:tr>
      <w:tr w:rsidR="006A7841" w:rsidRPr="008C1310" w:rsidTr="00764BC3">
        <w:trPr>
          <w:trHeight w:val="759"/>
          <w:jc w:val="center"/>
        </w:trPr>
        <w:tc>
          <w:tcPr>
            <w:tcW w:w="1555"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Öğretmen </w:t>
            </w:r>
          </w:p>
        </w:tc>
        <w:tc>
          <w:tcPr>
            <w:tcW w:w="1553"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15 590</w:t>
            </w:r>
          </w:p>
        </w:tc>
        <w:tc>
          <w:tcPr>
            <w:tcW w:w="116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11238</w:t>
            </w:r>
          </w:p>
        </w:tc>
        <w:tc>
          <w:tcPr>
            <w:tcW w:w="210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411</w:t>
            </w:r>
          </w:p>
        </w:tc>
        <w:tc>
          <w:tcPr>
            <w:tcW w:w="1163" w:type="dxa"/>
          </w:tcPr>
          <w:p w:rsidR="006A7841" w:rsidRPr="008C1310" w:rsidRDefault="006A7841"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3 976</w:t>
            </w:r>
          </w:p>
        </w:tc>
        <w:tc>
          <w:tcPr>
            <w:tcW w:w="1163" w:type="dxa"/>
          </w:tcPr>
          <w:p w:rsidR="006A7841" w:rsidRPr="008C1310" w:rsidRDefault="006A7841"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31 215</w:t>
            </w:r>
          </w:p>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p>
        </w:tc>
      </w:tr>
      <w:tr w:rsidR="006A7841" w:rsidRPr="008C1310" w:rsidTr="00764BC3">
        <w:trPr>
          <w:trHeight w:val="410"/>
          <w:jc w:val="center"/>
        </w:trPr>
        <w:tc>
          <w:tcPr>
            <w:tcW w:w="1555"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Öğrenci  </w:t>
            </w:r>
          </w:p>
        </w:tc>
        <w:tc>
          <w:tcPr>
            <w:tcW w:w="1553"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491 927</w:t>
            </w:r>
          </w:p>
        </w:tc>
        <w:tc>
          <w:tcPr>
            <w:tcW w:w="116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140823</w:t>
            </w:r>
          </w:p>
        </w:tc>
        <w:tc>
          <w:tcPr>
            <w:tcW w:w="210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5759</w:t>
            </w:r>
          </w:p>
        </w:tc>
        <w:tc>
          <w:tcPr>
            <w:tcW w:w="1163" w:type="dxa"/>
          </w:tcPr>
          <w:p w:rsidR="006A7841" w:rsidRPr="008C1310" w:rsidRDefault="006A7841"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55 869</w:t>
            </w:r>
          </w:p>
        </w:tc>
        <w:tc>
          <w:tcPr>
            <w:tcW w:w="1163" w:type="dxa"/>
          </w:tcPr>
          <w:p w:rsidR="006A7841" w:rsidRPr="008C1310" w:rsidRDefault="006A7841"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694 378</w:t>
            </w:r>
          </w:p>
        </w:tc>
      </w:tr>
      <w:tr w:rsidR="006A7841" w:rsidRPr="008C1310" w:rsidTr="00764BC3">
        <w:trPr>
          <w:trHeight w:val="258"/>
          <w:jc w:val="center"/>
        </w:trPr>
        <w:tc>
          <w:tcPr>
            <w:tcW w:w="3108" w:type="dxa"/>
            <w:gridSpan w:val="2"/>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Öğrenci-öğretmen oranı</w:t>
            </w:r>
          </w:p>
        </w:tc>
        <w:tc>
          <w:tcPr>
            <w:tcW w:w="116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p>
        </w:tc>
        <w:tc>
          <w:tcPr>
            <w:tcW w:w="2106" w:type="dxa"/>
          </w:tcPr>
          <w:p w:rsidR="006A7841" w:rsidRPr="008C1310" w:rsidRDefault="006A7841" w:rsidP="00480D34">
            <w:pPr>
              <w:spacing w:line="240" w:lineRule="auto"/>
              <w:jc w:val="both"/>
              <w:rPr>
                <w:rFonts w:asciiTheme="majorBidi" w:hAnsiTheme="majorBidi" w:cstheme="majorBidi"/>
                <w:color w:val="000000" w:themeColor="text1"/>
                <w:sz w:val="24"/>
                <w:szCs w:val="24"/>
                <w:lang w:val="tr-TR"/>
              </w:rPr>
            </w:pPr>
          </w:p>
        </w:tc>
        <w:tc>
          <w:tcPr>
            <w:tcW w:w="1163" w:type="dxa"/>
          </w:tcPr>
          <w:p w:rsidR="006A7841" w:rsidRPr="008C1310" w:rsidRDefault="006A7841" w:rsidP="00480D34">
            <w:pPr>
              <w:pStyle w:val="Default"/>
              <w:jc w:val="both"/>
              <w:rPr>
                <w:rFonts w:asciiTheme="majorBidi" w:hAnsiTheme="majorBidi" w:cstheme="majorBidi"/>
                <w:color w:val="000000" w:themeColor="text1"/>
              </w:rPr>
            </w:pPr>
          </w:p>
        </w:tc>
        <w:tc>
          <w:tcPr>
            <w:tcW w:w="1163" w:type="dxa"/>
          </w:tcPr>
          <w:p w:rsidR="006A7841" w:rsidRPr="008C1310" w:rsidRDefault="006A7841" w:rsidP="00480D34">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44</w:t>
            </w:r>
          </w:p>
        </w:tc>
      </w:tr>
    </w:tbl>
    <w:p w:rsidR="00310575" w:rsidRPr="008C1310" w:rsidRDefault="00310575"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Kaynak: Temel eğitim ulusal istatistik rehberi 2017</w:t>
      </w:r>
    </w:p>
    <w:p w:rsidR="001B38F0" w:rsidRPr="008C1310" w:rsidRDefault="001B38F0" w:rsidP="003128E7">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 xml:space="preserve">Genel ve </w:t>
      </w:r>
      <w:r w:rsidR="003128E7" w:rsidRPr="008C1310">
        <w:rPr>
          <w:rFonts w:asciiTheme="majorBidi" w:hAnsiTheme="majorBidi" w:cstheme="majorBidi"/>
          <w:b/>
          <w:bCs/>
          <w:i/>
          <w:iCs/>
          <w:color w:val="000000" w:themeColor="text1"/>
          <w:sz w:val="24"/>
          <w:szCs w:val="24"/>
          <w:lang w:val="tr-TR"/>
        </w:rPr>
        <w:t>T</w:t>
      </w:r>
      <w:r w:rsidRPr="008C1310">
        <w:rPr>
          <w:rFonts w:asciiTheme="majorBidi" w:hAnsiTheme="majorBidi" w:cstheme="majorBidi"/>
          <w:b/>
          <w:bCs/>
          <w:i/>
          <w:iCs/>
          <w:color w:val="000000" w:themeColor="text1"/>
          <w:sz w:val="24"/>
          <w:szCs w:val="24"/>
          <w:lang w:val="tr-TR"/>
        </w:rPr>
        <w:t xml:space="preserve">eknik </w:t>
      </w:r>
      <w:r w:rsidR="003128E7" w:rsidRPr="008C1310">
        <w:rPr>
          <w:rFonts w:asciiTheme="majorBidi" w:hAnsiTheme="majorBidi" w:cstheme="majorBidi"/>
          <w:b/>
          <w:bCs/>
          <w:i/>
          <w:iCs/>
          <w:color w:val="000000" w:themeColor="text1"/>
          <w:sz w:val="24"/>
          <w:szCs w:val="24"/>
          <w:lang w:val="tr-TR"/>
        </w:rPr>
        <w:t>O</w:t>
      </w:r>
      <w:r w:rsidRPr="008C1310">
        <w:rPr>
          <w:rFonts w:asciiTheme="majorBidi" w:hAnsiTheme="majorBidi" w:cstheme="majorBidi"/>
          <w:b/>
          <w:bCs/>
          <w:i/>
          <w:iCs/>
          <w:color w:val="000000" w:themeColor="text1"/>
          <w:sz w:val="24"/>
          <w:szCs w:val="24"/>
          <w:lang w:val="tr-TR"/>
        </w:rPr>
        <w:t xml:space="preserve">rta </w:t>
      </w:r>
      <w:r w:rsidR="003128E7" w:rsidRPr="008C1310">
        <w:rPr>
          <w:rFonts w:asciiTheme="majorBidi" w:hAnsiTheme="majorBidi" w:cstheme="majorBidi"/>
          <w:b/>
          <w:bCs/>
          <w:i/>
          <w:iCs/>
          <w:color w:val="000000" w:themeColor="text1"/>
          <w:sz w:val="24"/>
          <w:szCs w:val="24"/>
          <w:lang w:val="tr-TR"/>
        </w:rPr>
        <w:t xml:space="preserve">Öğretim </w:t>
      </w:r>
      <w:r w:rsidRPr="008C1310">
        <w:rPr>
          <w:rFonts w:asciiTheme="majorBidi" w:hAnsiTheme="majorBidi" w:cstheme="majorBidi"/>
          <w:b/>
          <w:bCs/>
          <w:i/>
          <w:iCs/>
          <w:color w:val="000000" w:themeColor="text1"/>
          <w:sz w:val="24"/>
          <w:szCs w:val="24"/>
          <w:lang w:val="tr-TR"/>
        </w:rPr>
        <w:t xml:space="preserve">ve </w:t>
      </w:r>
      <w:r w:rsidR="003128E7" w:rsidRPr="008C1310">
        <w:rPr>
          <w:rFonts w:asciiTheme="majorBidi" w:hAnsiTheme="majorBidi" w:cstheme="majorBidi"/>
          <w:b/>
          <w:bCs/>
          <w:i/>
          <w:iCs/>
          <w:color w:val="000000" w:themeColor="text1"/>
          <w:sz w:val="24"/>
          <w:szCs w:val="24"/>
          <w:lang w:val="tr-TR"/>
        </w:rPr>
        <w:t>Mesleki Eğitim</w:t>
      </w:r>
    </w:p>
    <w:p w:rsidR="002A0E26" w:rsidRPr="008C1310" w:rsidRDefault="002A0E26"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Genel ve teknik ortaöğretim, devlet liselerinde ve özel </w:t>
      </w:r>
      <w:r w:rsidR="00311018" w:rsidRPr="008C1310">
        <w:rPr>
          <w:rFonts w:asciiTheme="majorBidi" w:hAnsiTheme="majorBidi" w:cstheme="majorBidi"/>
          <w:color w:val="000000" w:themeColor="text1"/>
          <w:sz w:val="24"/>
          <w:szCs w:val="24"/>
          <w:lang w:val="tr-TR"/>
        </w:rPr>
        <w:t>liselerde üç yıl süreyle görülür</w:t>
      </w:r>
      <w:r w:rsidRPr="008C1310">
        <w:rPr>
          <w:rFonts w:asciiTheme="majorBidi" w:hAnsiTheme="majorBidi" w:cstheme="majorBidi"/>
          <w:color w:val="000000" w:themeColor="text1"/>
          <w:sz w:val="24"/>
          <w:szCs w:val="24"/>
          <w:lang w:val="tr-TR"/>
        </w:rPr>
        <w:t>.</w:t>
      </w:r>
      <w:r w:rsidR="002F6B78" w:rsidRPr="008C1310">
        <w:rPr>
          <w:rFonts w:asciiTheme="majorBidi" w:hAnsiTheme="majorBidi" w:cstheme="majorBidi"/>
          <w:color w:val="000000" w:themeColor="text1"/>
          <w:sz w:val="24"/>
          <w:szCs w:val="24"/>
          <w:lang w:val="tr-TR"/>
        </w:rPr>
        <w:t xml:space="preserve"> Bakalorya ile mezun olunur. </w:t>
      </w:r>
      <w:r w:rsidR="00D6579D" w:rsidRPr="008C1310">
        <w:rPr>
          <w:rFonts w:asciiTheme="majorBidi" w:hAnsiTheme="majorBidi" w:cstheme="majorBidi"/>
          <w:color w:val="000000" w:themeColor="text1"/>
          <w:sz w:val="24"/>
          <w:szCs w:val="24"/>
          <w:lang w:val="tr-TR"/>
        </w:rPr>
        <w:t xml:space="preserve">Mesleki Yeterlilik Belgesi (CAP) ile mezun olunan ve 2 yıl süresi olan </w:t>
      </w:r>
      <w:r w:rsidR="00AF23FC" w:rsidRPr="008C1310">
        <w:rPr>
          <w:rFonts w:asciiTheme="majorBidi" w:hAnsiTheme="majorBidi" w:cstheme="majorBidi"/>
          <w:color w:val="000000" w:themeColor="text1"/>
          <w:sz w:val="24"/>
          <w:szCs w:val="24"/>
          <w:lang w:val="tr-TR"/>
        </w:rPr>
        <w:t xml:space="preserve">temel mesleki eğitim ve </w:t>
      </w:r>
      <w:r w:rsidR="00E727AA" w:rsidRPr="008C1310">
        <w:rPr>
          <w:rFonts w:asciiTheme="majorBidi" w:hAnsiTheme="majorBidi" w:cstheme="majorBidi"/>
          <w:color w:val="000000" w:themeColor="text1"/>
          <w:sz w:val="24"/>
          <w:szCs w:val="24"/>
          <w:lang w:val="tr-TR"/>
        </w:rPr>
        <w:t>T</w:t>
      </w:r>
      <w:r w:rsidR="00AF23FC" w:rsidRPr="008C1310">
        <w:rPr>
          <w:rFonts w:asciiTheme="majorBidi" w:hAnsiTheme="majorBidi" w:cstheme="majorBidi"/>
          <w:color w:val="000000" w:themeColor="text1"/>
          <w:sz w:val="24"/>
          <w:szCs w:val="24"/>
          <w:lang w:val="tr-TR"/>
        </w:rPr>
        <w:t>eknisyen Sertifikası (BT)</w:t>
      </w:r>
      <w:r w:rsidR="00E727AA" w:rsidRPr="008C1310">
        <w:rPr>
          <w:rFonts w:asciiTheme="majorBidi" w:hAnsiTheme="majorBidi" w:cstheme="majorBidi"/>
          <w:color w:val="000000" w:themeColor="text1"/>
          <w:sz w:val="24"/>
          <w:szCs w:val="24"/>
          <w:lang w:val="tr-TR"/>
        </w:rPr>
        <w:t xml:space="preserve"> ile mezun olunan ve 4 yıl süresi olan orta teknik ve mesleki eğitim olmak üzere </w:t>
      </w:r>
      <w:r w:rsidR="002D3338" w:rsidRPr="008C1310">
        <w:rPr>
          <w:rFonts w:asciiTheme="majorBidi" w:hAnsiTheme="majorBidi" w:cstheme="majorBidi"/>
          <w:color w:val="000000" w:themeColor="text1"/>
          <w:sz w:val="24"/>
          <w:szCs w:val="24"/>
          <w:lang w:val="tr-TR"/>
        </w:rPr>
        <w:t>iki düzeye ayrılır.</w:t>
      </w:r>
    </w:p>
    <w:p w:rsidR="00D53DB0" w:rsidRPr="008C1310" w:rsidRDefault="00516F1B"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Genel ortaöğretimi oluşturan ana branşlar: Diller ve Edebiyat (LL), Sanat ve Edebiyat (AL), Sosyal Bilimler (SS), Ekonomi (S</w:t>
      </w:r>
      <w:r w:rsidR="00C77B5E" w:rsidRPr="008C1310">
        <w:rPr>
          <w:rFonts w:asciiTheme="majorBidi" w:hAnsiTheme="majorBidi" w:cstheme="majorBidi"/>
          <w:color w:val="000000" w:themeColor="text1"/>
          <w:sz w:val="24"/>
          <w:szCs w:val="24"/>
          <w:lang w:val="tr-TR"/>
        </w:rPr>
        <w:t>Eco), Deneysel Bilimler (TSExp) ve</w:t>
      </w:r>
      <w:r w:rsidRPr="008C1310">
        <w:rPr>
          <w:rFonts w:asciiTheme="majorBidi" w:hAnsiTheme="majorBidi" w:cstheme="majorBidi"/>
          <w:color w:val="000000" w:themeColor="text1"/>
          <w:sz w:val="24"/>
          <w:szCs w:val="24"/>
          <w:lang w:val="tr-TR"/>
        </w:rPr>
        <w:t xml:space="preserve"> Fen </w:t>
      </w:r>
      <w:r w:rsidR="007D56D4" w:rsidRPr="008C1310">
        <w:rPr>
          <w:rFonts w:asciiTheme="majorBidi" w:hAnsiTheme="majorBidi" w:cstheme="majorBidi"/>
          <w:color w:val="000000" w:themeColor="text1"/>
          <w:sz w:val="24"/>
          <w:szCs w:val="24"/>
          <w:lang w:val="tr-TR"/>
        </w:rPr>
        <w:t>B</w:t>
      </w:r>
      <w:r w:rsidRPr="008C1310">
        <w:rPr>
          <w:rFonts w:asciiTheme="majorBidi" w:hAnsiTheme="majorBidi" w:cstheme="majorBidi"/>
          <w:color w:val="000000" w:themeColor="text1"/>
          <w:sz w:val="24"/>
          <w:szCs w:val="24"/>
          <w:lang w:val="tr-TR"/>
        </w:rPr>
        <w:t>ilgisi (TSE)</w:t>
      </w:r>
      <w:r w:rsidR="00C77B5E" w:rsidRPr="008C1310">
        <w:rPr>
          <w:rFonts w:asciiTheme="majorBidi" w:hAnsiTheme="majorBidi" w:cstheme="majorBidi"/>
          <w:color w:val="000000" w:themeColor="text1"/>
          <w:sz w:val="24"/>
          <w:szCs w:val="24"/>
          <w:lang w:val="tr-TR"/>
        </w:rPr>
        <w:t xml:space="preserve">. </w:t>
      </w:r>
    </w:p>
    <w:p w:rsidR="00516F1B" w:rsidRPr="008C1310" w:rsidRDefault="00516F1B"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Teknik ortaöğretim iki ana bölümü oluşturur: birincisi Bilimi ve Endüstri Teknolojileri (</w:t>
      </w:r>
      <w:r w:rsidR="003F0C7C" w:rsidRPr="008C1310">
        <w:rPr>
          <w:rFonts w:asciiTheme="majorBidi" w:hAnsiTheme="majorBidi" w:cstheme="majorBidi"/>
          <w:color w:val="000000" w:themeColor="text1"/>
          <w:sz w:val="24"/>
          <w:szCs w:val="24"/>
          <w:lang w:val="tr-TR"/>
        </w:rPr>
        <w:t>STI), bu bölümü altı (06) branşı kapsa</w:t>
      </w:r>
      <w:r w:rsidRPr="008C1310">
        <w:rPr>
          <w:rFonts w:asciiTheme="majorBidi" w:hAnsiTheme="majorBidi" w:cstheme="majorBidi"/>
          <w:color w:val="000000" w:themeColor="text1"/>
          <w:sz w:val="24"/>
          <w:szCs w:val="24"/>
          <w:lang w:val="tr-TR"/>
        </w:rPr>
        <w:t xml:space="preserve">r: </w:t>
      </w:r>
    </w:p>
    <w:p w:rsidR="00516F1B" w:rsidRPr="008C1310" w:rsidRDefault="00516F1B"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Makine Mühendisliği (GM), İnşaat Mühendisliği (GC), Maden Mühendisliği (GMI), Elektro</w:t>
      </w:r>
      <w:r w:rsidR="007D56D4" w:rsidRPr="008C1310">
        <w:rPr>
          <w:rFonts w:asciiTheme="majorBidi" w:hAnsiTheme="majorBidi" w:cstheme="majorBidi"/>
          <w:color w:val="000000" w:themeColor="text1"/>
          <w:sz w:val="24"/>
          <w:szCs w:val="24"/>
          <w:lang w:val="tr-TR"/>
        </w:rPr>
        <w:t>nik Mühendisliği (GELN), Enerji</w:t>
      </w:r>
      <w:r w:rsidRPr="008C1310">
        <w:rPr>
          <w:rFonts w:asciiTheme="majorBidi" w:hAnsiTheme="majorBidi" w:cstheme="majorBidi"/>
          <w:color w:val="000000" w:themeColor="text1"/>
          <w:sz w:val="24"/>
          <w:szCs w:val="24"/>
          <w:lang w:val="tr-TR"/>
        </w:rPr>
        <w:t xml:space="preserve"> Mühendisliği (GEN) ve Elektrik Mühendisliği (GEL). İkincisi ise, </w:t>
      </w:r>
      <w:r w:rsidR="007D56D4" w:rsidRPr="008C1310">
        <w:rPr>
          <w:rFonts w:asciiTheme="majorBidi" w:hAnsiTheme="majorBidi" w:cstheme="majorBidi"/>
          <w:color w:val="000000" w:themeColor="text1"/>
          <w:sz w:val="24"/>
          <w:szCs w:val="24"/>
          <w:lang w:val="tr-TR"/>
        </w:rPr>
        <w:t>E</w:t>
      </w:r>
      <w:r w:rsidRPr="008C1310">
        <w:rPr>
          <w:rFonts w:asciiTheme="majorBidi" w:hAnsiTheme="majorBidi" w:cstheme="majorBidi"/>
          <w:color w:val="000000" w:themeColor="text1"/>
          <w:sz w:val="24"/>
          <w:szCs w:val="24"/>
          <w:lang w:val="tr-TR"/>
        </w:rPr>
        <w:t xml:space="preserve">konomi ve Yönetim Teknolojileri bölümüdür, bu bölümü de iki branşa kapsanır, Muhasebe ve </w:t>
      </w:r>
      <w:r w:rsidR="009B5F42" w:rsidRPr="008C1310">
        <w:rPr>
          <w:rFonts w:asciiTheme="majorBidi" w:hAnsiTheme="majorBidi" w:cstheme="majorBidi"/>
          <w:color w:val="000000" w:themeColor="text1"/>
          <w:sz w:val="24"/>
          <w:szCs w:val="24"/>
          <w:lang w:val="tr-TR"/>
        </w:rPr>
        <w:t xml:space="preserve">Finans </w:t>
      </w:r>
      <w:r w:rsidRPr="008C1310">
        <w:rPr>
          <w:rFonts w:asciiTheme="majorBidi" w:hAnsiTheme="majorBidi" w:cstheme="majorBidi"/>
          <w:color w:val="000000" w:themeColor="text1"/>
          <w:sz w:val="24"/>
          <w:szCs w:val="24"/>
          <w:lang w:val="tr-TR"/>
        </w:rPr>
        <w:t>ve Yönet</w:t>
      </w:r>
      <w:r w:rsidR="009B5F42" w:rsidRPr="008C1310">
        <w:rPr>
          <w:rFonts w:asciiTheme="majorBidi" w:hAnsiTheme="majorBidi" w:cstheme="majorBidi"/>
          <w:color w:val="000000" w:themeColor="text1"/>
          <w:sz w:val="24"/>
          <w:szCs w:val="24"/>
          <w:lang w:val="tr-TR"/>
        </w:rPr>
        <w:t>im</w:t>
      </w:r>
      <w:r w:rsidRPr="008C1310">
        <w:rPr>
          <w:rFonts w:asciiTheme="majorBidi" w:hAnsiTheme="majorBidi" w:cstheme="majorBidi"/>
          <w:color w:val="000000" w:themeColor="text1"/>
          <w:sz w:val="24"/>
          <w:szCs w:val="24"/>
          <w:lang w:val="tr-TR"/>
        </w:rPr>
        <w:t xml:space="preserve"> ve </w:t>
      </w:r>
      <w:r w:rsidR="009B5F42" w:rsidRPr="008C1310">
        <w:rPr>
          <w:rFonts w:asciiTheme="majorBidi" w:hAnsiTheme="majorBidi" w:cstheme="majorBidi"/>
          <w:color w:val="000000" w:themeColor="text1"/>
          <w:sz w:val="24"/>
          <w:szCs w:val="24"/>
          <w:lang w:val="tr-TR"/>
        </w:rPr>
        <w:t>Ticaret</w:t>
      </w:r>
      <w:r w:rsidR="00C77B5E" w:rsidRPr="008C1310">
        <w:rPr>
          <w:rFonts w:asciiTheme="majorBidi" w:hAnsiTheme="majorBidi" w:cstheme="majorBidi"/>
          <w:color w:val="000000" w:themeColor="text1"/>
          <w:sz w:val="24"/>
          <w:szCs w:val="24"/>
          <w:lang w:val="tr-TR"/>
        </w:rPr>
        <w:t>.</w:t>
      </w:r>
    </w:p>
    <w:p w:rsidR="001C5988" w:rsidRPr="008C1310" w:rsidRDefault="001C5988"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Ortaöğretimin</w:t>
      </w:r>
      <w:r w:rsidR="00DC4E81" w:rsidRPr="008C1310">
        <w:rPr>
          <w:rFonts w:asciiTheme="majorBidi" w:hAnsiTheme="majorBidi" w:cstheme="majorBidi"/>
          <w:color w:val="000000" w:themeColor="text1"/>
          <w:sz w:val="24"/>
          <w:szCs w:val="24"/>
          <w:lang w:val="tr-TR"/>
        </w:rPr>
        <w:t xml:space="preserve"> amacı, öğrencilere daha yükseköğretimlere</w:t>
      </w:r>
      <w:r w:rsidRPr="008C1310">
        <w:rPr>
          <w:rFonts w:asciiTheme="majorBidi" w:hAnsiTheme="majorBidi" w:cstheme="majorBidi"/>
          <w:color w:val="000000" w:themeColor="text1"/>
          <w:sz w:val="24"/>
          <w:szCs w:val="24"/>
          <w:lang w:val="tr-TR"/>
        </w:rPr>
        <w:t xml:space="preserve"> devam etmelerini </w:t>
      </w:r>
      <w:r w:rsidR="0001601C" w:rsidRPr="008C1310">
        <w:rPr>
          <w:rFonts w:asciiTheme="majorBidi" w:hAnsiTheme="majorBidi" w:cstheme="majorBidi"/>
          <w:color w:val="000000" w:themeColor="text1"/>
          <w:sz w:val="24"/>
          <w:szCs w:val="24"/>
          <w:lang w:val="tr-TR"/>
        </w:rPr>
        <w:t xml:space="preserve">veya aktif hayata girmelerini </w:t>
      </w:r>
      <w:r w:rsidRPr="008C1310">
        <w:rPr>
          <w:rFonts w:asciiTheme="majorBidi" w:hAnsiTheme="majorBidi" w:cstheme="majorBidi"/>
          <w:color w:val="000000" w:themeColor="text1"/>
          <w:sz w:val="24"/>
          <w:szCs w:val="24"/>
          <w:lang w:val="tr-TR"/>
        </w:rPr>
        <w:t xml:space="preserve">sağlamak amacıyla </w:t>
      </w:r>
      <w:r w:rsidR="00670323" w:rsidRPr="008C1310">
        <w:rPr>
          <w:rFonts w:asciiTheme="majorBidi" w:hAnsiTheme="majorBidi" w:cstheme="majorBidi"/>
          <w:color w:val="000000" w:themeColor="text1"/>
          <w:sz w:val="24"/>
          <w:szCs w:val="24"/>
          <w:lang w:val="tr-TR"/>
        </w:rPr>
        <w:t>teknik, genel, teorik ve pratik bilgi</w:t>
      </w:r>
      <w:r w:rsidR="00194ED3" w:rsidRPr="008C1310">
        <w:rPr>
          <w:rFonts w:asciiTheme="majorBidi" w:hAnsiTheme="majorBidi" w:cstheme="majorBidi"/>
          <w:color w:val="000000" w:themeColor="text1"/>
          <w:sz w:val="24"/>
          <w:szCs w:val="24"/>
          <w:lang w:val="tr-TR"/>
        </w:rPr>
        <w:t>yi</w:t>
      </w:r>
      <w:r w:rsidR="00670323"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çeşitli bilgi özelliklerinin ortak temelini oluşturan yöntem v</w:t>
      </w:r>
      <w:r w:rsidR="00954FC6" w:rsidRPr="008C1310">
        <w:rPr>
          <w:rFonts w:asciiTheme="majorBidi" w:hAnsiTheme="majorBidi" w:cstheme="majorBidi"/>
          <w:color w:val="000000" w:themeColor="text1"/>
          <w:sz w:val="24"/>
          <w:szCs w:val="24"/>
          <w:lang w:val="tr-TR"/>
        </w:rPr>
        <w:t>e düşünce araçlarını</w:t>
      </w:r>
      <w:r w:rsidR="00194ED3" w:rsidRPr="008C1310">
        <w:rPr>
          <w:rFonts w:asciiTheme="majorBidi" w:hAnsiTheme="majorBidi" w:cstheme="majorBidi"/>
          <w:color w:val="000000" w:themeColor="text1"/>
          <w:sz w:val="24"/>
          <w:szCs w:val="24"/>
          <w:lang w:val="tr-TR"/>
        </w:rPr>
        <w:t xml:space="preserve"> sağlamaktır</w:t>
      </w:r>
      <w:r w:rsidR="00825912" w:rsidRPr="008C1310">
        <w:rPr>
          <w:rFonts w:asciiTheme="majorBidi" w:hAnsiTheme="majorBidi" w:cstheme="majorBidi"/>
          <w:color w:val="000000" w:themeColor="text1"/>
          <w:sz w:val="24"/>
          <w:szCs w:val="24"/>
          <w:lang w:val="tr-TR"/>
        </w:rPr>
        <w:t>. Genel ve teknik orta öğretim liselerde verilmektedir.</w:t>
      </w:r>
    </w:p>
    <w:p w:rsidR="00B449E4" w:rsidRPr="008C1310" w:rsidRDefault="000326D9"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CPS göre, </w:t>
      </w:r>
      <w:r w:rsidR="00063350" w:rsidRPr="008C1310">
        <w:rPr>
          <w:rFonts w:asciiTheme="majorBidi" w:hAnsiTheme="majorBidi" w:cstheme="majorBidi"/>
          <w:color w:val="000000" w:themeColor="text1"/>
          <w:sz w:val="24"/>
          <w:szCs w:val="24"/>
          <w:lang w:val="tr-TR"/>
        </w:rPr>
        <w:t>Ortaokulların (genel, teknik, mesleki ve normal) sayısı 114'ü devlet ve 1,301'i özel olmak üzere 1.415'e ulaşmıştır. Bu kurumlar 99,359 devletten ve 212,073'ü özelden olmak üzere 311.432 öğrenci oluşturmaktadır. Bu öğrenciler, devletten 5,372 ve özel sektörden 18,250 olmak üzere 23,622 öğretmen tarafından öğretmektedir.</w:t>
      </w:r>
    </w:p>
    <w:p w:rsidR="00952DF3" w:rsidRPr="008C1310" w:rsidRDefault="005F16A0" w:rsidP="00952DF3">
      <w:pPr>
        <w:pStyle w:val="ResimYazs"/>
        <w:spacing w:line="360" w:lineRule="auto"/>
        <w:rPr>
          <w:rFonts w:asciiTheme="majorBidi" w:hAnsiTheme="majorBidi" w:cstheme="majorBidi"/>
          <w:b w:val="0"/>
          <w:bCs w:val="0"/>
          <w:color w:val="000000" w:themeColor="text1"/>
          <w:sz w:val="24"/>
          <w:szCs w:val="24"/>
          <w:lang w:val="tr-TR"/>
        </w:rPr>
      </w:pPr>
      <w:bookmarkStart w:id="59" w:name="_Toc40367901"/>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rPr>
        <w:fldChar w:fldCharType="separate"/>
      </w:r>
      <w:r w:rsidR="0064514A">
        <w:rPr>
          <w:rFonts w:asciiTheme="majorBidi" w:hAnsiTheme="majorBidi" w:cstheme="majorBidi"/>
          <w:b w:val="0"/>
          <w:bCs w:val="0"/>
          <w:noProof/>
          <w:color w:val="000000" w:themeColor="text1"/>
          <w:sz w:val="24"/>
          <w:szCs w:val="24"/>
          <w:lang w:val="tr-TR"/>
        </w:rPr>
        <w:t>6</w:t>
      </w:r>
      <w:r w:rsidRPr="008C1310">
        <w:rPr>
          <w:rFonts w:asciiTheme="majorBidi" w:hAnsiTheme="majorBidi" w:cstheme="majorBidi"/>
          <w:b w:val="0"/>
          <w:bCs w:val="0"/>
          <w:color w:val="000000" w:themeColor="text1"/>
          <w:sz w:val="24"/>
          <w:szCs w:val="24"/>
        </w:rPr>
        <w:fldChar w:fldCharType="end"/>
      </w:r>
      <w:r w:rsidRPr="008C1310">
        <w:rPr>
          <w:rFonts w:asciiTheme="majorBidi" w:hAnsiTheme="majorBidi" w:cstheme="majorBidi"/>
          <w:b w:val="0"/>
          <w:bCs w:val="0"/>
          <w:color w:val="000000" w:themeColor="text1"/>
          <w:sz w:val="24"/>
          <w:szCs w:val="24"/>
          <w:lang w:val="tr-TR"/>
        </w:rPr>
        <w:t xml:space="preserve"> </w:t>
      </w:r>
    </w:p>
    <w:p w:rsidR="0043698F" w:rsidRPr="008C1310" w:rsidRDefault="005F16A0" w:rsidP="00952DF3">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Genel ve Teknik Orta Öğretim ve Mesleki Eğitim Öğrenci Sayısı</w:t>
      </w:r>
      <w:bookmarkEnd w:id="59"/>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396"/>
        <w:gridCol w:w="1489"/>
        <w:gridCol w:w="1282"/>
        <w:gridCol w:w="1518"/>
        <w:gridCol w:w="1436"/>
      </w:tblGrid>
      <w:tr w:rsidR="0017561A" w:rsidRPr="008C1310" w:rsidTr="00E519AB">
        <w:trPr>
          <w:trHeight w:val="555"/>
          <w:jc w:val="center"/>
        </w:trPr>
        <w:tc>
          <w:tcPr>
            <w:tcW w:w="1671" w:type="dxa"/>
            <w:vMerge w:val="restart"/>
          </w:tcPr>
          <w:p w:rsidR="0017561A" w:rsidRPr="008C1310" w:rsidRDefault="0017561A" w:rsidP="00406DC3">
            <w:pPr>
              <w:pStyle w:val="Default"/>
              <w:spacing w:line="360" w:lineRule="auto"/>
              <w:jc w:val="both"/>
              <w:rPr>
                <w:rFonts w:asciiTheme="majorBidi" w:hAnsiTheme="majorBidi" w:cstheme="majorBidi"/>
                <w:color w:val="000000" w:themeColor="text1"/>
              </w:rPr>
            </w:pPr>
          </w:p>
          <w:p w:rsidR="0017561A" w:rsidRPr="008C1310" w:rsidRDefault="0017561A" w:rsidP="00406DC3">
            <w:pPr>
              <w:pStyle w:val="Default"/>
              <w:spacing w:line="360" w:lineRule="auto"/>
              <w:jc w:val="both"/>
              <w:rPr>
                <w:rFonts w:asciiTheme="majorBidi" w:hAnsiTheme="majorBidi" w:cstheme="majorBidi"/>
                <w:color w:val="000000" w:themeColor="text1"/>
              </w:rPr>
            </w:pPr>
          </w:p>
          <w:p w:rsidR="0017561A" w:rsidRPr="008C1310" w:rsidRDefault="0017561A" w:rsidP="00406DC3">
            <w:pPr>
              <w:pStyle w:val="Default"/>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Genel </w:t>
            </w:r>
          </w:p>
        </w:tc>
        <w:tc>
          <w:tcPr>
            <w:tcW w:w="1396"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Okul türü</w:t>
            </w:r>
          </w:p>
        </w:tc>
        <w:tc>
          <w:tcPr>
            <w:tcW w:w="1489"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Eğitim kurumu</w:t>
            </w:r>
          </w:p>
          <w:p w:rsidR="0017561A" w:rsidRPr="008C1310" w:rsidRDefault="0017561A" w:rsidP="00D64918">
            <w:pPr>
              <w:pStyle w:val="Default"/>
              <w:jc w:val="both"/>
              <w:rPr>
                <w:rFonts w:asciiTheme="majorBidi" w:hAnsiTheme="majorBidi" w:cstheme="majorBidi"/>
                <w:color w:val="000000" w:themeColor="text1"/>
              </w:rPr>
            </w:pPr>
          </w:p>
        </w:tc>
        <w:tc>
          <w:tcPr>
            <w:tcW w:w="1282"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Öğrenci  </w:t>
            </w:r>
          </w:p>
        </w:tc>
        <w:tc>
          <w:tcPr>
            <w:tcW w:w="1518"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Öğretmen</w:t>
            </w:r>
          </w:p>
        </w:tc>
        <w:tc>
          <w:tcPr>
            <w:tcW w:w="1436" w:type="dxa"/>
          </w:tcPr>
          <w:p w:rsidR="0017561A" w:rsidRPr="008C1310" w:rsidRDefault="0017561A" w:rsidP="00D6491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Öğrenci-öğretmen oranı</w:t>
            </w:r>
          </w:p>
        </w:tc>
      </w:tr>
      <w:tr w:rsidR="0017561A" w:rsidRPr="008C1310" w:rsidTr="00E519AB">
        <w:trPr>
          <w:trHeight w:val="144"/>
          <w:jc w:val="center"/>
        </w:trPr>
        <w:tc>
          <w:tcPr>
            <w:tcW w:w="1671" w:type="dxa"/>
            <w:vMerge/>
          </w:tcPr>
          <w:p w:rsidR="0017561A" w:rsidRPr="008C1310" w:rsidRDefault="0017561A" w:rsidP="00406DC3">
            <w:pPr>
              <w:pStyle w:val="Default"/>
              <w:spacing w:line="360" w:lineRule="auto"/>
              <w:jc w:val="both"/>
              <w:rPr>
                <w:rFonts w:asciiTheme="majorBidi" w:hAnsiTheme="majorBidi" w:cstheme="majorBidi"/>
                <w:color w:val="000000" w:themeColor="text1"/>
              </w:rPr>
            </w:pPr>
          </w:p>
        </w:tc>
        <w:tc>
          <w:tcPr>
            <w:tcW w:w="1396" w:type="dxa"/>
          </w:tcPr>
          <w:p w:rsidR="0017561A"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w:t>
            </w:r>
          </w:p>
        </w:tc>
        <w:tc>
          <w:tcPr>
            <w:tcW w:w="1489"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68</w:t>
            </w:r>
          </w:p>
        </w:tc>
        <w:tc>
          <w:tcPr>
            <w:tcW w:w="1282"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62 792</w:t>
            </w:r>
          </w:p>
        </w:tc>
        <w:tc>
          <w:tcPr>
            <w:tcW w:w="1518"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3 512</w:t>
            </w:r>
          </w:p>
        </w:tc>
        <w:tc>
          <w:tcPr>
            <w:tcW w:w="1436"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18</w:t>
            </w:r>
          </w:p>
        </w:tc>
      </w:tr>
      <w:tr w:rsidR="0017561A" w:rsidRPr="008C1310" w:rsidTr="00E519AB">
        <w:trPr>
          <w:trHeight w:val="144"/>
          <w:jc w:val="center"/>
        </w:trPr>
        <w:tc>
          <w:tcPr>
            <w:tcW w:w="1671" w:type="dxa"/>
            <w:vMerge/>
          </w:tcPr>
          <w:p w:rsidR="0017561A" w:rsidRPr="008C1310" w:rsidRDefault="0017561A" w:rsidP="00406DC3">
            <w:pPr>
              <w:pStyle w:val="Default"/>
              <w:spacing w:line="360" w:lineRule="auto"/>
              <w:jc w:val="both"/>
              <w:rPr>
                <w:rFonts w:asciiTheme="majorBidi" w:hAnsiTheme="majorBidi" w:cstheme="majorBidi"/>
                <w:color w:val="000000" w:themeColor="text1"/>
              </w:rPr>
            </w:pPr>
          </w:p>
        </w:tc>
        <w:tc>
          <w:tcPr>
            <w:tcW w:w="1396" w:type="dxa"/>
          </w:tcPr>
          <w:p w:rsidR="0017561A"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Özel </w:t>
            </w:r>
          </w:p>
        </w:tc>
        <w:tc>
          <w:tcPr>
            <w:tcW w:w="1489"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790</w:t>
            </w:r>
          </w:p>
        </w:tc>
        <w:tc>
          <w:tcPr>
            <w:tcW w:w="1282"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122305</w:t>
            </w:r>
          </w:p>
        </w:tc>
        <w:tc>
          <w:tcPr>
            <w:tcW w:w="1518"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9 920</w:t>
            </w:r>
          </w:p>
        </w:tc>
        <w:tc>
          <w:tcPr>
            <w:tcW w:w="1436"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12</w:t>
            </w:r>
          </w:p>
        </w:tc>
      </w:tr>
      <w:tr w:rsidR="0017561A" w:rsidRPr="008C1310" w:rsidTr="00E519AB">
        <w:trPr>
          <w:trHeight w:val="144"/>
          <w:jc w:val="center"/>
        </w:trPr>
        <w:tc>
          <w:tcPr>
            <w:tcW w:w="1671" w:type="dxa"/>
            <w:vMerge/>
          </w:tcPr>
          <w:p w:rsidR="0017561A" w:rsidRPr="008C1310" w:rsidRDefault="0017561A" w:rsidP="00406DC3">
            <w:pPr>
              <w:pStyle w:val="Default"/>
              <w:spacing w:line="360" w:lineRule="auto"/>
              <w:jc w:val="both"/>
              <w:rPr>
                <w:rFonts w:asciiTheme="majorBidi" w:hAnsiTheme="majorBidi" w:cstheme="majorBidi"/>
                <w:color w:val="000000" w:themeColor="text1"/>
              </w:rPr>
            </w:pPr>
          </w:p>
        </w:tc>
        <w:tc>
          <w:tcPr>
            <w:tcW w:w="1396" w:type="dxa"/>
          </w:tcPr>
          <w:p w:rsidR="0017561A"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Toplam </w:t>
            </w:r>
          </w:p>
        </w:tc>
        <w:tc>
          <w:tcPr>
            <w:tcW w:w="1489"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858</w:t>
            </w:r>
          </w:p>
        </w:tc>
        <w:tc>
          <w:tcPr>
            <w:tcW w:w="1282"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185 097</w:t>
            </w:r>
          </w:p>
        </w:tc>
        <w:tc>
          <w:tcPr>
            <w:tcW w:w="1518"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13 432</w:t>
            </w:r>
          </w:p>
        </w:tc>
        <w:tc>
          <w:tcPr>
            <w:tcW w:w="1436"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14</w:t>
            </w:r>
          </w:p>
        </w:tc>
      </w:tr>
      <w:tr w:rsidR="007327D8" w:rsidRPr="008C1310" w:rsidTr="00E519AB">
        <w:trPr>
          <w:trHeight w:val="270"/>
          <w:jc w:val="center"/>
        </w:trPr>
        <w:tc>
          <w:tcPr>
            <w:tcW w:w="1671" w:type="dxa"/>
            <w:vMerge w:val="restart"/>
          </w:tcPr>
          <w:p w:rsidR="002417CF" w:rsidRPr="008C1310" w:rsidRDefault="002417CF" w:rsidP="00406DC3">
            <w:pPr>
              <w:pStyle w:val="Default"/>
              <w:spacing w:line="360" w:lineRule="auto"/>
              <w:jc w:val="both"/>
              <w:rPr>
                <w:rFonts w:asciiTheme="majorBidi" w:hAnsiTheme="majorBidi" w:cstheme="majorBidi"/>
                <w:color w:val="000000" w:themeColor="text1"/>
              </w:rPr>
            </w:pPr>
          </w:p>
          <w:p w:rsidR="002417CF" w:rsidRPr="008C1310" w:rsidRDefault="002417CF"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Mesleki  </w:t>
            </w: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22</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18277</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1 003</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18</w:t>
            </w:r>
          </w:p>
        </w:tc>
      </w:tr>
      <w:tr w:rsidR="002417CF" w:rsidRPr="008C1310" w:rsidTr="00E519AB">
        <w:trPr>
          <w:trHeight w:val="144"/>
          <w:jc w:val="center"/>
        </w:trPr>
        <w:tc>
          <w:tcPr>
            <w:tcW w:w="1671" w:type="dxa"/>
            <w:vMerge/>
          </w:tcPr>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Özel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480</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86 594</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7 851</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11</w:t>
            </w:r>
          </w:p>
        </w:tc>
      </w:tr>
      <w:tr w:rsidR="002417CF" w:rsidRPr="008C1310" w:rsidTr="00E519AB">
        <w:trPr>
          <w:trHeight w:val="144"/>
          <w:jc w:val="center"/>
        </w:trPr>
        <w:tc>
          <w:tcPr>
            <w:tcW w:w="1671" w:type="dxa"/>
            <w:vMerge/>
          </w:tcPr>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Toplam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502</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104 871</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8 854</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12</w:t>
            </w:r>
          </w:p>
        </w:tc>
      </w:tr>
      <w:tr w:rsidR="002417CF" w:rsidRPr="008C1310" w:rsidTr="00E519AB">
        <w:trPr>
          <w:trHeight w:val="144"/>
          <w:jc w:val="center"/>
        </w:trPr>
        <w:tc>
          <w:tcPr>
            <w:tcW w:w="1671" w:type="dxa"/>
            <w:vMerge w:val="restart"/>
          </w:tcPr>
          <w:p w:rsidR="002417CF" w:rsidRPr="008C1310" w:rsidRDefault="002417CF" w:rsidP="00406DC3">
            <w:pPr>
              <w:pStyle w:val="Default"/>
              <w:spacing w:line="360" w:lineRule="auto"/>
              <w:jc w:val="both"/>
              <w:rPr>
                <w:rFonts w:asciiTheme="majorBidi" w:hAnsiTheme="majorBidi" w:cstheme="majorBidi"/>
                <w:color w:val="000000" w:themeColor="text1"/>
              </w:rPr>
            </w:pPr>
          </w:p>
          <w:p w:rsidR="002417CF" w:rsidRPr="008C1310" w:rsidRDefault="002417CF"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Teknik </w:t>
            </w: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4</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3 022</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2 00</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15</w:t>
            </w:r>
          </w:p>
        </w:tc>
      </w:tr>
      <w:tr w:rsidR="002417CF" w:rsidRPr="008C1310" w:rsidTr="00E519AB">
        <w:trPr>
          <w:trHeight w:val="144"/>
          <w:jc w:val="center"/>
        </w:trPr>
        <w:tc>
          <w:tcPr>
            <w:tcW w:w="1671" w:type="dxa"/>
            <w:vMerge/>
          </w:tcPr>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Özel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31</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3 274</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479</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7</w:t>
            </w:r>
          </w:p>
        </w:tc>
      </w:tr>
      <w:tr w:rsidR="002417CF" w:rsidRPr="008C1310" w:rsidTr="00E519AB">
        <w:trPr>
          <w:trHeight w:val="144"/>
          <w:jc w:val="center"/>
        </w:trPr>
        <w:tc>
          <w:tcPr>
            <w:tcW w:w="1671" w:type="dxa"/>
            <w:vMerge/>
          </w:tcPr>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Toplam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35</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6 296</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679</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9</w:t>
            </w:r>
          </w:p>
        </w:tc>
      </w:tr>
      <w:tr w:rsidR="002417CF" w:rsidRPr="008C1310" w:rsidTr="00E519AB">
        <w:trPr>
          <w:trHeight w:val="144"/>
          <w:jc w:val="center"/>
        </w:trPr>
        <w:tc>
          <w:tcPr>
            <w:tcW w:w="1671" w:type="dxa"/>
            <w:vMerge w:val="restart"/>
          </w:tcPr>
          <w:p w:rsidR="002417CF" w:rsidRPr="008C1310" w:rsidRDefault="002417CF" w:rsidP="00406DC3">
            <w:pPr>
              <w:pStyle w:val="Default"/>
              <w:spacing w:line="360" w:lineRule="auto"/>
              <w:jc w:val="both"/>
              <w:rPr>
                <w:rFonts w:asciiTheme="majorBidi" w:hAnsiTheme="majorBidi" w:cstheme="majorBidi"/>
                <w:color w:val="000000" w:themeColor="text1"/>
              </w:rPr>
            </w:pPr>
          </w:p>
          <w:p w:rsidR="002417CF" w:rsidRPr="008C1310" w:rsidRDefault="002417CF" w:rsidP="00406DC3">
            <w:pPr>
              <w:pStyle w:val="Default"/>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rPr>
              <w:t>Normal(IFM)</w:t>
            </w: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17</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14 007</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602</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23</w:t>
            </w:r>
          </w:p>
        </w:tc>
      </w:tr>
      <w:tr w:rsidR="002417CF" w:rsidRPr="008C1310" w:rsidTr="00E519AB">
        <w:trPr>
          <w:trHeight w:val="144"/>
          <w:jc w:val="center"/>
        </w:trPr>
        <w:tc>
          <w:tcPr>
            <w:tcW w:w="1671" w:type="dxa"/>
            <w:vMerge/>
          </w:tcPr>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Özel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0</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0</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0</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0</w:t>
            </w:r>
          </w:p>
        </w:tc>
      </w:tr>
      <w:tr w:rsidR="002417CF" w:rsidRPr="008C1310" w:rsidTr="00E519AB">
        <w:trPr>
          <w:trHeight w:val="144"/>
          <w:jc w:val="center"/>
        </w:trPr>
        <w:tc>
          <w:tcPr>
            <w:tcW w:w="1671" w:type="dxa"/>
            <w:vMerge/>
          </w:tcPr>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Toplam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17</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14 007</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602</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23</w:t>
            </w:r>
          </w:p>
        </w:tc>
      </w:tr>
      <w:tr w:rsidR="002417CF" w:rsidRPr="008C1310" w:rsidTr="00E519AB">
        <w:trPr>
          <w:trHeight w:val="144"/>
          <w:jc w:val="center"/>
        </w:trPr>
        <w:tc>
          <w:tcPr>
            <w:tcW w:w="1671" w:type="dxa"/>
            <w:vMerge w:val="restart"/>
          </w:tcPr>
          <w:p w:rsidR="002417CF" w:rsidRPr="008C1310" w:rsidRDefault="002417CF" w:rsidP="00406DC3">
            <w:pPr>
              <w:pStyle w:val="Default"/>
              <w:spacing w:line="360" w:lineRule="auto"/>
              <w:jc w:val="both"/>
              <w:rPr>
                <w:rFonts w:asciiTheme="majorBidi" w:hAnsiTheme="majorBidi" w:cstheme="majorBidi"/>
                <w:color w:val="000000" w:themeColor="text1"/>
              </w:rPr>
            </w:pPr>
          </w:p>
          <w:p w:rsidR="002417CF" w:rsidRPr="008C1310" w:rsidRDefault="002417CF" w:rsidP="00406DC3">
            <w:pPr>
              <w:pStyle w:val="Default"/>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rPr>
              <w:t>Normal(EFEP)</w:t>
            </w:r>
          </w:p>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Devlet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1 261</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55</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23</w:t>
            </w:r>
          </w:p>
        </w:tc>
      </w:tr>
      <w:tr w:rsidR="002417CF" w:rsidRPr="008C1310" w:rsidTr="00E519AB">
        <w:trPr>
          <w:trHeight w:val="144"/>
          <w:jc w:val="center"/>
        </w:trPr>
        <w:tc>
          <w:tcPr>
            <w:tcW w:w="1671" w:type="dxa"/>
            <w:vMerge/>
          </w:tcPr>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Özel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0</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0</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0</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0</w:t>
            </w:r>
          </w:p>
        </w:tc>
      </w:tr>
      <w:tr w:rsidR="002417CF" w:rsidRPr="008C1310" w:rsidTr="00E519AB">
        <w:trPr>
          <w:trHeight w:val="144"/>
          <w:jc w:val="center"/>
        </w:trPr>
        <w:tc>
          <w:tcPr>
            <w:tcW w:w="1671" w:type="dxa"/>
            <w:vMerge/>
          </w:tcPr>
          <w:p w:rsidR="002417CF" w:rsidRPr="008C1310" w:rsidRDefault="002417CF" w:rsidP="00406DC3">
            <w:pPr>
              <w:pStyle w:val="Default"/>
              <w:spacing w:line="360" w:lineRule="auto"/>
              <w:jc w:val="both"/>
              <w:rPr>
                <w:rFonts w:asciiTheme="majorBidi" w:hAnsiTheme="majorBidi" w:cstheme="majorBidi"/>
                <w:color w:val="000000" w:themeColor="text1"/>
              </w:rPr>
            </w:pPr>
          </w:p>
        </w:tc>
        <w:tc>
          <w:tcPr>
            <w:tcW w:w="139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 xml:space="preserve">Toplam </w:t>
            </w:r>
          </w:p>
        </w:tc>
        <w:tc>
          <w:tcPr>
            <w:tcW w:w="1489"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w:t>
            </w:r>
          </w:p>
        </w:tc>
        <w:tc>
          <w:tcPr>
            <w:tcW w:w="1282"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1 261</w:t>
            </w:r>
          </w:p>
        </w:tc>
        <w:tc>
          <w:tcPr>
            <w:tcW w:w="1518"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55</w:t>
            </w:r>
          </w:p>
        </w:tc>
        <w:tc>
          <w:tcPr>
            <w:tcW w:w="1436" w:type="dxa"/>
          </w:tcPr>
          <w:p w:rsidR="002417CF" w:rsidRPr="008C1310" w:rsidRDefault="002417CF"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23</w:t>
            </w:r>
          </w:p>
        </w:tc>
      </w:tr>
      <w:tr w:rsidR="0017561A" w:rsidRPr="008C1310" w:rsidTr="00E519AB">
        <w:trPr>
          <w:trHeight w:val="144"/>
          <w:jc w:val="center"/>
        </w:trPr>
        <w:tc>
          <w:tcPr>
            <w:tcW w:w="1671" w:type="dxa"/>
          </w:tcPr>
          <w:p w:rsidR="0017561A" w:rsidRPr="008C1310" w:rsidRDefault="0017561A" w:rsidP="00406DC3">
            <w:pPr>
              <w:pStyle w:val="Default"/>
              <w:spacing w:line="360" w:lineRule="auto"/>
              <w:jc w:val="both"/>
              <w:rPr>
                <w:rFonts w:asciiTheme="majorBidi" w:hAnsiTheme="majorBidi" w:cstheme="majorBidi"/>
                <w:color w:val="000000" w:themeColor="text1"/>
              </w:rPr>
            </w:pPr>
          </w:p>
        </w:tc>
        <w:tc>
          <w:tcPr>
            <w:tcW w:w="1396" w:type="dxa"/>
          </w:tcPr>
          <w:p w:rsidR="0017561A" w:rsidRPr="008C1310" w:rsidRDefault="0017561A" w:rsidP="00D64918">
            <w:pPr>
              <w:pStyle w:val="Default"/>
              <w:jc w:val="both"/>
              <w:rPr>
                <w:rFonts w:asciiTheme="majorBidi" w:hAnsiTheme="majorBidi" w:cstheme="majorBidi"/>
                <w:color w:val="000000" w:themeColor="text1"/>
              </w:rPr>
            </w:pPr>
          </w:p>
        </w:tc>
        <w:tc>
          <w:tcPr>
            <w:tcW w:w="1489"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1 415</w:t>
            </w:r>
          </w:p>
        </w:tc>
        <w:tc>
          <w:tcPr>
            <w:tcW w:w="1282"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311 432</w:t>
            </w:r>
          </w:p>
        </w:tc>
        <w:tc>
          <w:tcPr>
            <w:tcW w:w="1518" w:type="dxa"/>
          </w:tcPr>
          <w:p w:rsidR="0017561A" w:rsidRPr="008C1310" w:rsidRDefault="0017561A" w:rsidP="00D64918">
            <w:pPr>
              <w:pStyle w:val="Default"/>
              <w:jc w:val="both"/>
              <w:rPr>
                <w:rFonts w:asciiTheme="majorBidi" w:hAnsiTheme="majorBidi" w:cstheme="majorBidi"/>
                <w:color w:val="000000" w:themeColor="text1"/>
              </w:rPr>
            </w:pPr>
            <w:r w:rsidRPr="008C1310">
              <w:rPr>
                <w:rFonts w:asciiTheme="majorBidi" w:hAnsiTheme="majorBidi" w:cstheme="majorBidi"/>
                <w:color w:val="000000" w:themeColor="text1"/>
              </w:rPr>
              <w:t>23 622</w:t>
            </w:r>
          </w:p>
        </w:tc>
        <w:tc>
          <w:tcPr>
            <w:tcW w:w="1436" w:type="dxa"/>
          </w:tcPr>
          <w:p w:rsidR="0017561A" w:rsidRPr="008C1310" w:rsidRDefault="0017561A" w:rsidP="00D64918">
            <w:pPr>
              <w:pStyle w:val="Default"/>
              <w:jc w:val="both"/>
              <w:rPr>
                <w:rFonts w:asciiTheme="majorBidi" w:hAnsiTheme="majorBidi" w:cstheme="majorBidi"/>
                <w:color w:val="000000" w:themeColor="text1"/>
              </w:rPr>
            </w:pPr>
          </w:p>
        </w:tc>
      </w:tr>
    </w:tbl>
    <w:p w:rsidR="003508D9" w:rsidRPr="008C1310" w:rsidRDefault="00063350"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00310575" w:rsidRPr="008C1310">
        <w:rPr>
          <w:rFonts w:asciiTheme="majorBidi" w:hAnsiTheme="majorBidi" w:cstheme="majorBidi"/>
          <w:color w:val="000000" w:themeColor="text1"/>
          <w:sz w:val="24"/>
          <w:szCs w:val="24"/>
          <w:lang w:val="tr-TR"/>
        </w:rPr>
        <w:t xml:space="preserve">Kaynak: </w:t>
      </w:r>
      <w:r w:rsidR="00443462" w:rsidRPr="008C1310">
        <w:rPr>
          <w:rFonts w:asciiTheme="majorBidi" w:hAnsiTheme="majorBidi" w:cstheme="majorBidi"/>
          <w:color w:val="000000" w:themeColor="text1"/>
          <w:sz w:val="24"/>
          <w:szCs w:val="24"/>
          <w:lang w:val="tr-TR"/>
        </w:rPr>
        <w:t>orta öğretim</w:t>
      </w:r>
      <w:r w:rsidR="00310575" w:rsidRPr="008C1310">
        <w:rPr>
          <w:rFonts w:asciiTheme="majorBidi" w:hAnsiTheme="majorBidi" w:cstheme="majorBidi"/>
          <w:color w:val="000000" w:themeColor="text1"/>
          <w:sz w:val="24"/>
          <w:szCs w:val="24"/>
          <w:lang w:val="tr-TR"/>
        </w:rPr>
        <w:t xml:space="preserve"> ulusal istatistik rehberi 2017</w:t>
      </w:r>
    </w:p>
    <w:p w:rsidR="00A101D1" w:rsidRPr="008C1310" w:rsidRDefault="00A101D1" w:rsidP="00182430">
      <w:pPr>
        <w:spacing w:line="360" w:lineRule="auto"/>
        <w:ind w:firstLine="567"/>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Yüksek Öğrenim</w:t>
      </w:r>
    </w:p>
    <w:p w:rsidR="00A101D1" w:rsidRPr="008C1310" w:rsidRDefault="00A101D1"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Yükseköğretim enstitülerde, fakültelerde, devlet ve özel </w:t>
      </w:r>
      <w:r w:rsidR="00252F3C" w:rsidRPr="008C1310">
        <w:rPr>
          <w:rFonts w:asciiTheme="majorBidi" w:hAnsiTheme="majorBidi" w:cstheme="majorBidi"/>
          <w:color w:val="000000" w:themeColor="text1"/>
          <w:sz w:val="24"/>
          <w:szCs w:val="24"/>
          <w:lang w:val="tr-TR"/>
        </w:rPr>
        <w:t>okullarında</w:t>
      </w:r>
      <w:r w:rsidRPr="008C1310">
        <w:rPr>
          <w:rFonts w:asciiTheme="majorBidi" w:hAnsiTheme="majorBidi" w:cstheme="majorBidi"/>
          <w:color w:val="000000" w:themeColor="text1"/>
          <w:sz w:val="24"/>
          <w:szCs w:val="24"/>
          <w:lang w:val="tr-TR"/>
        </w:rPr>
        <w:t xml:space="preserve"> verilmektedir.</w:t>
      </w:r>
      <w:r w:rsidR="00252F3C" w:rsidRPr="008C1310">
        <w:rPr>
          <w:rFonts w:asciiTheme="majorBidi" w:hAnsiTheme="majorBidi" w:cstheme="majorBidi"/>
          <w:color w:val="000000" w:themeColor="text1"/>
          <w:sz w:val="24"/>
          <w:szCs w:val="24"/>
          <w:lang w:val="tr-TR"/>
        </w:rPr>
        <w:t xml:space="preserve"> Görevi, ulus</w:t>
      </w:r>
      <w:r w:rsidR="0033010F" w:rsidRPr="008C1310">
        <w:rPr>
          <w:rFonts w:asciiTheme="majorBidi" w:hAnsiTheme="majorBidi" w:cstheme="majorBidi"/>
          <w:color w:val="000000" w:themeColor="text1"/>
          <w:sz w:val="24"/>
          <w:szCs w:val="24"/>
          <w:lang w:val="tr-TR"/>
        </w:rPr>
        <w:t>al faaliyetlerin</w:t>
      </w:r>
      <w:r w:rsidR="00252F3C" w:rsidRPr="008C1310">
        <w:rPr>
          <w:rFonts w:asciiTheme="majorBidi" w:hAnsiTheme="majorBidi" w:cstheme="majorBidi"/>
          <w:color w:val="000000" w:themeColor="text1"/>
          <w:sz w:val="24"/>
          <w:szCs w:val="24"/>
          <w:lang w:val="tr-TR"/>
        </w:rPr>
        <w:t xml:space="preserve"> tüm dalları için bilim ve teknolojinin her alanında yaratıcı çalışma yeteneğine sahip yüksek nitelikli uzmanlar</w:t>
      </w:r>
      <w:r w:rsidR="0033010F" w:rsidRPr="008C1310">
        <w:rPr>
          <w:rFonts w:asciiTheme="majorBidi" w:hAnsiTheme="majorBidi" w:cstheme="majorBidi"/>
          <w:color w:val="000000" w:themeColor="text1"/>
          <w:sz w:val="24"/>
          <w:szCs w:val="24"/>
          <w:lang w:val="tr-TR"/>
        </w:rPr>
        <w:t xml:space="preserve"> ve araştırmacılar yetiştirmektir</w:t>
      </w:r>
      <w:r w:rsidR="00252F3C" w:rsidRPr="008C1310">
        <w:rPr>
          <w:rFonts w:asciiTheme="majorBidi" w:hAnsiTheme="majorBidi" w:cstheme="majorBidi"/>
          <w:color w:val="000000" w:themeColor="text1"/>
          <w:sz w:val="24"/>
          <w:szCs w:val="24"/>
          <w:lang w:val="tr-TR"/>
        </w:rPr>
        <w:t>.</w:t>
      </w:r>
      <w:r w:rsidR="009E08A3" w:rsidRPr="008C1310">
        <w:rPr>
          <w:rFonts w:asciiTheme="majorBidi" w:hAnsiTheme="majorBidi" w:cstheme="majorBidi"/>
          <w:color w:val="000000" w:themeColor="text1"/>
          <w:sz w:val="24"/>
          <w:szCs w:val="24"/>
          <w:lang w:val="tr-TR"/>
        </w:rPr>
        <w:t xml:space="preserve"> Yükseköğretimin birinci ve ikinci </w:t>
      </w:r>
      <w:r w:rsidR="003C7DBF" w:rsidRPr="008C1310">
        <w:rPr>
          <w:rFonts w:asciiTheme="majorBidi" w:hAnsiTheme="majorBidi" w:cstheme="majorBidi"/>
          <w:color w:val="000000" w:themeColor="text1"/>
          <w:sz w:val="24"/>
          <w:szCs w:val="24"/>
          <w:lang w:val="tr-TR"/>
        </w:rPr>
        <w:t>düzey</w:t>
      </w:r>
      <w:r w:rsidR="009E08A3" w:rsidRPr="008C1310">
        <w:rPr>
          <w:rFonts w:asciiTheme="majorBidi" w:hAnsiTheme="majorBidi" w:cstheme="majorBidi"/>
          <w:color w:val="000000" w:themeColor="text1"/>
          <w:sz w:val="24"/>
          <w:szCs w:val="24"/>
          <w:lang w:val="tr-TR"/>
        </w:rPr>
        <w:t xml:space="preserve"> </w:t>
      </w:r>
      <w:r w:rsidR="003C7DBF" w:rsidRPr="008C1310">
        <w:rPr>
          <w:rFonts w:asciiTheme="majorBidi" w:hAnsiTheme="majorBidi" w:cstheme="majorBidi"/>
          <w:color w:val="000000" w:themeColor="text1"/>
          <w:sz w:val="24"/>
          <w:szCs w:val="24"/>
          <w:lang w:val="tr-TR"/>
        </w:rPr>
        <w:t>ve üniversite</w:t>
      </w:r>
      <w:r w:rsidR="007C761A" w:rsidRPr="008C1310">
        <w:rPr>
          <w:rFonts w:asciiTheme="majorBidi" w:hAnsiTheme="majorBidi" w:cstheme="majorBidi"/>
          <w:color w:val="000000" w:themeColor="text1"/>
          <w:sz w:val="24"/>
          <w:szCs w:val="24"/>
          <w:lang w:val="tr-TR"/>
        </w:rPr>
        <w:t xml:space="preserve"> sonra</w:t>
      </w:r>
      <w:r w:rsidR="003C7DBF" w:rsidRPr="008C1310">
        <w:rPr>
          <w:rFonts w:asciiTheme="majorBidi" w:hAnsiTheme="majorBidi" w:cstheme="majorBidi"/>
          <w:color w:val="000000" w:themeColor="text1"/>
          <w:sz w:val="24"/>
          <w:szCs w:val="24"/>
          <w:lang w:val="tr-TR"/>
        </w:rPr>
        <w:t>sı</w:t>
      </w:r>
      <w:r w:rsidR="007C761A" w:rsidRPr="008C1310">
        <w:rPr>
          <w:rFonts w:asciiTheme="majorBidi" w:hAnsiTheme="majorBidi" w:cstheme="majorBidi"/>
          <w:color w:val="000000" w:themeColor="text1"/>
          <w:sz w:val="24"/>
          <w:szCs w:val="24"/>
          <w:lang w:val="tr-TR"/>
        </w:rPr>
        <w:t xml:space="preserve"> eğitimini verir</w:t>
      </w:r>
      <w:r w:rsidR="009E08A3" w:rsidRPr="008C1310">
        <w:rPr>
          <w:rFonts w:asciiTheme="majorBidi" w:hAnsiTheme="majorBidi" w:cstheme="majorBidi"/>
          <w:color w:val="000000" w:themeColor="text1"/>
          <w:sz w:val="24"/>
          <w:szCs w:val="24"/>
          <w:lang w:val="tr-TR"/>
        </w:rPr>
        <w:t>.</w:t>
      </w:r>
      <w:r w:rsidR="00582901" w:rsidRPr="008C1310">
        <w:rPr>
          <w:rFonts w:asciiTheme="majorBidi" w:hAnsiTheme="majorBidi" w:cstheme="majorBidi"/>
          <w:color w:val="000000" w:themeColor="text1"/>
          <w:sz w:val="24"/>
          <w:szCs w:val="24"/>
          <w:lang w:val="tr-TR"/>
        </w:rPr>
        <w:t xml:space="preserve"> Ulusal </w:t>
      </w:r>
      <w:r w:rsidR="00582901" w:rsidRPr="008C1310">
        <w:rPr>
          <w:rFonts w:asciiTheme="majorBidi" w:hAnsiTheme="majorBidi" w:cstheme="majorBidi"/>
          <w:color w:val="000000" w:themeColor="text1"/>
          <w:sz w:val="24"/>
          <w:szCs w:val="24"/>
          <w:lang w:val="tr-TR"/>
        </w:rPr>
        <w:lastRenderedPageBreak/>
        <w:t>Yüksek Eğitim ve Bilimsel Araştırmalar Müdürlüğü'n</w:t>
      </w:r>
      <w:r w:rsidR="00BD6339" w:rsidRPr="008C1310">
        <w:rPr>
          <w:rFonts w:asciiTheme="majorBidi" w:hAnsiTheme="majorBidi" w:cstheme="majorBidi"/>
          <w:color w:val="000000" w:themeColor="text1"/>
          <w:sz w:val="24"/>
          <w:szCs w:val="24"/>
          <w:lang w:val="tr-TR"/>
        </w:rPr>
        <w:t>e göre, beş (5) üniversite,</w:t>
      </w:r>
      <w:r w:rsidR="00582901" w:rsidRPr="008C1310">
        <w:rPr>
          <w:rFonts w:asciiTheme="majorBidi" w:hAnsiTheme="majorBidi" w:cstheme="majorBidi"/>
          <w:color w:val="000000" w:themeColor="text1"/>
          <w:sz w:val="24"/>
          <w:szCs w:val="24"/>
          <w:lang w:val="tr-TR"/>
        </w:rPr>
        <w:t xml:space="preserve"> on bir (11) yüksekokul ve enstitü ve 115 özel yükseköğretim kurumu bulunmaktadır.</w:t>
      </w:r>
      <w:r w:rsidR="00BD6339" w:rsidRPr="008C1310">
        <w:rPr>
          <w:rFonts w:asciiTheme="majorBidi" w:hAnsiTheme="majorBidi" w:cstheme="majorBidi"/>
          <w:color w:val="000000" w:themeColor="text1"/>
          <w:sz w:val="24"/>
          <w:szCs w:val="24"/>
          <w:lang w:val="tr-TR"/>
        </w:rPr>
        <w:t xml:space="preserve"> </w:t>
      </w:r>
      <w:r w:rsidR="00C84BC9" w:rsidRPr="008C1310">
        <w:rPr>
          <w:rFonts w:asciiTheme="majorBidi" w:hAnsiTheme="majorBidi" w:cstheme="majorBidi"/>
          <w:color w:val="000000" w:themeColor="text1"/>
          <w:sz w:val="24"/>
          <w:szCs w:val="24"/>
          <w:lang w:val="tr-TR"/>
        </w:rPr>
        <w:t>2017-2018 yılında, tüm kamu</w:t>
      </w:r>
      <w:r w:rsidR="00335F54" w:rsidRPr="008C1310">
        <w:rPr>
          <w:rFonts w:asciiTheme="majorBidi" w:hAnsiTheme="majorBidi" w:cstheme="majorBidi"/>
          <w:color w:val="000000" w:themeColor="text1"/>
          <w:sz w:val="24"/>
          <w:szCs w:val="24"/>
          <w:lang w:val="tr-TR"/>
        </w:rPr>
        <w:t xml:space="preserve"> yükseköğretim kurumlarında</w:t>
      </w:r>
      <w:r w:rsidR="00184059" w:rsidRPr="008C1310">
        <w:rPr>
          <w:rFonts w:asciiTheme="majorBidi" w:hAnsiTheme="majorBidi" w:cstheme="majorBidi"/>
          <w:color w:val="000000" w:themeColor="text1"/>
          <w:sz w:val="24"/>
          <w:szCs w:val="24"/>
          <w:lang w:val="tr-TR"/>
        </w:rPr>
        <w:t xml:space="preserve"> 85284</w:t>
      </w:r>
      <w:r w:rsidR="00AA749E" w:rsidRPr="008C1310">
        <w:rPr>
          <w:rFonts w:asciiTheme="majorBidi" w:hAnsiTheme="majorBidi" w:cstheme="majorBidi"/>
          <w:color w:val="000000" w:themeColor="text1"/>
          <w:sz w:val="24"/>
          <w:szCs w:val="24"/>
          <w:lang w:val="tr-TR"/>
        </w:rPr>
        <w:t xml:space="preserve"> öğrenci </w:t>
      </w:r>
      <w:r w:rsidR="00335F54" w:rsidRPr="008C1310">
        <w:rPr>
          <w:rFonts w:asciiTheme="majorBidi" w:hAnsiTheme="majorBidi" w:cstheme="majorBidi"/>
          <w:color w:val="000000" w:themeColor="text1"/>
          <w:sz w:val="24"/>
          <w:szCs w:val="24"/>
          <w:lang w:val="tr-TR"/>
        </w:rPr>
        <w:t>bulmaktadır</w:t>
      </w:r>
      <w:r w:rsidR="00296987" w:rsidRPr="008C1310">
        <w:rPr>
          <w:rFonts w:asciiTheme="majorBidi" w:hAnsiTheme="majorBidi" w:cstheme="majorBidi"/>
          <w:color w:val="000000" w:themeColor="text1"/>
          <w:sz w:val="24"/>
          <w:szCs w:val="24"/>
          <w:lang w:val="tr-TR"/>
        </w:rPr>
        <w:t>.</w:t>
      </w:r>
      <w:r w:rsidR="00AA749E" w:rsidRPr="008C1310">
        <w:rPr>
          <w:rFonts w:asciiTheme="majorBidi" w:hAnsiTheme="majorBidi" w:cstheme="majorBidi"/>
          <w:color w:val="000000" w:themeColor="text1"/>
          <w:sz w:val="24"/>
          <w:szCs w:val="24"/>
          <w:lang w:val="tr-TR"/>
        </w:rPr>
        <w:t xml:space="preserve"> </w:t>
      </w:r>
      <w:r w:rsidR="00296987" w:rsidRPr="008C1310">
        <w:rPr>
          <w:rFonts w:asciiTheme="majorBidi" w:hAnsiTheme="majorBidi" w:cstheme="majorBidi"/>
          <w:color w:val="000000" w:themeColor="text1"/>
          <w:sz w:val="24"/>
          <w:szCs w:val="24"/>
          <w:lang w:val="tr-TR"/>
        </w:rPr>
        <w:t xml:space="preserve"> Kadınların sayısı</w:t>
      </w:r>
      <w:r w:rsidR="00A53077" w:rsidRPr="008C1310">
        <w:rPr>
          <w:rFonts w:asciiTheme="majorBidi" w:hAnsiTheme="majorBidi" w:cstheme="majorBidi"/>
          <w:color w:val="000000" w:themeColor="text1"/>
          <w:sz w:val="24"/>
          <w:szCs w:val="24"/>
          <w:lang w:val="tr-TR"/>
        </w:rPr>
        <w:t xml:space="preserve"> </w:t>
      </w:r>
      <w:r w:rsidR="004B7332" w:rsidRPr="008C1310">
        <w:rPr>
          <w:rFonts w:asciiTheme="majorBidi" w:hAnsiTheme="majorBidi" w:cstheme="majorBidi"/>
          <w:color w:val="000000" w:themeColor="text1"/>
          <w:sz w:val="24"/>
          <w:szCs w:val="24"/>
          <w:lang w:val="tr-TR"/>
        </w:rPr>
        <w:t>26945</w:t>
      </w:r>
      <w:r w:rsidR="00A53077" w:rsidRPr="008C1310">
        <w:rPr>
          <w:rFonts w:asciiTheme="majorBidi" w:hAnsiTheme="majorBidi" w:cstheme="majorBidi"/>
          <w:color w:val="000000" w:themeColor="text1"/>
          <w:sz w:val="24"/>
          <w:szCs w:val="24"/>
          <w:lang w:val="tr-TR"/>
        </w:rPr>
        <w:t xml:space="preserve"> ya da </w:t>
      </w:r>
      <w:r w:rsidR="00861F5A" w:rsidRPr="008C1310">
        <w:rPr>
          <w:rFonts w:asciiTheme="majorBidi" w:hAnsiTheme="majorBidi" w:cstheme="majorBidi"/>
          <w:color w:val="000000" w:themeColor="text1"/>
          <w:sz w:val="24"/>
          <w:szCs w:val="24"/>
          <w:lang w:val="tr-TR"/>
        </w:rPr>
        <w:t>%</w:t>
      </w:r>
      <w:r w:rsidR="00A53077" w:rsidRPr="008C1310">
        <w:rPr>
          <w:rFonts w:asciiTheme="majorBidi" w:hAnsiTheme="majorBidi" w:cstheme="majorBidi"/>
          <w:color w:val="000000" w:themeColor="text1"/>
          <w:sz w:val="24"/>
          <w:szCs w:val="24"/>
          <w:lang w:val="tr-TR"/>
        </w:rPr>
        <w:t>31.59</w:t>
      </w:r>
      <w:r w:rsidR="00861F5A" w:rsidRPr="008C1310">
        <w:rPr>
          <w:rFonts w:asciiTheme="majorBidi" w:hAnsiTheme="majorBidi" w:cstheme="majorBidi"/>
          <w:color w:val="000000" w:themeColor="text1"/>
          <w:sz w:val="24"/>
          <w:szCs w:val="24"/>
          <w:lang w:val="tr-TR"/>
        </w:rPr>
        <w:t xml:space="preserve">, </w:t>
      </w:r>
      <w:proofErr w:type="gramStart"/>
      <w:r w:rsidR="00861F5A" w:rsidRPr="008C1310">
        <w:rPr>
          <w:rFonts w:asciiTheme="majorBidi" w:hAnsiTheme="majorBidi" w:cstheme="majorBidi"/>
          <w:color w:val="000000" w:themeColor="text1"/>
          <w:sz w:val="24"/>
          <w:szCs w:val="24"/>
          <w:lang w:val="tr-TR"/>
        </w:rPr>
        <w:t>erkeklerin</w:t>
      </w:r>
      <w:r w:rsidR="00A53077" w:rsidRPr="008C1310">
        <w:rPr>
          <w:rFonts w:asciiTheme="majorBidi" w:hAnsiTheme="majorBidi" w:cstheme="majorBidi"/>
          <w:color w:val="000000" w:themeColor="text1"/>
          <w:sz w:val="24"/>
          <w:szCs w:val="24"/>
          <w:lang w:val="tr-TR"/>
        </w:rPr>
        <w:t xml:space="preserve"> </w:t>
      </w:r>
      <w:r w:rsidR="00861F5A" w:rsidRPr="008C1310">
        <w:rPr>
          <w:rFonts w:asciiTheme="majorBidi" w:hAnsiTheme="majorBidi" w:cstheme="majorBidi"/>
          <w:color w:val="000000" w:themeColor="text1"/>
          <w:sz w:val="24"/>
          <w:szCs w:val="24"/>
          <w:lang w:val="tr-TR"/>
        </w:rPr>
        <w:t xml:space="preserve"> sayısı</w:t>
      </w:r>
      <w:proofErr w:type="gramEnd"/>
      <w:r w:rsidR="00861F5A" w:rsidRPr="008C1310">
        <w:rPr>
          <w:rFonts w:asciiTheme="majorBidi" w:hAnsiTheme="majorBidi" w:cstheme="majorBidi"/>
          <w:color w:val="000000" w:themeColor="text1"/>
          <w:sz w:val="24"/>
          <w:szCs w:val="24"/>
          <w:lang w:val="tr-TR"/>
        </w:rPr>
        <w:t xml:space="preserve"> </w:t>
      </w:r>
      <w:r w:rsidR="00A53077" w:rsidRPr="008C1310">
        <w:rPr>
          <w:rFonts w:asciiTheme="majorBidi" w:hAnsiTheme="majorBidi" w:cstheme="majorBidi"/>
          <w:color w:val="000000" w:themeColor="text1"/>
          <w:sz w:val="24"/>
          <w:szCs w:val="24"/>
          <w:lang w:val="tr-TR"/>
        </w:rPr>
        <w:t>58339 ya da</w:t>
      </w:r>
      <w:r w:rsidR="00A82ED8" w:rsidRPr="008C1310">
        <w:rPr>
          <w:rFonts w:asciiTheme="majorBidi" w:hAnsiTheme="majorBidi" w:cstheme="majorBidi"/>
          <w:color w:val="000000" w:themeColor="text1"/>
          <w:sz w:val="24"/>
          <w:szCs w:val="24"/>
          <w:lang w:val="tr-TR"/>
        </w:rPr>
        <w:t xml:space="preserve"> %</w:t>
      </w:r>
      <w:r w:rsidR="00A53077" w:rsidRPr="008C1310">
        <w:rPr>
          <w:rFonts w:asciiTheme="majorBidi" w:hAnsiTheme="majorBidi" w:cstheme="majorBidi"/>
          <w:color w:val="000000" w:themeColor="text1"/>
          <w:sz w:val="24"/>
          <w:szCs w:val="24"/>
          <w:lang w:val="tr-TR"/>
        </w:rPr>
        <w:t xml:space="preserve"> </w:t>
      </w:r>
      <w:r w:rsidR="00FB70BE" w:rsidRPr="008C1310">
        <w:rPr>
          <w:rFonts w:asciiTheme="majorBidi" w:hAnsiTheme="majorBidi" w:cstheme="majorBidi"/>
          <w:color w:val="000000" w:themeColor="text1"/>
          <w:sz w:val="24"/>
          <w:szCs w:val="24"/>
          <w:lang w:val="tr-TR"/>
        </w:rPr>
        <w:t>68.41</w:t>
      </w:r>
      <w:r w:rsidR="00354BEE" w:rsidRPr="008C1310">
        <w:rPr>
          <w:rFonts w:asciiTheme="majorBidi" w:hAnsiTheme="majorBidi" w:cstheme="majorBidi"/>
          <w:color w:val="000000" w:themeColor="text1"/>
          <w:sz w:val="24"/>
          <w:szCs w:val="24"/>
          <w:lang w:val="tr-TR"/>
        </w:rPr>
        <w:t>,</w:t>
      </w:r>
      <w:r w:rsidR="00FB70BE" w:rsidRPr="008C1310">
        <w:rPr>
          <w:rFonts w:asciiTheme="majorBidi" w:hAnsiTheme="majorBidi" w:cstheme="majorBidi"/>
          <w:color w:val="000000" w:themeColor="text1"/>
          <w:sz w:val="24"/>
          <w:szCs w:val="24"/>
          <w:lang w:val="tr-TR"/>
        </w:rPr>
        <w:t xml:space="preserve"> </w:t>
      </w:r>
      <w:r w:rsidR="00A82ED8" w:rsidRPr="008C1310">
        <w:rPr>
          <w:rFonts w:asciiTheme="majorBidi" w:hAnsiTheme="majorBidi" w:cstheme="majorBidi"/>
          <w:color w:val="000000" w:themeColor="text1"/>
          <w:sz w:val="24"/>
          <w:szCs w:val="24"/>
          <w:lang w:val="tr-TR"/>
        </w:rPr>
        <w:t>yabancı öğrenci sayısı</w:t>
      </w:r>
      <w:r w:rsidR="00354BEE" w:rsidRPr="008C1310">
        <w:rPr>
          <w:rFonts w:asciiTheme="majorBidi" w:hAnsiTheme="majorBidi" w:cstheme="majorBidi"/>
          <w:color w:val="000000" w:themeColor="text1"/>
          <w:sz w:val="24"/>
          <w:szCs w:val="24"/>
          <w:lang w:val="tr-TR"/>
        </w:rPr>
        <w:t xml:space="preserve"> 1201 ya da </w:t>
      </w:r>
      <w:r w:rsidR="00A82ED8" w:rsidRPr="008C1310">
        <w:rPr>
          <w:rFonts w:asciiTheme="majorBidi" w:hAnsiTheme="majorBidi" w:cstheme="majorBidi"/>
          <w:color w:val="000000" w:themeColor="text1"/>
          <w:sz w:val="24"/>
          <w:szCs w:val="24"/>
          <w:lang w:val="tr-TR"/>
        </w:rPr>
        <w:t>%</w:t>
      </w:r>
      <w:r w:rsidR="00354BEE" w:rsidRPr="008C1310">
        <w:rPr>
          <w:rFonts w:asciiTheme="majorBidi" w:hAnsiTheme="majorBidi" w:cstheme="majorBidi"/>
          <w:color w:val="000000" w:themeColor="text1"/>
          <w:sz w:val="24"/>
          <w:szCs w:val="24"/>
          <w:lang w:val="tr-TR"/>
        </w:rPr>
        <w:t xml:space="preserve">1.41 </w:t>
      </w:r>
      <w:r w:rsidR="00FB70BE" w:rsidRPr="008C1310">
        <w:rPr>
          <w:rFonts w:asciiTheme="majorBidi" w:hAnsiTheme="majorBidi" w:cstheme="majorBidi"/>
          <w:color w:val="000000" w:themeColor="text1"/>
          <w:sz w:val="24"/>
          <w:szCs w:val="24"/>
          <w:lang w:val="tr-TR"/>
        </w:rPr>
        <w:t>oluşmak</w:t>
      </w:r>
      <w:r w:rsidR="00354BEE" w:rsidRPr="008C1310">
        <w:rPr>
          <w:rFonts w:asciiTheme="majorBidi" w:hAnsiTheme="majorBidi" w:cstheme="majorBidi"/>
          <w:color w:val="000000" w:themeColor="text1"/>
          <w:sz w:val="24"/>
          <w:szCs w:val="24"/>
          <w:lang w:val="tr-TR"/>
        </w:rPr>
        <w:t>tadı</w:t>
      </w:r>
      <w:r w:rsidR="005B5A80" w:rsidRPr="008C1310">
        <w:rPr>
          <w:rFonts w:asciiTheme="majorBidi" w:hAnsiTheme="majorBidi" w:cstheme="majorBidi"/>
          <w:color w:val="000000" w:themeColor="text1"/>
          <w:sz w:val="24"/>
          <w:szCs w:val="24"/>
          <w:lang w:val="tr-TR"/>
        </w:rPr>
        <w:t xml:space="preserve">r. </w:t>
      </w:r>
    </w:p>
    <w:p w:rsidR="00BB1E10" w:rsidRPr="008C1310" w:rsidRDefault="00BB1E10" w:rsidP="00BB1E10">
      <w:pPr>
        <w:pStyle w:val="Balk3"/>
        <w:rPr>
          <w:rFonts w:asciiTheme="majorBidi" w:hAnsiTheme="majorBidi"/>
          <w:color w:val="000000" w:themeColor="text1"/>
          <w:sz w:val="24"/>
          <w:szCs w:val="24"/>
          <w:lang w:val="tr-TR"/>
        </w:rPr>
      </w:pPr>
      <w:bookmarkStart w:id="60" w:name="_Toc40338391"/>
      <w:bookmarkStart w:id="61" w:name="_Toc43746259"/>
      <w:r w:rsidRPr="008C1310">
        <w:rPr>
          <w:rFonts w:asciiTheme="majorBidi" w:hAnsiTheme="majorBidi"/>
          <w:color w:val="000000" w:themeColor="text1"/>
          <w:sz w:val="24"/>
          <w:szCs w:val="24"/>
          <w:lang w:val="tr-TR"/>
        </w:rPr>
        <w:t>3.7. 3. Eğitim Türü</w:t>
      </w:r>
      <w:bookmarkEnd w:id="60"/>
      <w:bookmarkEnd w:id="61"/>
    </w:p>
    <w:p w:rsidR="00A8028F" w:rsidRPr="008C1310" w:rsidRDefault="00A8028F" w:rsidP="00A8028F">
      <w:pPr>
        <w:rPr>
          <w:rFonts w:asciiTheme="majorBidi" w:hAnsiTheme="majorBidi" w:cstheme="majorBidi"/>
          <w:lang w:val="tr-TR"/>
        </w:rPr>
      </w:pPr>
    </w:p>
    <w:p w:rsidR="00AA2946" w:rsidRDefault="007C761A" w:rsidP="00D307F8">
      <w:pPr>
        <w:spacing w:line="360" w:lineRule="auto"/>
        <w:ind w:left="35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Madde 30'a göre, eğitim sistemi</w:t>
      </w:r>
      <w:r w:rsidR="00AA2946">
        <w:rPr>
          <w:rFonts w:asciiTheme="majorBidi" w:hAnsiTheme="majorBidi" w:cstheme="majorBidi"/>
          <w:color w:val="000000" w:themeColor="text1"/>
          <w:sz w:val="24"/>
          <w:szCs w:val="24"/>
          <w:lang w:val="tr-TR"/>
        </w:rPr>
        <w:t>:</w:t>
      </w:r>
    </w:p>
    <w:p w:rsidR="00080DB2" w:rsidRDefault="00AA2946" w:rsidP="00D307F8">
      <w:pPr>
        <w:spacing w:line="360" w:lineRule="auto"/>
        <w:ind w:left="35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Formel </w:t>
      </w:r>
      <w:r w:rsidR="00E32F25" w:rsidRPr="008C1310">
        <w:rPr>
          <w:rFonts w:asciiTheme="majorBidi" w:hAnsiTheme="majorBidi" w:cstheme="majorBidi"/>
          <w:color w:val="000000" w:themeColor="text1"/>
          <w:sz w:val="24"/>
          <w:szCs w:val="24"/>
          <w:lang w:val="tr-TR"/>
        </w:rPr>
        <w:t xml:space="preserve">olmayan </w:t>
      </w:r>
      <w:r w:rsidR="00A776CA">
        <w:rPr>
          <w:rFonts w:asciiTheme="majorBidi" w:hAnsiTheme="majorBidi" w:cstheme="majorBidi"/>
          <w:color w:val="000000" w:themeColor="text1"/>
          <w:sz w:val="24"/>
          <w:szCs w:val="24"/>
          <w:lang w:val="tr-TR"/>
        </w:rPr>
        <w:t>eğitim,</w:t>
      </w:r>
    </w:p>
    <w:p w:rsidR="008C1279" w:rsidRDefault="00AA2946" w:rsidP="00D307F8">
      <w:pPr>
        <w:spacing w:line="360" w:lineRule="auto"/>
        <w:ind w:left="357"/>
        <w:jc w:val="both"/>
        <w:rPr>
          <w:rFonts w:asciiTheme="majorBidi" w:hAnsiTheme="majorBidi" w:cstheme="majorBidi"/>
          <w:color w:val="000000" w:themeColor="text1"/>
          <w:sz w:val="24"/>
          <w:szCs w:val="24"/>
          <w:lang w:val="tr-TR"/>
        </w:rPr>
      </w:pPr>
      <w:r>
        <w:rPr>
          <w:rFonts w:asciiTheme="majorBidi" w:hAnsiTheme="majorBidi" w:cstheme="majorBidi"/>
          <w:color w:val="000000" w:themeColor="text1"/>
          <w:sz w:val="24"/>
          <w:szCs w:val="24"/>
          <w:lang w:val="tr-TR"/>
        </w:rPr>
        <w:t xml:space="preserve">Özel </w:t>
      </w:r>
      <w:r w:rsidR="00A776CA">
        <w:rPr>
          <w:rFonts w:asciiTheme="majorBidi" w:hAnsiTheme="majorBidi" w:cstheme="majorBidi"/>
          <w:color w:val="000000" w:themeColor="text1"/>
          <w:sz w:val="24"/>
          <w:szCs w:val="24"/>
          <w:lang w:val="tr-TR"/>
        </w:rPr>
        <w:t>eğitim,</w:t>
      </w:r>
    </w:p>
    <w:p w:rsidR="008C1279" w:rsidRDefault="00080DB2" w:rsidP="00D307F8">
      <w:pPr>
        <w:spacing w:line="360" w:lineRule="auto"/>
        <w:ind w:left="35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Normal </w:t>
      </w:r>
      <w:r w:rsidR="00A776CA">
        <w:rPr>
          <w:rFonts w:asciiTheme="majorBidi" w:hAnsiTheme="majorBidi" w:cstheme="majorBidi"/>
          <w:color w:val="000000" w:themeColor="text1"/>
          <w:sz w:val="24"/>
          <w:szCs w:val="24"/>
          <w:lang w:val="tr-TR"/>
        </w:rPr>
        <w:t xml:space="preserve">eğitim </w:t>
      </w:r>
      <w:proofErr w:type="gramStart"/>
      <w:r w:rsidR="00A776CA">
        <w:rPr>
          <w:rFonts w:asciiTheme="majorBidi" w:hAnsiTheme="majorBidi" w:cstheme="majorBidi"/>
          <w:color w:val="000000" w:themeColor="text1"/>
          <w:sz w:val="24"/>
          <w:szCs w:val="24"/>
          <w:lang w:val="tr-TR"/>
        </w:rPr>
        <w:t>ve,</w:t>
      </w:r>
      <w:proofErr w:type="gramEnd"/>
    </w:p>
    <w:p w:rsidR="007C761A" w:rsidRPr="008C1310" w:rsidRDefault="00080DB2" w:rsidP="00D307F8">
      <w:pPr>
        <w:spacing w:line="360" w:lineRule="auto"/>
        <w:ind w:left="35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Teknik </w:t>
      </w:r>
      <w:r w:rsidR="00A776CA">
        <w:rPr>
          <w:rFonts w:asciiTheme="majorBidi" w:hAnsiTheme="majorBidi" w:cstheme="majorBidi"/>
          <w:color w:val="000000" w:themeColor="text1"/>
          <w:sz w:val="24"/>
          <w:szCs w:val="24"/>
          <w:lang w:val="tr-TR"/>
        </w:rPr>
        <w:t xml:space="preserve">ve mesleki eğitim kapsamaktadır. </w:t>
      </w:r>
    </w:p>
    <w:p w:rsidR="00E32F25" w:rsidRPr="008C1310" w:rsidRDefault="008D706E" w:rsidP="008C1279">
      <w:pPr>
        <w:spacing w:line="360" w:lineRule="auto"/>
        <w:jc w:val="both"/>
        <w:rPr>
          <w:rFonts w:asciiTheme="majorBidi" w:hAnsiTheme="majorBidi" w:cstheme="majorBidi"/>
          <w:b/>
          <w:bCs/>
          <w:i/>
          <w:iCs/>
          <w:color w:val="000000" w:themeColor="text1"/>
          <w:sz w:val="24"/>
          <w:szCs w:val="24"/>
          <w:lang w:val="tr-TR"/>
        </w:rPr>
      </w:pPr>
      <w:r>
        <w:rPr>
          <w:rFonts w:asciiTheme="majorBidi" w:hAnsiTheme="majorBidi" w:cstheme="majorBidi"/>
          <w:b/>
          <w:bCs/>
          <w:i/>
          <w:iCs/>
          <w:color w:val="000000" w:themeColor="text1"/>
          <w:sz w:val="24"/>
          <w:szCs w:val="24"/>
          <w:lang w:val="tr-TR"/>
        </w:rPr>
        <w:t>Enformel</w:t>
      </w:r>
      <w:r w:rsidR="008C1279" w:rsidRPr="008C1310">
        <w:rPr>
          <w:rFonts w:asciiTheme="majorBidi" w:hAnsiTheme="majorBidi" w:cstheme="majorBidi"/>
          <w:b/>
          <w:bCs/>
          <w:i/>
          <w:iCs/>
          <w:color w:val="000000" w:themeColor="text1"/>
          <w:sz w:val="24"/>
          <w:szCs w:val="24"/>
          <w:lang w:val="tr-TR"/>
        </w:rPr>
        <w:t xml:space="preserve"> </w:t>
      </w:r>
      <w:r w:rsidR="00E32F25" w:rsidRPr="008C1310">
        <w:rPr>
          <w:rFonts w:asciiTheme="majorBidi" w:hAnsiTheme="majorBidi" w:cstheme="majorBidi"/>
          <w:b/>
          <w:bCs/>
          <w:i/>
          <w:iCs/>
          <w:color w:val="000000" w:themeColor="text1"/>
          <w:sz w:val="24"/>
          <w:szCs w:val="24"/>
          <w:lang w:val="tr-TR"/>
        </w:rPr>
        <w:t>eğitim</w:t>
      </w:r>
    </w:p>
    <w:p w:rsidR="00E32F25" w:rsidRPr="008C1310" w:rsidRDefault="000D7323"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Formel olmayan </w:t>
      </w:r>
      <w:r w:rsidR="00894526" w:rsidRPr="008C1310">
        <w:rPr>
          <w:rFonts w:asciiTheme="majorBidi" w:hAnsiTheme="majorBidi" w:cstheme="majorBidi"/>
          <w:color w:val="000000" w:themeColor="text1"/>
          <w:sz w:val="24"/>
          <w:szCs w:val="24"/>
          <w:lang w:val="tr-TR"/>
        </w:rPr>
        <w:t>e</w:t>
      </w:r>
      <w:r w:rsidR="00E32F25" w:rsidRPr="008C1310">
        <w:rPr>
          <w:rFonts w:asciiTheme="majorBidi" w:hAnsiTheme="majorBidi" w:cstheme="majorBidi"/>
          <w:color w:val="000000" w:themeColor="text1"/>
          <w:sz w:val="24"/>
          <w:szCs w:val="24"/>
          <w:lang w:val="tr-TR"/>
        </w:rPr>
        <w:t xml:space="preserve">ğitim, Kalkınma Eğitim Merkezleri, İşlevsel Okuryazarlık Merkezleri (CAF), Kadın Öğrenme Merkezleri (CAFé) ve Entegrasyon Eğitim Merkezlerinde verilen </w:t>
      </w:r>
      <w:r w:rsidRPr="008C1310">
        <w:rPr>
          <w:rFonts w:asciiTheme="majorBidi" w:hAnsiTheme="majorBidi" w:cstheme="majorBidi"/>
          <w:color w:val="000000" w:themeColor="text1"/>
          <w:sz w:val="24"/>
          <w:szCs w:val="24"/>
          <w:lang w:val="tr-TR"/>
        </w:rPr>
        <w:t xml:space="preserve">bir </w:t>
      </w:r>
      <w:r w:rsidR="00E32F25" w:rsidRPr="008C1310">
        <w:rPr>
          <w:rFonts w:asciiTheme="majorBidi" w:hAnsiTheme="majorBidi" w:cstheme="majorBidi"/>
          <w:color w:val="000000" w:themeColor="text1"/>
          <w:sz w:val="24"/>
          <w:szCs w:val="24"/>
          <w:lang w:val="tr-TR"/>
        </w:rPr>
        <w:t>eğitimdir.</w:t>
      </w:r>
      <w:r w:rsidRPr="008C1310">
        <w:rPr>
          <w:rFonts w:asciiTheme="majorBidi" w:hAnsiTheme="majorBidi" w:cstheme="majorBidi"/>
          <w:color w:val="000000" w:themeColor="text1"/>
          <w:sz w:val="24"/>
          <w:szCs w:val="24"/>
          <w:lang w:val="tr-TR"/>
        </w:rPr>
        <w:t xml:space="preserve"> </w:t>
      </w:r>
      <w:r w:rsidR="00447D5D" w:rsidRPr="008C1310">
        <w:rPr>
          <w:rFonts w:asciiTheme="majorBidi" w:hAnsiTheme="majorBidi" w:cstheme="majorBidi"/>
          <w:color w:val="000000" w:themeColor="text1"/>
          <w:sz w:val="24"/>
          <w:szCs w:val="24"/>
          <w:lang w:val="tr-TR"/>
        </w:rPr>
        <w:t>Amacı, okula gitmeyen veya okulu terk eden</w:t>
      </w:r>
      <w:r w:rsidRPr="008C1310">
        <w:rPr>
          <w:rFonts w:asciiTheme="majorBidi" w:hAnsiTheme="majorBidi" w:cstheme="majorBidi"/>
          <w:color w:val="000000" w:themeColor="text1"/>
          <w:sz w:val="24"/>
          <w:szCs w:val="24"/>
          <w:lang w:val="tr-TR"/>
        </w:rPr>
        <w:t xml:space="preserve"> gençlere ve yetişkinlere sosyal</w:t>
      </w:r>
      <w:r w:rsidR="00B66229" w:rsidRPr="008C1310">
        <w:rPr>
          <w:rFonts w:asciiTheme="majorBidi" w:hAnsiTheme="majorBidi" w:cstheme="majorBidi"/>
          <w:color w:val="000000" w:themeColor="text1"/>
          <w:sz w:val="24"/>
          <w:szCs w:val="24"/>
          <w:lang w:val="tr-TR"/>
        </w:rPr>
        <w:t xml:space="preserve">, kültürel </w:t>
      </w:r>
      <w:r w:rsidR="00E51A22" w:rsidRPr="008C1310">
        <w:rPr>
          <w:rFonts w:asciiTheme="majorBidi" w:hAnsiTheme="majorBidi" w:cstheme="majorBidi"/>
          <w:color w:val="000000" w:themeColor="text1"/>
          <w:sz w:val="24"/>
          <w:szCs w:val="24"/>
          <w:lang w:val="tr-TR"/>
        </w:rPr>
        <w:t>ve ekonomik bakımından konumlarını yükseltmek için uygun eğitim vermektir</w:t>
      </w:r>
      <w:r w:rsidRPr="008C1310">
        <w:rPr>
          <w:rFonts w:asciiTheme="majorBidi" w:hAnsiTheme="majorBidi" w:cstheme="majorBidi"/>
          <w:color w:val="000000" w:themeColor="text1"/>
          <w:sz w:val="24"/>
          <w:szCs w:val="24"/>
          <w:lang w:val="tr-TR"/>
        </w:rPr>
        <w:t>.</w:t>
      </w:r>
    </w:p>
    <w:p w:rsidR="00ED3ADC" w:rsidRPr="008C1310" w:rsidRDefault="00ED3ADC"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Özel eğitim</w:t>
      </w:r>
    </w:p>
    <w:p w:rsidR="00ED3ADC" w:rsidRPr="008C1310" w:rsidRDefault="00ED3ADC"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Özel eğitim engelliler içindir. Amacı, zihinsel, fiziksel ve ahlak</w:t>
      </w:r>
      <w:r w:rsidR="00FC394F" w:rsidRPr="008C1310">
        <w:rPr>
          <w:rFonts w:asciiTheme="majorBidi" w:hAnsiTheme="majorBidi" w:cstheme="majorBidi"/>
          <w:color w:val="000000" w:themeColor="text1"/>
          <w:sz w:val="24"/>
          <w:szCs w:val="24"/>
          <w:lang w:val="tr-TR"/>
        </w:rPr>
        <w:t xml:space="preserve">i özerkliklerini kullanmalarını </w:t>
      </w:r>
      <w:r w:rsidRPr="008C1310">
        <w:rPr>
          <w:rFonts w:asciiTheme="majorBidi" w:hAnsiTheme="majorBidi" w:cstheme="majorBidi"/>
          <w:color w:val="000000" w:themeColor="text1"/>
          <w:sz w:val="24"/>
          <w:szCs w:val="24"/>
          <w:lang w:val="tr-TR"/>
        </w:rPr>
        <w:t xml:space="preserve">veya yeniden kazanmalarını ve toplumsal bağlamla uyumlu bir şekilde bütünleşmelerini sağlamak için engelli çocuk </w:t>
      </w:r>
      <w:r w:rsidR="00FC394F" w:rsidRPr="008C1310">
        <w:rPr>
          <w:rFonts w:asciiTheme="majorBidi" w:hAnsiTheme="majorBidi" w:cstheme="majorBidi"/>
          <w:color w:val="000000" w:themeColor="text1"/>
          <w:sz w:val="24"/>
          <w:szCs w:val="24"/>
          <w:lang w:val="tr-TR"/>
        </w:rPr>
        <w:t>ve ergenlere uygun eğitim</w:t>
      </w:r>
      <w:r w:rsidRPr="008C1310">
        <w:rPr>
          <w:rFonts w:asciiTheme="majorBidi" w:hAnsiTheme="majorBidi" w:cstheme="majorBidi"/>
          <w:color w:val="000000" w:themeColor="text1"/>
          <w:sz w:val="24"/>
          <w:szCs w:val="24"/>
          <w:lang w:val="tr-TR"/>
        </w:rPr>
        <w:t xml:space="preserve"> sağlamaktır.</w:t>
      </w:r>
    </w:p>
    <w:p w:rsidR="000C0AAA" w:rsidRPr="008C1310" w:rsidRDefault="000C0AAA"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Normal öğretim</w:t>
      </w:r>
    </w:p>
    <w:p w:rsidR="000C0AAA" w:rsidRPr="008C1310" w:rsidRDefault="000C0AAA"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Normal eğitim öğretmen eğitiminde </w:t>
      </w:r>
      <w:r w:rsidR="001B2E56" w:rsidRPr="008C1310">
        <w:rPr>
          <w:rFonts w:asciiTheme="majorBidi" w:hAnsiTheme="majorBidi" w:cstheme="majorBidi"/>
          <w:color w:val="000000" w:themeColor="text1"/>
          <w:sz w:val="24"/>
          <w:szCs w:val="24"/>
          <w:lang w:val="tr-TR"/>
        </w:rPr>
        <w:t>uzmanlaşmış d</w:t>
      </w:r>
      <w:r w:rsidRPr="008C1310">
        <w:rPr>
          <w:rFonts w:asciiTheme="majorBidi" w:hAnsiTheme="majorBidi" w:cstheme="majorBidi"/>
          <w:color w:val="000000" w:themeColor="text1"/>
          <w:sz w:val="24"/>
          <w:szCs w:val="24"/>
          <w:lang w:val="tr-TR"/>
        </w:rPr>
        <w:t>evlet y</w:t>
      </w:r>
      <w:r w:rsidR="001B2E56" w:rsidRPr="008C1310">
        <w:rPr>
          <w:rFonts w:asciiTheme="majorBidi" w:hAnsiTheme="majorBidi" w:cstheme="majorBidi"/>
          <w:color w:val="000000" w:themeColor="text1"/>
          <w:sz w:val="24"/>
          <w:szCs w:val="24"/>
          <w:lang w:val="tr-TR"/>
        </w:rPr>
        <w:t>apılarında verilmektedir. Misyonu</w:t>
      </w:r>
      <w:r w:rsidR="00056B0E"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okul öncesi ve temel eğitim için</w:t>
      </w:r>
      <w:r w:rsidR="001B2E56" w:rsidRPr="008C1310">
        <w:rPr>
          <w:rFonts w:asciiTheme="majorBidi" w:hAnsiTheme="majorBidi" w:cstheme="majorBidi"/>
          <w:color w:val="000000" w:themeColor="text1"/>
          <w:sz w:val="24"/>
          <w:szCs w:val="24"/>
          <w:lang w:val="tr-TR"/>
        </w:rPr>
        <w:t xml:space="preserve"> öğretmen eğitimi sağlamaktır.</w:t>
      </w:r>
    </w:p>
    <w:p w:rsidR="0085515D" w:rsidRPr="008C1310" w:rsidRDefault="0085515D"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Teknik ve mesleki eğitim</w:t>
      </w:r>
    </w:p>
    <w:p w:rsidR="0085515D" w:rsidRPr="008C1310" w:rsidRDefault="00C60522"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Teknik ve mesleki </w:t>
      </w:r>
      <w:r w:rsidR="007A5EB9" w:rsidRPr="008C1310">
        <w:rPr>
          <w:rFonts w:asciiTheme="majorBidi" w:hAnsiTheme="majorBidi" w:cstheme="majorBidi"/>
          <w:color w:val="000000" w:themeColor="text1"/>
          <w:sz w:val="24"/>
          <w:szCs w:val="24"/>
          <w:lang w:val="tr-TR"/>
        </w:rPr>
        <w:t>eğitim, eğitim</w:t>
      </w:r>
      <w:r w:rsidRPr="008C1310">
        <w:rPr>
          <w:rFonts w:asciiTheme="majorBidi" w:hAnsiTheme="majorBidi" w:cstheme="majorBidi"/>
          <w:color w:val="000000" w:themeColor="text1"/>
          <w:sz w:val="24"/>
          <w:szCs w:val="24"/>
          <w:lang w:val="tr-TR"/>
        </w:rPr>
        <w:t xml:space="preserve"> merkezlerinde, enstitülerde ve işletmelerde verilmektedir.</w:t>
      </w:r>
      <w:r w:rsidR="00E57713" w:rsidRPr="008C1310">
        <w:rPr>
          <w:rFonts w:asciiTheme="majorBidi" w:hAnsiTheme="majorBidi" w:cstheme="majorBidi"/>
          <w:color w:val="000000" w:themeColor="text1"/>
          <w:sz w:val="24"/>
          <w:szCs w:val="24"/>
          <w:lang w:val="tr-TR"/>
        </w:rPr>
        <w:t xml:space="preserve"> Amacı, bir iş ya da mesleğin icrası için gerekli becerileri geliştirmektir.</w:t>
      </w:r>
    </w:p>
    <w:p w:rsidR="0044037D" w:rsidRPr="008C1310" w:rsidRDefault="0044037D"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Mali eğitim sisteminde dört tür okul bulunmaktadır: devlet, özel, toplum okulları ve medreseler.</w:t>
      </w:r>
    </w:p>
    <w:p w:rsidR="00BB1E10" w:rsidRPr="008C1310" w:rsidRDefault="00BB1E10" w:rsidP="00BB1E10">
      <w:pPr>
        <w:pStyle w:val="Balk3"/>
        <w:rPr>
          <w:rFonts w:asciiTheme="majorBidi" w:hAnsiTheme="majorBidi"/>
          <w:color w:val="000000" w:themeColor="text1"/>
          <w:sz w:val="24"/>
          <w:szCs w:val="24"/>
          <w:lang w:val="tr-TR"/>
        </w:rPr>
      </w:pPr>
      <w:bookmarkStart w:id="62" w:name="_Toc40338392"/>
      <w:bookmarkStart w:id="63" w:name="_Toc43746260"/>
      <w:r w:rsidRPr="008C1310">
        <w:rPr>
          <w:rFonts w:asciiTheme="majorBidi" w:hAnsiTheme="majorBidi"/>
          <w:color w:val="000000" w:themeColor="text1"/>
          <w:sz w:val="24"/>
          <w:szCs w:val="24"/>
          <w:lang w:val="tr-TR"/>
        </w:rPr>
        <w:t>3.7.4. Eğitim Dili</w:t>
      </w:r>
      <w:bookmarkEnd w:id="62"/>
      <w:bookmarkEnd w:id="63"/>
    </w:p>
    <w:p w:rsidR="00A8028F" w:rsidRPr="008C1310" w:rsidRDefault="00A8028F" w:rsidP="00A8028F">
      <w:pPr>
        <w:rPr>
          <w:rFonts w:asciiTheme="majorBidi" w:hAnsiTheme="majorBidi" w:cstheme="majorBidi"/>
          <w:lang w:val="tr-TR"/>
        </w:rPr>
      </w:pPr>
    </w:p>
    <w:p w:rsidR="00014E37" w:rsidRPr="008C1310" w:rsidRDefault="00CE4C0F" w:rsidP="001824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Mali’de, formel içinde dillerin kullanımı konusundaki deneyimler Ekim 1979’a dayanmaktadır.</w:t>
      </w:r>
      <w:r w:rsidR="007354D1" w:rsidRPr="008C1310">
        <w:rPr>
          <w:rFonts w:asciiTheme="majorBidi" w:hAnsiTheme="majorBidi" w:cstheme="majorBidi"/>
          <w:color w:val="000000" w:themeColor="text1"/>
          <w:sz w:val="24"/>
          <w:szCs w:val="24"/>
          <w:lang w:val="tr-TR"/>
        </w:rPr>
        <w:t xml:space="preserve"> Ulusal dillerin kullanımı 10 yıllık Eğitim Geliştirme Programının ana odağını oluşturmaktadır. Ana dilin ve Fransızca'nın birlikte kullanılmas</w:t>
      </w:r>
      <w:r w:rsidR="00A57052" w:rsidRPr="008C1310">
        <w:rPr>
          <w:rFonts w:asciiTheme="majorBidi" w:hAnsiTheme="majorBidi" w:cstheme="majorBidi"/>
          <w:color w:val="000000" w:themeColor="text1"/>
          <w:sz w:val="24"/>
          <w:szCs w:val="24"/>
          <w:lang w:val="tr-TR"/>
        </w:rPr>
        <w:t>ıyla ilgili bu politika, öğrenci</w:t>
      </w:r>
      <w:r w:rsidR="007354D1" w:rsidRPr="008C1310">
        <w:rPr>
          <w:rFonts w:asciiTheme="majorBidi" w:hAnsiTheme="majorBidi" w:cstheme="majorBidi"/>
          <w:color w:val="000000" w:themeColor="text1"/>
          <w:sz w:val="24"/>
          <w:szCs w:val="24"/>
          <w:lang w:val="tr-TR"/>
        </w:rPr>
        <w:t xml:space="preserve">lerin baskın ana dili ve resmi dil de </w:t>
      </w:r>
      <w:r w:rsidR="00375CE1" w:rsidRPr="008C1310">
        <w:rPr>
          <w:rFonts w:asciiTheme="majorBidi" w:hAnsiTheme="majorBidi" w:cstheme="majorBidi"/>
          <w:color w:val="000000" w:themeColor="text1"/>
          <w:sz w:val="24"/>
          <w:szCs w:val="24"/>
          <w:lang w:val="tr-TR"/>
        </w:rPr>
        <w:t>dâhil</w:t>
      </w:r>
      <w:r w:rsidR="007354D1" w:rsidRPr="008C1310">
        <w:rPr>
          <w:rFonts w:asciiTheme="majorBidi" w:hAnsiTheme="majorBidi" w:cstheme="majorBidi"/>
          <w:color w:val="000000" w:themeColor="text1"/>
          <w:sz w:val="24"/>
          <w:szCs w:val="24"/>
          <w:lang w:val="tr-TR"/>
        </w:rPr>
        <w:t xml:space="preserve"> olmak üzere işlevsel çok dilliliğe dayanmaktadır.</w:t>
      </w:r>
    </w:p>
    <w:p w:rsidR="005E5BEC" w:rsidRPr="008C1310" w:rsidRDefault="00A57052"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Temel eğitim düzeyinde, anadil ve Frans</w:t>
      </w:r>
      <w:r w:rsidR="00F02E7D" w:rsidRPr="008C1310">
        <w:rPr>
          <w:rFonts w:asciiTheme="majorBidi" w:hAnsiTheme="majorBidi" w:cstheme="majorBidi"/>
          <w:color w:val="000000" w:themeColor="text1"/>
          <w:sz w:val="24"/>
          <w:szCs w:val="24"/>
          <w:lang w:val="tr-TR"/>
        </w:rPr>
        <w:t>ızca'nın eklemlenmesi, sıradaki</w:t>
      </w:r>
      <w:r w:rsidR="00714EC9" w:rsidRPr="008C1310">
        <w:rPr>
          <w:rFonts w:asciiTheme="majorBidi" w:hAnsiTheme="majorBidi" w:cstheme="majorBidi"/>
          <w:color w:val="000000" w:themeColor="text1"/>
          <w:sz w:val="24"/>
          <w:szCs w:val="24"/>
          <w:lang w:val="tr-TR"/>
        </w:rPr>
        <w:t xml:space="preserve"> şemaya göre yapılacaktır, yani: birinci yılda öğrenim dili olarak anadil,</w:t>
      </w:r>
      <w:r w:rsidR="00640D37" w:rsidRPr="008C1310">
        <w:rPr>
          <w:rFonts w:asciiTheme="majorBidi" w:hAnsiTheme="majorBidi" w:cstheme="majorBidi"/>
          <w:color w:val="000000" w:themeColor="text1"/>
          <w:sz w:val="24"/>
          <w:szCs w:val="24"/>
          <w:lang w:val="tr-TR"/>
        </w:rPr>
        <w:t xml:space="preserve"> ikinci yılda öğretim dili olarak </w:t>
      </w:r>
      <w:r w:rsidR="00BE5E73" w:rsidRPr="008C1310">
        <w:rPr>
          <w:rFonts w:asciiTheme="majorBidi" w:hAnsiTheme="majorBidi" w:cstheme="majorBidi"/>
          <w:color w:val="000000" w:themeColor="text1"/>
          <w:sz w:val="24"/>
          <w:szCs w:val="24"/>
          <w:lang w:val="tr-TR"/>
        </w:rPr>
        <w:t xml:space="preserve">anadil </w:t>
      </w:r>
      <w:proofErr w:type="gramStart"/>
      <w:r w:rsidR="00936F5E" w:rsidRPr="008C1310">
        <w:rPr>
          <w:rFonts w:asciiTheme="majorBidi" w:hAnsiTheme="majorBidi" w:cstheme="majorBidi"/>
          <w:color w:val="000000" w:themeColor="text1"/>
          <w:sz w:val="24"/>
          <w:szCs w:val="24"/>
          <w:lang w:val="tr-TR"/>
        </w:rPr>
        <w:t xml:space="preserve">ve </w:t>
      </w:r>
      <w:r w:rsidR="00640D37" w:rsidRPr="008C1310">
        <w:rPr>
          <w:rFonts w:asciiTheme="majorBidi" w:hAnsiTheme="majorBidi" w:cstheme="majorBidi"/>
          <w:color w:val="000000" w:themeColor="text1"/>
          <w:sz w:val="24"/>
          <w:szCs w:val="24"/>
          <w:lang w:val="tr-TR"/>
        </w:rPr>
        <w:t xml:space="preserve"> ikinci</w:t>
      </w:r>
      <w:proofErr w:type="gramEnd"/>
      <w:r w:rsidR="00640D37" w:rsidRPr="008C1310">
        <w:rPr>
          <w:rFonts w:asciiTheme="majorBidi" w:hAnsiTheme="majorBidi" w:cstheme="majorBidi"/>
          <w:color w:val="000000" w:themeColor="text1"/>
          <w:sz w:val="24"/>
          <w:szCs w:val="24"/>
          <w:lang w:val="tr-TR"/>
        </w:rPr>
        <w:t xml:space="preserve"> dili</w:t>
      </w:r>
      <w:r w:rsidR="00936F5E" w:rsidRPr="008C1310">
        <w:rPr>
          <w:rFonts w:asciiTheme="majorBidi" w:hAnsiTheme="majorBidi" w:cstheme="majorBidi"/>
          <w:color w:val="000000" w:themeColor="text1"/>
          <w:sz w:val="24"/>
          <w:szCs w:val="24"/>
          <w:lang w:val="tr-TR"/>
        </w:rPr>
        <w:t xml:space="preserve"> (Fransızca)</w:t>
      </w:r>
      <w:r w:rsidR="00E046E4" w:rsidRPr="008C1310">
        <w:rPr>
          <w:rFonts w:asciiTheme="majorBidi" w:hAnsiTheme="majorBidi" w:cstheme="majorBidi"/>
          <w:color w:val="000000" w:themeColor="text1"/>
          <w:sz w:val="24"/>
          <w:szCs w:val="24"/>
          <w:lang w:val="tr-TR"/>
        </w:rPr>
        <w:t xml:space="preserve"> ders olarak</w:t>
      </w:r>
      <w:r w:rsidR="00640D37" w:rsidRPr="008C1310">
        <w:rPr>
          <w:rFonts w:asciiTheme="majorBidi" w:hAnsiTheme="majorBidi" w:cstheme="majorBidi"/>
          <w:color w:val="000000" w:themeColor="text1"/>
          <w:sz w:val="24"/>
          <w:szCs w:val="24"/>
          <w:lang w:val="tr-TR"/>
        </w:rPr>
        <w:t>;</w:t>
      </w:r>
      <w:r w:rsidR="00E046E4" w:rsidRPr="008C1310">
        <w:rPr>
          <w:rFonts w:asciiTheme="majorBidi" w:hAnsiTheme="majorBidi" w:cstheme="majorBidi"/>
          <w:color w:val="000000" w:themeColor="text1"/>
          <w:sz w:val="24"/>
          <w:szCs w:val="24"/>
          <w:lang w:val="tr-TR"/>
        </w:rPr>
        <w:t xml:space="preserve"> üçüncü ila altıncı yıldan itibaren, ana dil (zamanın% 50'si) ve Fransızca (zamanın% 50'si) öğretim aracı olarak, </w:t>
      </w:r>
      <w:r w:rsidR="00360D2D" w:rsidRPr="008C1310">
        <w:rPr>
          <w:rFonts w:asciiTheme="majorBidi" w:hAnsiTheme="majorBidi" w:cstheme="majorBidi"/>
          <w:color w:val="000000" w:themeColor="text1"/>
          <w:sz w:val="24"/>
          <w:szCs w:val="24"/>
          <w:lang w:val="tr-TR"/>
        </w:rPr>
        <w:t xml:space="preserve">buradaki amaç </w:t>
      </w:r>
      <w:r w:rsidR="00E046E4" w:rsidRPr="008C1310">
        <w:rPr>
          <w:rFonts w:asciiTheme="majorBidi" w:hAnsiTheme="majorBidi" w:cstheme="majorBidi"/>
          <w:color w:val="000000" w:themeColor="text1"/>
          <w:sz w:val="24"/>
          <w:szCs w:val="24"/>
          <w:lang w:val="tr-TR"/>
        </w:rPr>
        <w:t>altı yıl sonra fonksiyonel iki dillilik elde e</w:t>
      </w:r>
      <w:r w:rsidR="00360D2D" w:rsidRPr="008C1310">
        <w:rPr>
          <w:rFonts w:asciiTheme="majorBidi" w:hAnsiTheme="majorBidi" w:cstheme="majorBidi"/>
          <w:color w:val="000000" w:themeColor="text1"/>
          <w:sz w:val="24"/>
          <w:szCs w:val="24"/>
          <w:lang w:val="tr-TR"/>
        </w:rPr>
        <w:t>tmektir</w:t>
      </w:r>
      <w:r w:rsidR="00E046E4" w:rsidRPr="008C1310">
        <w:rPr>
          <w:rFonts w:asciiTheme="majorBidi" w:hAnsiTheme="majorBidi" w:cstheme="majorBidi"/>
          <w:color w:val="000000" w:themeColor="text1"/>
          <w:sz w:val="24"/>
          <w:szCs w:val="24"/>
          <w:lang w:val="tr-TR"/>
        </w:rPr>
        <w:t>;</w:t>
      </w:r>
      <w:r w:rsidR="00714EC9" w:rsidRPr="008C1310">
        <w:rPr>
          <w:rFonts w:asciiTheme="majorBidi" w:hAnsiTheme="majorBidi" w:cstheme="majorBidi"/>
          <w:color w:val="000000" w:themeColor="text1"/>
          <w:sz w:val="24"/>
          <w:szCs w:val="24"/>
          <w:lang w:val="tr-TR"/>
        </w:rPr>
        <w:t xml:space="preserve"> </w:t>
      </w:r>
      <w:r w:rsidR="00C36C5D" w:rsidRPr="008C1310">
        <w:rPr>
          <w:rFonts w:asciiTheme="majorBidi" w:hAnsiTheme="majorBidi" w:cstheme="majorBidi"/>
          <w:color w:val="000000" w:themeColor="text1"/>
          <w:sz w:val="24"/>
          <w:szCs w:val="24"/>
          <w:lang w:val="tr-TR"/>
        </w:rPr>
        <w:t>yedinci yıldan itibaren anadili ders olarak öğretilecek ve diğer tüm eğitim düz</w:t>
      </w:r>
      <w:r w:rsidR="008E3FE7" w:rsidRPr="008C1310">
        <w:rPr>
          <w:rFonts w:asciiTheme="majorBidi" w:hAnsiTheme="majorBidi" w:cstheme="majorBidi"/>
          <w:color w:val="000000" w:themeColor="text1"/>
          <w:sz w:val="24"/>
          <w:szCs w:val="24"/>
          <w:lang w:val="tr-TR"/>
        </w:rPr>
        <w:t>eylerinde devam edilece</w:t>
      </w:r>
      <w:r w:rsidR="00C36C5D" w:rsidRPr="008C1310">
        <w:rPr>
          <w:rFonts w:asciiTheme="majorBidi" w:hAnsiTheme="majorBidi" w:cstheme="majorBidi"/>
          <w:color w:val="000000" w:themeColor="text1"/>
          <w:sz w:val="24"/>
          <w:szCs w:val="24"/>
          <w:lang w:val="tr-TR"/>
        </w:rPr>
        <w:t>k</w:t>
      </w:r>
      <w:r w:rsidR="008E3FE7" w:rsidRPr="008C1310">
        <w:rPr>
          <w:rFonts w:asciiTheme="majorBidi" w:hAnsiTheme="majorBidi" w:cstheme="majorBidi"/>
          <w:color w:val="000000" w:themeColor="text1"/>
          <w:sz w:val="24"/>
          <w:szCs w:val="24"/>
          <w:lang w:val="tr-TR"/>
        </w:rPr>
        <w:t>tir</w:t>
      </w:r>
      <w:r w:rsidR="00375CE1" w:rsidRPr="008C1310">
        <w:rPr>
          <w:rFonts w:asciiTheme="majorBidi" w:hAnsiTheme="majorBidi" w:cstheme="majorBidi"/>
          <w:color w:val="000000" w:themeColor="text1"/>
          <w:sz w:val="24"/>
          <w:szCs w:val="24"/>
          <w:lang w:val="tr-TR"/>
        </w:rPr>
        <w:t xml:space="preserve"> </w:t>
      </w:r>
      <w:r w:rsidR="00BC22F1" w:rsidRPr="008C1310">
        <w:rPr>
          <w:rFonts w:asciiTheme="majorBidi" w:hAnsiTheme="majorBidi" w:cstheme="majorBidi"/>
          <w:color w:val="000000" w:themeColor="text1"/>
          <w:sz w:val="24"/>
          <w:szCs w:val="24"/>
          <w:lang w:val="tr-TR"/>
        </w:rPr>
        <w:t>(MEN, 2010)</w:t>
      </w:r>
      <w:r w:rsidR="009853FE" w:rsidRPr="008C1310">
        <w:rPr>
          <w:rFonts w:asciiTheme="majorBidi" w:hAnsiTheme="majorBidi" w:cstheme="majorBidi"/>
          <w:color w:val="000000" w:themeColor="text1"/>
          <w:sz w:val="24"/>
          <w:szCs w:val="24"/>
          <w:lang w:val="tr-TR"/>
        </w:rPr>
        <w:t>.</w:t>
      </w:r>
    </w:p>
    <w:p w:rsidR="00BB1E10" w:rsidRPr="008C1310" w:rsidRDefault="00BB1E10" w:rsidP="00BB1E10">
      <w:pPr>
        <w:pStyle w:val="Balk3"/>
        <w:rPr>
          <w:rFonts w:asciiTheme="majorBidi" w:hAnsiTheme="majorBidi"/>
          <w:color w:val="000000" w:themeColor="text1"/>
          <w:sz w:val="24"/>
          <w:szCs w:val="24"/>
          <w:lang w:val="tr-TR"/>
        </w:rPr>
      </w:pPr>
      <w:bookmarkStart w:id="64" w:name="_Toc40338393"/>
      <w:bookmarkStart w:id="65" w:name="_Toc43746261"/>
      <w:r w:rsidRPr="008C1310">
        <w:rPr>
          <w:rFonts w:asciiTheme="majorBidi" w:hAnsiTheme="majorBidi"/>
          <w:color w:val="000000" w:themeColor="text1"/>
          <w:sz w:val="24"/>
          <w:szCs w:val="24"/>
          <w:lang w:val="tr-TR"/>
        </w:rPr>
        <w:t>3.7.5. Milli Eğitim Bakanlığı Yapısı</w:t>
      </w:r>
      <w:bookmarkEnd w:id="64"/>
      <w:bookmarkEnd w:id="65"/>
    </w:p>
    <w:p w:rsidR="00FB333A" w:rsidRPr="008C1310" w:rsidRDefault="00FB333A" w:rsidP="006D02B5">
      <w:pPr>
        <w:pStyle w:val="Balk5"/>
        <w:rPr>
          <w:rFonts w:asciiTheme="majorBidi" w:hAnsiTheme="majorBidi"/>
          <w:b/>
          <w:bCs/>
          <w:color w:val="000000" w:themeColor="text1"/>
          <w:sz w:val="24"/>
          <w:szCs w:val="24"/>
          <w:lang w:val="tr-TR"/>
        </w:rPr>
        <w:sectPr w:rsidR="00FB333A" w:rsidRPr="008C1310" w:rsidSect="00BA64ED">
          <w:footerReference w:type="default" r:id="rId11"/>
          <w:pgSz w:w="11906" w:h="16838" w:code="9"/>
          <w:pgMar w:top="1418" w:right="1418" w:bottom="1418" w:left="1701" w:header="709" w:footer="709" w:gutter="0"/>
          <w:pgNumType w:start="1" w:chapStyle="1"/>
          <w:cols w:space="708"/>
          <w:docGrid w:linePitch="360"/>
        </w:sectPr>
      </w:pPr>
    </w:p>
    <w:p w:rsidR="00A57052" w:rsidRPr="008C1310" w:rsidRDefault="00590579" w:rsidP="00406DC3">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noProof/>
          <w:color w:val="000000" w:themeColor="text1"/>
          <w:sz w:val="24"/>
          <w:szCs w:val="24"/>
          <w:lang w:val="tr-TR" w:eastAsia="tr-TR"/>
        </w:rPr>
        <w:lastRenderedPageBreak/>
        <mc:AlternateContent>
          <mc:Choice Requires="wpg">
            <w:drawing>
              <wp:anchor distT="0" distB="0" distL="114300" distR="114300" simplePos="0" relativeHeight="251663360" behindDoc="0" locked="0" layoutInCell="1" allowOverlap="1" wp14:anchorId="1B159FF4" wp14:editId="27A61654">
                <wp:simplePos x="0" y="0"/>
                <wp:positionH relativeFrom="column">
                  <wp:posOffset>-686435</wp:posOffset>
                </wp:positionH>
                <wp:positionV relativeFrom="paragraph">
                  <wp:posOffset>-813435</wp:posOffset>
                </wp:positionV>
                <wp:extent cx="9512935" cy="6997700"/>
                <wp:effectExtent l="0" t="0" r="12065" b="12700"/>
                <wp:wrapNone/>
                <wp:docPr id="290" name="Grup 290"/>
                <wp:cNvGraphicFramePr/>
                <a:graphic xmlns:a="http://schemas.openxmlformats.org/drawingml/2006/main">
                  <a:graphicData uri="http://schemas.microsoft.com/office/word/2010/wordprocessingGroup">
                    <wpg:wgp>
                      <wpg:cNvGrpSpPr/>
                      <wpg:grpSpPr>
                        <a:xfrm>
                          <a:off x="0" y="0"/>
                          <a:ext cx="9512935" cy="6997700"/>
                          <a:chOff x="0" y="0"/>
                          <a:chExt cx="10135235" cy="6997700"/>
                        </a:xfrm>
                      </wpg:grpSpPr>
                      <wpg:grpSp>
                        <wpg:cNvPr id="288" name="Grup 288"/>
                        <wpg:cNvGrpSpPr/>
                        <wpg:grpSpPr>
                          <a:xfrm>
                            <a:off x="0" y="0"/>
                            <a:ext cx="10135235" cy="6997700"/>
                            <a:chOff x="0" y="0"/>
                            <a:chExt cx="10135235" cy="6997700"/>
                          </a:xfrm>
                        </wpg:grpSpPr>
                        <wpg:grpSp>
                          <wpg:cNvPr id="157" name="Grup 157"/>
                          <wpg:cNvGrpSpPr>
                            <a:grpSpLocks/>
                          </wpg:cNvGrpSpPr>
                          <wpg:grpSpPr bwMode="auto">
                            <a:xfrm>
                              <a:off x="0" y="0"/>
                              <a:ext cx="10135235" cy="6997700"/>
                              <a:chOff x="312" y="535"/>
                              <a:chExt cx="15961" cy="11020"/>
                            </a:xfrm>
                          </wpg:grpSpPr>
                          <wps:wsp>
                            <wps:cNvPr id="158" name="Freeform 3"/>
                            <wps:cNvSpPr>
                              <a:spLocks/>
                            </wps:cNvSpPr>
                            <wps:spPr bwMode="auto">
                              <a:xfrm>
                                <a:off x="5510" y="1960"/>
                                <a:ext cx="2499" cy="28"/>
                              </a:xfrm>
                              <a:custGeom>
                                <a:avLst/>
                                <a:gdLst>
                                  <a:gd name="T0" fmla="*/ 2499 w 2499"/>
                                  <a:gd name="T1" fmla="*/ 28 h 28"/>
                                  <a:gd name="T2" fmla="*/ 0 w 2499"/>
                                  <a:gd name="T3" fmla="*/ 0 h 28"/>
                                </a:gdLst>
                                <a:ahLst/>
                                <a:cxnLst>
                                  <a:cxn ang="0">
                                    <a:pos x="T0" y="T1"/>
                                  </a:cxn>
                                  <a:cxn ang="0">
                                    <a:pos x="T2" y="T3"/>
                                  </a:cxn>
                                </a:cxnLst>
                                <a:rect l="0" t="0" r="r" b="b"/>
                                <a:pathLst>
                                  <a:path w="2499" h="28">
                                    <a:moveTo>
                                      <a:pt x="2499" y="28"/>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4"/>
                            <wpg:cNvGrpSpPr>
                              <a:grpSpLocks/>
                            </wpg:cNvGrpSpPr>
                            <wpg:grpSpPr bwMode="auto">
                              <a:xfrm>
                                <a:off x="312" y="535"/>
                                <a:ext cx="15961" cy="11020"/>
                                <a:chOff x="312" y="535"/>
                                <a:chExt cx="15961" cy="11020"/>
                              </a:xfrm>
                            </wpg:grpSpPr>
                            <wpg:grpSp>
                              <wpg:cNvPr id="160" name="Group 5"/>
                              <wpg:cNvGrpSpPr>
                                <a:grpSpLocks/>
                              </wpg:cNvGrpSpPr>
                              <wpg:grpSpPr bwMode="auto">
                                <a:xfrm>
                                  <a:off x="12857" y="10376"/>
                                  <a:ext cx="111" cy="283"/>
                                  <a:chOff x="12848" y="9259"/>
                                  <a:chExt cx="120" cy="223"/>
                                </a:xfrm>
                              </wpg:grpSpPr>
                              <wps:wsp>
                                <wps:cNvPr id="161" name="Freeform 6"/>
                                <wps:cNvSpPr>
                                  <a:spLocks/>
                                </wps:cNvSpPr>
                                <wps:spPr bwMode="auto">
                                  <a:xfrm>
                                    <a:off x="12848" y="9259"/>
                                    <a:ext cx="120" cy="223"/>
                                  </a:xfrm>
                                  <a:custGeom>
                                    <a:avLst/>
                                    <a:gdLst>
                                      <a:gd name="T0" fmla="*/ 49 w 120"/>
                                      <a:gd name="T1" fmla="*/ 102 h 223"/>
                                      <a:gd name="T2" fmla="*/ 0 w 120"/>
                                      <a:gd name="T3" fmla="*/ 102 h 223"/>
                                      <a:gd name="T4" fmla="*/ 59 w 120"/>
                                      <a:gd name="T5" fmla="*/ 223 h 223"/>
                                      <a:gd name="T6" fmla="*/ 120 w 120"/>
                                      <a:gd name="T7" fmla="*/ 103 h 223"/>
                                      <a:gd name="T8" fmla="*/ 69 w 120"/>
                                      <a:gd name="T9" fmla="*/ 103 h 223"/>
                                      <a:gd name="T10" fmla="*/ 69 w 120"/>
                                      <a:gd name="T11" fmla="*/ 123 h 223"/>
                                      <a:gd name="T12" fmla="*/ 49 w 120"/>
                                      <a:gd name="T13" fmla="*/ 123 h 223"/>
                                      <a:gd name="T14" fmla="*/ 49 w 120"/>
                                      <a:gd name="T15" fmla="*/ 102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3">
                                        <a:moveTo>
                                          <a:pt x="49" y="102"/>
                                        </a:moveTo>
                                        <a:lnTo>
                                          <a:pt x="0" y="102"/>
                                        </a:lnTo>
                                        <a:lnTo>
                                          <a:pt x="59" y="223"/>
                                        </a:lnTo>
                                        <a:lnTo>
                                          <a:pt x="120" y="103"/>
                                        </a:lnTo>
                                        <a:lnTo>
                                          <a:pt x="69" y="103"/>
                                        </a:lnTo>
                                        <a:lnTo>
                                          <a:pt x="69" y="123"/>
                                        </a:lnTo>
                                        <a:lnTo>
                                          <a:pt x="49" y="123"/>
                                        </a:lnTo>
                                        <a:lnTo>
                                          <a:pt x="4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
                                <wps:cNvSpPr>
                                  <a:spLocks/>
                                </wps:cNvSpPr>
                                <wps:spPr bwMode="auto">
                                  <a:xfrm>
                                    <a:off x="12848" y="9259"/>
                                    <a:ext cx="120" cy="223"/>
                                  </a:xfrm>
                                  <a:custGeom>
                                    <a:avLst/>
                                    <a:gdLst>
                                      <a:gd name="T0" fmla="*/ 49 w 120"/>
                                      <a:gd name="T1" fmla="*/ 123 h 223"/>
                                      <a:gd name="T2" fmla="*/ 69 w 120"/>
                                      <a:gd name="T3" fmla="*/ 123 h 223"/>
                                      <a:gd name="T4" fmla="*/ 69 w 120"/>
                                      <a:gd name="T5" fmla="*/ 103 h 223"/>
                                      <a:gd name="T6" fmla="*/ 71 w 120"/>
                                      <a:gd name="T7" fmla="*/ 0 h 223"/>
                                      <a:gd name="T8" fmla="*/ 51 w 120"/>
                                      <a:gd name="T9" fmla="*/ 0 h 223"/>
                                      <a:gd name="T10" fmla="*/ 49 w 120"/>
                                      <a:gd name="T11" fmla="*/ 102 h 223"/>
                                      <a:gd name="T12" fmla="*/ 49 w 120"/>
                                      <a:gd name="T13" fmla="*/ 123 h 223"/>
                                    </a:gdLst>
                                    <a:ahLst/>
                                    <a:cxnLst>
                                      <a:cxn ang="0">
                                        <a:pos x="T0" y="T1"/>
                                      </a:cxn>
                                      <a:cxn ang="0">
                                        <a:pos x="T2" y="T3"/>
                                      </a:cxn>
                                      <a:cxn ang="0">
                                        <a:pos x="T4" y="T5"/>
                                      </a:cxn>
                                      <a:cxn ang="0">
                                        <a:pos x="T6" y="T7"/>
                                      </a:cxn>
                                      <a:cxn ang="0">
                                        <a:pos x="T8" y="T9"/>
                                      </a:cxn>
                                      <a:cxn ang="0">
                                        <a:pos x="T10" y="T11"/>
                                      </a:cxn>
                                      <a:cxn ang="0">
                                        <a:pos x="T12" y="T13"/>
                                      </a:cxn>
                                    </a:cxnLst>
                                    <a:rect l="0" t="0" r="r" b="b"/>
                                    <a:pathLst>
                                      <a:path w="120" h="223">
                                        <a:moveTo>
                                          <a:pt x="49" y="123"/>
                                        </a:moveTo>
                                        <a:lnTo>
                                          <a:pt x="69" y="123"/>
                                        </a:lnTo>
                                        <a:lnTo>
                                          <a:pt x="69" y="103"/>
                                        </a:lnTo>
                                        <a:lnTo>
                                          <a:pt x="71" y="0"/>
                                        </a:lnTo>
                                        <a:lnTo>
                                          <a:pt x="51" y="0"/>
                                        </a:lnTo>
                                        <a:lnTo>
                                          <a:pt x="49" y="102"/>
                                        </a:lnTo>
                                        <a:lnTo>
                                          <a:pt x="49"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8"/>
                              <wpg:cNvGrpSpPr>
                                <a:grpSpLocks/>
                              </wpg:cNvGrpSpPr>
                              <wpg:grpSpPr bwMode="auto">
                                <a:xfrm>
                                  <a:off x="15173" y="10351"/>
                                  <a:ext cx="120" cy="326"/>
                                  <a:chOff x="15173" y="9247"/>
                                  <a:chExt cx="120" cy="223"/>
                                </a:xfrm>
                              </wpg:grpSpPr>
                              <wps:wsp>
                                <wps:cNvPr id="164" name="Freeform 9"/>
                                <wps:cNvSpPr>
                                  <a:spLocks/>
                                </wps:cNvSpPr>
                                <wps:spPr bwMode="auto">
                                  <a:xfrm>
                                    <a:off x="15173" y="9247"/>
                                    <a:ext cx="120" cy="223"/>
                                  </a:xfrm>
                                  <a:custGeom>
                                    <a:avLst/>
                                    <a:gdLst>
                                      <a:gd name="T0" fmla="*/ 50 w 120"/>
                                      <a:gd name="T1" fmla="*/ 102 h 223"/>
                                      <a:gd name="T2" fmla="*/ 0 w 120"/>
                                      <a:gd name="T3" fmla="*/ 102 h 223"/>
                                      <a:gd name="T4" fmla="*/ 58 w 120"/>
                                      <a:gd name="T5" fmla="*/ 223 h 223"/>
                                      <a:gd name="T6" fmla="*/ 120 w 120"/>
                                      <a:gd name="T7" fmla="*/ 103 h 223"/>
                                      <a:gd name="T8" fmla="*/ 70 w 120"/>
                                      <a:gd name="T9" fmla="*/ 103 h 223"/>
                                      <a:gd name="T10" fmla="*/ 70 w 120"/>
                                      <a:gd name="T11" fmla="*/ 123 h 223"/>
                                      <a:gd name="T12" fmla="*/ 50 w 120"/>
                                      <a:gd name="T13" fmla="*/ 123 h 223"/>
                                      <a:gd name="T14" fmla="*/ 50 w 120"/>
                                      <a:gd name="T15" fmla="*/ 102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3">
                                        <a:moveTo>
                                          <a:pt x="50" y="102"/>
                                        </a:moveTo>
                                        <a:lnTo>
                                          <a:pt x="0" y="102"/>
                                        </a:lnTo>
                                        <a:lnTo>
                                          <a:pt x="58" y="223"/>
                                        </a:lnTo>
                                        <a:lnTo>
                                          <a:pt x="120" y="103"/>
                                        </a:lnTo>
                                        <a:lnTo>
                                          <a:pt x="70" y="103"/>
                                        </a:lnTo>
                                        <a:lnTo>
                                          <a:pt x="70" y="123"/>
                                        </a:lnTo>
                                        <a:lnTo>
                                          <a:pt x="50" y="123"/>
                                        </a:lnTo>
                                        <a:lnTo>
                                          <a:pt x="50"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0"/>
                                <wps:cNvSpPr>
                                  <a:spLocks/>
                                </wps:cNvSpPr>
                                <wps:spPr bwMode="auto">
                                  <a:xfrm>
                                    <a:off x="15173" y="9247"/>
                                    <a:ext cx="120" cy="223"/>
                                  </a:xfrm>
                                  <a:custGeom>
                                    <a:avLst/>
                                    <a:gdLst>
                                      <a:gd name="T0" fmla="*/ 50 w 120"/>
                                      <a:gd name="T1" fmla="*/ 123 h 223"/>
                                      <a:gd name="T2" fmla="*/ 70 w 120"/>
                                      <a:gd name="T3" fmla="*/ 123 h 223"/>
                                      <a:gd name="T4" fmla="*/ 70 w 120"/>
                                      <a:gd name="T5" fmla="*/ 103 h 223"/>
                                      <a:gd name="T6" fmla="*/ 70 w 120"/>
                                      <a:gd name="T7" fmla="*/ 0 h 223"/>
                                      <a:gd name="T8" fmla="*/ 50 w 120"/>
                                      <a:gd name="T9" fmla="*/ 0 h 223"/>
                                      <a:gd name="T10" fmla="*/ 50 w 120"/>
                                      <a:gd name="T11" fmla="*/ 102 h 223"/>
                                      <a:gd name="T12" fmla="*/ 50 w 120"/>
                                      <a:gd name="T13" fmla="*/ 123 h 223"/>
                                    </a:gdLst>
                                    <a:ahLst/>
                                    <a:cxnLst>
                                      <a:cxn ang="0">
                                        <a:pos x="T0" y="T1"/>
                                      </a:cxn>
                                      <a:cxn ang="0">
                                        <a:pos x="T2" y="T3"/>
                                      </a:cxn>
                                      <a:cxn ang="0">
                                        <a:pos x="T4" y="T5"/>
                                      </a:cxn>
                                      <a:cxn ang="0">
                                        <a:pos x="T6" y="T7"/>
                                      </a:cxn>
                                      <a:cxn ang="0">
                                        <a:pos x="T8" y="T9"/>
                                      </a:cxn>
                                      <a:cxn ang="0">
                                        <a:pos x="T10" y="T11"/>
                                      </a:cxn>
                                      <a:cxn ang="0">
                                        <a:pos x="T12" y="T13"/>
                                      </a:cxn>
                                    </a:cxnLst>
                                    <a:rect l="0" t="0" r="r" b="b"/>
                                    <a:pathLst>
                                      <a:path w="120" h="223">
                                        <a:moveTo>
                                          <a:pt x="50" y="123"/>
                                        </a:moveTo>
                                        <a:lnTo>
                                          <a:pt x="70" y="123"/>
                                        </a:lnTo>
                                        <a:lnTo>
                                          <a:pt x="70" y="103"/>
                                        </a:lnTo>
                                        <a:lnTo>
                                          <a:pt x="70" y="0"/>
                                        </a:lnTo>
                                        <a:lnTo>
                                          <a:pt x="50" y="0"/>
                                        </a:lnTo>
                                        <a:lnTo>
                                          <a:pt x="50" y="102"/>
                                        </a:lnTo>
                                        <a:lnTo>
                                          <a:pt x="50"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1"/>
                              <wpg:cNvGrpSpPr>
                                <a:grpSpLocks/>
                              </wpg:cNvGrpSpPr>
                              <wpg:grpSpPr bwMode="auto">
                                <a:xfrm>
                                  <a:off x="9445" y="10351"/>
                                  <a:ext cx="120" cy="311"/>
                                  <a:chOff x="10030" y="9232"/>
                                  <a:chExt cx="120" cy="223"/>
                                </a:xfrm>
                              </wpg:grpSpPr>
                              <wps:wsp>
                                <wps:cNvPr id="167" name="Freeform 12"/>
                                <wps:cNvSpPr>
                                  <a:spLocks/>
                                </wps:cNvSpPr>
                                <wps:spPr bwMode="auto">
                                  <a:xfrm>
                                    <a:off x="10030" y="9232"/>
                                    <a:ext cx="120" cy="223"/>
                                  </a:xfrm>
                                  <a:custGeom>
                                    <a:avLst/>
                                    <a:gdLst>
                                      <a:gd name="T0" fmla="*/ 49 w 120"/>
                                      <a:gd name="T1" fmla="*/ 102 h 223"/>
                                      <a:gd name="T2" fmla="*/ 0 w 120"/>
                                      <a:gd name="T3" fmla="*/ 102 h 223"/>
                                      <a:gd name="T4" fmla="*/ 59 w 120"/>
                                      <a:gd name="T5" fmla="*/ 223 h 223"/>
                                      <a:gd name="T6" fmla="*/ 120 w 120"/>
                                      <a:gd name="T7" fmla="*/ 103 h 223"/>
                                      <a:gd name="T8" fmla="*/ 69 w 120"/>
                                      <a:gd name="T9" fmla="*/ 103 h 223"/>
                                      <a:gd name="T10" fmla="*/ 69 w 120"/>
                                      <a:gd name="T11" fmla="*/ 123 h 223"/>
                                      <a:gd name="T12" fmla="*/ 49 w 120"/>
                                      <a:gd name="T13" fmla="*/ 123 h 223"/>
                                      <a:gd name="T14" fmla="*/ 49 w 120"/>
                                      <a:gd name="T15" fmla="*/ 102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3">
                                        <a:moveTo>
                                          <a:pt x="49" y="102"/>
                                        </a:moveTo>
                                        <a:lnTo>
                                          <a:pt x="0" y="102"/>
                                        </a:lnTo>
                                        <a:lnTo>
                                          <a:pt x="59" y="223"/>
                                        </a:lnTo>
                                        <a:lnTo>
                                          <a:pt x="120" y="103"/>
                                        </a:lnTo>
                                        <a:lnTo>
                                          <a:pt x="69" y="103"/>
                                        </a:lnTo>
                                        <a:lnTo>
                                          <a:pt x="69" y="123"/>
                                        </a:lnTo>
                                        <a:lnTo>
                                          <a:pt x="49" y="123"/>
                                        </a:lnTo>
                                        <a:lnTo>
                                          <a:pt x="4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3"/>
                                <wps:cNvSpPr>
                                  <a:spLocks/>
                                </wps:cNvSpPr>
                                <wps:spPr bwMode="auto">
                                  <a:xfrm>
                                    <a:off x="10030" y="9232"/>
                                    <a:ext cx="120" cy="223"/>
                                  </a:xfrm>
                                  <a:custGeom>
                                    <a:avLst/>
                                    <a:gdLst>
                                      <a:gd name="T0" fmla="*/ 49 w 120"/>
                                      <a:gd name="T1" fmla="*/ 123 h 223"/>
                                      <a:gd name="T2" fmla="*/ 69 w 120"/>
                                      <a:gd name="T3" fmla="*/ 123 h 223"/>
                                      <a:gd name="T4" fmla="*/ 69 w 120"/>
                                      <a:gd name="T5" fmla="*/ 103 h 223"/>
                                      <a:gd name="T6" fmla="*/ 71 w 120"/>
                                      <a:gd name="T7" fmla="*/ 0 h 223"/>
                                      <a:gd name="T8" fmla="*/ 51 w 120"/>
                                      <a:gd name="T9" fmla="*/ 0 h 223"/>
                                      <a:gd name="T10" fmla="*/ 49 w 120"/>
                                      <a:gd name="T11" fmla="*/ 102 h 223"/>
                                      <a:gd name="T12" fmla="*/ 49 w 120"/>
                                      <a:gd name="T13" fmla="*/ 123 h 223"/>
                                    </a:gdLst>
                                    <a:ahLst/>
                                    <a:cxnLst>
                                      <a:cxn ang="0">
                                        <a:pos x="T0" y="T1"/>
                                      </a:cxn>
                                      <a:cxn ang="0">
                                        <a:pos x="T2" y="T3"/>
                                      </a:cxn>
                                      <a:cxn ang="0">
                                        <a:pos x="T4" y="T5"/>
                                      </a:cxn>
                                      <a:cxn ang="0">
                                        <a:pos x="T6" y="T7"/>
                                      </a:cxn>
                                      <a:cxn ang="0">
                                        <a:pos x="T8" y="T9"/>
                                      </a:cxn>
                                      <a:cxn ang="0">
                                        <a:pos x="T10" y="T11"/>
                                      </a:cxn>
                                      <a:cxn ang="0">
                                        <a:pos x="T12" y="T13"/>
                                      </a:cxn>
                                    </a:cxnLst>
                                    <a:rect l="0" t="0" r="r" b="b"/>
                                    <a:pathLst>
                                      <a:path w="120" h="223">
                                        <a:moveTo>
                                          <a:pt x="49" y="123"/>
                                        </a:moveTo>
                                        <a:lnTo>
                                          <a:pt x="69" y="123"/>
                                        </a:lnTo>
                                        <a:lnTo>
                                          <a:pt x="69" y="103"/>
                                        </a:lnTo>
                                        <a:lnTo>
                                          <a:pt x="71" y="0"/>
                                        </a:lnTo>
                                        <a:lnTo>
                                          <a:pt x="51" y="0"/>
                                        </a:lnTo>
                                        <a:lnTo>
                                          <a:pt x="49" y="102"/>
                                        </a:lnTo>
                                        <a:lnTo>
                                          <a:pt x="49"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4"/>
                              <wpg:cNvGrpSpPr>
                                <a:grpSpLocks/>
                              </wpg:cNvGrpSpPr>
                              <wpg:grpSpPr bwMode="auto">
                                <a:xfrm>
                                  <a:off x="312" y="535"/>
                                  <a:ext cx="15961" cy="11020"/>
                                  <a:chOff x="312" y="535"/>
                                  <a:chExt cx="15961" cy="11020"/>
                                </a:xfrm>
                              </wpg:grpSpPr>
                              <wps:wsp>
                                <wps:cNvPr id="170" name="Freeform 15"/>
                                <wps:cNvSpPr>
                                  <a:spLocks/>
                                </wps:cNvSpPr>
                                <wps:spPr bwMode="auto">
                                  <a:xfrm>
                                    <a:off x="1903" y="8163"/>
                                    <a:ext cx="3908" cy="0"/>
                                  </a:xfrm>
                                  <a:custGeom>
                                    <a:avLst/>
                                    <a:gdLst>
                                      <a:gd name="T0" fmla="*/ 3908 w 3908"/>
                                      <a:gd name="T1" fmla="*/ 0 w 3908"/>
                                    </a:gdLst>
                                    <a:ahLst/>
                                    <a:cxnLst>
                                      <a:cxn ang="0">
                                        <a:pos x="T0" y="0"/>
                                      </a:cxn>
                                      <a:cxn ang="0">
                                        <a:pos x="T1" y="0"/>
                                      </a:cxn>
                                    </a:cxnLst>
                                    <a:rect l="0" t="0" r="r" b="b"/>
                                    <a:pathLst>
                                      <a:path w="3908">
                                        <a:moveTo>
                                          <a:pt x="3908"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1" name="Group 16"/>
                                <wpg:cNvGrpSpPr>
                                  <a:grpSpLocks/>
                                </wpg:cNvGrpSpPr>
                                <wpg:grpSpPr bwMode="auto">
                                  <a:xfrm>
                                    <a:off x="312" y="535"/>
                                    <a:ext cx="15961" cy="11020"/>
                                    <a:chOff x="312" y="535"/>
                                    <a:chExt cx="15961" cy="11020"/>
                                  </a:xfrm>
                                </wpg:grpSpPr>
                                <wpg:grpSp>
                                  <wpg:cNvPr id="172" name="Group 17"/>
                                  <wpg:cNvGrpSpPr>
                                    <a:grpSpLocks/>
                                  </wpg:cNvGrpSpPr>
                                  <wpg:grpSpPr bwMode="auto">
                                    <a:xfrm>
                                      <a:off x="3315" y="1991"/>
                                      <a:ext cx="3246" cy="475"/>
                                      <a:chOff x="3315" y="1991"/>
                                      <a:chExt cx="3246" cy="475"/>
                                    </a:xfrm>
                                  </wpg:grpSpPr>
                                  <wpg:grpSp>
                                    <wpg:cNvPr id="173" name="Group 18"/>
                                    <wpg:cNvGrpSpPr>
                                      <a:grpSpLocks/>
                                    </wpg:cNvGrpSpPr>
                                    <wpg:grpSpPr bwMode="auto">
                                      <a:xfrm>
                                        <a:off x="3315" y="2147"/>
                                        <a:ext cx="120" cy="297"/>
                                        <a:chOff x="3315" y="1972"/>
                                        <a:chExt cx="120" cy="297"/>
                                      </a:xfrm>
                                    </wpg:grpSpPr>
                                    <wps:wsp>
                                      <wps:cNvPr id="174" name="Freeform 19"/>
                                      <wps:cNvSpPr>
                                        <a:spLocks/>
                                      </wps:cNvSpPr>
                                      <wps:spPr bwMode="auto">
                                        <a:xfrm>
                                          <a:off x="3315" y="1972"/>
                                          <a:ext cx="120" cy="297"/>
                                        </a:xfrm>
                                        <a:custGeom>
                                          <a:avLst/>
                                          <a:gdLst>
                                            <a:gd name="T0" fmla="*/ 50 w 120"/>
                                            <a:gd name="T1" fmla="*/ 177 h 297"/>
                                            <a:gd name="T2" fmla="*/ 0 w 120"/>
                                            <a:gd name="T3" fmla="*/ 175 h 297"/>
                                            <a:gd name="T4" fmla="*/ 56 w 120"/>
                                            <a:gd name="T5" fmla="*/ 297 h 297"/>
                                            <a:gd name="T6" fmla="*/ 120 w 120"/>
                                            <a:gd name="T7" fmla="*/ 179 h 297"/>
                                            <a:gd name="T8" fmla="*/ 70 w 120"/>
                                            <a:gd name="T9" fmla="*/ 177 h 297"/>
                                            <a:gd name="T10" fmla="*/ 69 w 120"/>
                                            <a:gd name="T11" fmla="*/ 197 h 297"/>
                                            <a:gd name="T12" fmla="*/ 49 w 120"/>
                                            <a:gd name="T13" fmla="*/ 197 h 297"/>
                                            <a:gd name="T14" fmla="*/ 50 w 120"/>
                                            <a:gd name="T15" fmla="*/ 177 h 2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97">
                                              <a:moveTo>
                                                <a:pt x="50" y="177"/>
                                              </a:moveTo>
                                              <a:lnTo>
                                                <a:pt x="0" y="175"/>
                                              </a:lnTo>
                                              <a:lnTo>
                                                <a:pt x="56" y="297"/>
                                              </a:lnTo>
                                              <a:lnTo>
                                                <a:pt x="120" y="179"/>
                                              </a:lnTo>
                                              <a:lnTo>
                                                <a:pt x="70" y="177"/>
                                              </a:lnTo>
                                              <a:lnTo>
                                                <a:pt x="69" y="197"/>
                                              </a:lnTo>
                                              <a:lnTo>
                                                <a:pt x="49" y="197"/>
                                              </a:lnTo>
                                              <a:lnTo>
                                                <a:pt x="50"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0"/>
                                      <wps:cNvSpPr>
                                        <a:spLocks/>
                                      </wps:cNvSpPr>
                                      <wps:spPr bwMode="auto">
                                        <a:xfrm>
                                          <a:off x="3315" y="1972"/>
                                          <a:ext cx="120" cy="297"/>
                                        </a:xfrm>
                                        <a:custGeom>
                                          <a:avLst/>
                                          <a:gdLst>
                                            <a:gd name="T0" fmla="*/ 49 w 120"/>
                                            <a:gd name="T1" fmla="*/ 197 h 297"/>
                                            <a:gd name="T2" fmla="*/ 69 w 120"/>
                                            <a:gd name="T3" fmla="*/ 197 h 297"/>
                                            <a:gd name="T4" fmla="*/ 70 w 120"/>
                                            <a:gd name="T5" fmla="*/ 177 h 297"/>
                                            <a:gd name="T6" fmla="*/ 75 w 120"/>
                                            <a:gd name="T7" fmla="*/ 0 h 297"/>
                                            <a:gd name="T8" fmla="*/ 55 w 120"/>
                                            <a:gd name="T9" fmla="*/ 0 h 297"/>
                                            <a:gd name="T10" fmla="*/ 50 w 120"/>
                                            <a:gd name="T11" fmla="*/ 177 h 297"/>
                                            <a:gd name="T12" fmla="*/ 49 w 120"/>
                                            <a:gd name="T13" fmla="*/ 197 h 297"/>
                                          </a:gdLst>
                                          <a:ahLst/>
                                          <a:cxnLst>
                                            <a:cxn ang="0">
                                              <a:pos x="T0" y="T1"/>
                                            </a:cxn>
                                            <a:cxn ang="0">
                                              <a:pos x="T2" y="T3"/>
                                            </a:cxn>
                                            <a:cxn ang="0">
                                              <a:pos x="T4" y="T5"/>
                                            </a:cxn>
                                            <a:cxn ang="0">
                                              <a:pos x="T6" y="T7"/>
                                            </a:cxn>
                                            <a:cxn ang="0">
                                              <a:pos x="T8" y="T9"/>
                                            </a:cxn>
                                            <a:cxn ang="0">
                                              <a:pos x="T10" y="T11"/>
                                            </a:cxn>
                                            <a:cxn ang="0">
                                              <a:pos x="T12" y="T13"/>
                                            </a:cxn>
                                          </a:cxnLst>
                                          <a:rect l="0" t="0" r="r" b="b"/>
                                          <a:pathLst>
                                            <a:path w="120" h="297">
                                              <a:moveTo>
                                                <a:pt x="49" y="197"/>
                                              </a:moveTo>
                                              <a:lnTo>
                                                <a:pt x="69" y="197"/>
                                              </a:lnTo>
                                              <a:lnTo>
                                                <a:pt x="70" y="177"/>
                                              </a:lnTo>
                                              <a:lnTo>
                                                <a:pt x="75" y="0"/>
                                              </a:lnTo>
                                              <a:lnTo>
                                                <a:pt x="55" y="0"/>
                                              </a:lnTo>
                                              <a:lnTo>
                                                <a:pt x="50" y="177"/>
                                              </a:lnTo>
                                              <a:lnTo>
                                                <a:pt x="49"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1"/>
                                    <wpg:cNvGrpSpPr>
                                      <a:grpSpLocks/>
                                    </wpg:cNvGrpSpPr>
                                    <wpg:grpSpPr bwMode="auto">
                                      <a:xfrm>
                                        <a:off x="6441" y="1991"/>
                                        <a:ext cx="120" cy="475"/>
                                        <a:chOff x="6441" y="1816"/>
                                        <a:chExt cx="120" cy="475"/>
                                      </a:xfrm>
                                    </wpg:grpSpPr>
                                    <wps:wsp>
                                      <wps:cNvPr id="177" name="Freeform 22"/>
                                      <wps:cNvSpPr>
                                        <a:spLocks/>
                                      </wps:cNvSpPr>
                                      <wps:spPr bwMode="auto">
                                        <a:xfrm>
                                          <a:off x="6441" y="1816"/>
                                          <a:ext cx="120" cy="475"/>
                                        </a:xfrm>
                                        <a:custGeom>
                                          <a:avLst/>
                                          <a:gdLst>
                                            <a:gd name="T0" fmla="*/ 49 w 120"/>
                                            <a:gd name="T1" fmla="*/ 355 h 475"/>
                                            <a:gd name="T2" fmla="*/ 0 w 120"/>
                                            <a:gd name="T3" fmla="*/ 354 h 475"/>
                                            <a:gd name="T4" fmla="*/ 58 w 120"/>
                                            <a:gd name="T5" fmla="*/ 475 h 475"/>
                                            <a:gd name="T6" fmla="*/ 120 w 120"/>
                                            <a:gd name="T7" fmla="*/ 356 h 475"/>
                                            <a:gd name="T8" fmla="*/ 69 w 120"/>
                                            <a:gd name="T9" fmla="*/ 355 h 475"/>
                                            <a:gd name="T10" fmla="*/ 69 w 120"/>
                                            <a:gd name="T11" fmla="*/ 375 h 475"/>
                                            <a:gd name="T12" fmla="*/ 49 w 120"/>
                                            <a:gd name="T13" fmla="*/ 375 h 475"/>
                                            <a:gd name="T14" fmla="*/ 49 w 120"/>
                                            <a:gd name="T15" fmla="*/ 355 h 4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75">
                                              <a:moveTo>
                                                <a:pt x="49" y="355"/>
                                              </a:moveTo>
                                              <a:lnTo>
                                                <a:pt x="0" y="354"/>
                                              </a:lnTo>
                                              <a:lnTo>
                                                <a:pt x="58" y="475"/>
                                              </a:lnTo>
                                              <a:lnTo>
                                                <a:pt x="120" y="356"/>
                                              </a:lnTo>
                                              <a:lnTo>
                                                <a:pt x="69" y="355"/>
                                              </a:lnTo>
                                              <a:lnTo>
                                                <a:pt x="69" y="375"/>
                                              </a:lnTo>
                                              <a:lnTo>
                                                <a:pt x="49" y="375"/>
                                              </a:lnTo>
                                              <a:lnTo>
                                                <a:pt x="49"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3"/>
                                      <wps:cNvSpPr>
                                        <a:spLocks/>
                                      </wps:cNvSpPr>
                                      <wps:spPr bwMode="auto">
                                        <a:xfrm>
                                          <a:off x="6441" y="1816"/>
                                          <a:ext cx="120" cy="475"/>
                                        </a:xfrm>
                                        <a:custGeom>
                                          <a:avLst/>
                                          <a:gdLst>
                                            <a:gd name="T0" fmla="*/ 49 w 120"/>
                                            <a:gd name="T1" fmla="*/ 375 h 475"/>
                                            <a:gd name="T2" fmla="*/ 69 w 120"/>
                                            <a:gd name="T3" fmla="*/ 375 h 475"/>
                                            <a:gd name="T4" fmla="*/ 69 w 120"/>
                                            <a:gd name="T5" fmla="*/ 355 h 475"/>
                                            <a:gd name="T6" fmla="*/ 75 w 120"/>
                                            <a:gd name="T7" fmla="*/ 0 h 475"/>
                                            <a:gd name="T8" fmla="*/ 55 w 120"/>
                                            <a:gd name="T9" fmla="*/ 0 h 475"/>
                                            <a:gd name="T10" fmla="*/ 49 w 120"/>
                                            <a:gd name="T11" fmla="*/ 355 h 475"/>
                                            <a:gd name="T12" fmla="*/ 49 w 120"/>
                                            <a:gd name="T13" fmla="*/ 375 h 475"/>
                                          </a:gdLst>
                                          <a:ahLst/>
                                          <a:cxnLst>
                                            <a:cxn ang="0">
                                              <a:pos x="T0" y="T1"/>
                                            </a:cxn>
                                            <a:cxn ang="0">
                                              <a:pos x="T2" y="T3"/>
                                            </a:cxn>
                                            <a:cxn ang="0">
                                              <a:pos x="T4" y="T5"/>
                                            </a:cxn>
                                            <a:cxn ang="0">
                                              <a:pos x="T6" y="T7"/>
                                            </a:cxn>
                                            <a:cxn ang="0">
                                              <a:pos x="T8" y="T9"/>
                                            </a:cxn>
                                            <a:cxn ang="0">
                                              <a:pos x="T10" y="T11"/>
                                            </a:cxn>
                                            <a:cxn ang="0">
                                              <a:pos x="T12" y="T13"/>
                                            </a:cxn>
                                          </a:cxnLst>
                                          <a:rect l="0" t="0" r="r" b="b"/>
                                          <a:pathLst>
                                            <a:path w="120" h="475">
                                              <a:moveTo>
                                                <a:pt x="49" y="375"/>
                                              </a:moveTo>
                                              <a:lnTo>
                                                <a:pt x="69" y="375"/>
                                              </a:lnTo>
                                              <a:lnTo>
                                                <a:pt x="69" y="355"/>
                                              </a:lnTo>
                                              <a:lnTo>
                                                <a:pt x="75" y="0"/>
                                              </a:lnTo>
                                              <a:lnTo>
                                                <a:pt x="55" y="0"/>
                                              </a:lnTo>
                                              <a:lnTo>
                                                <a:pt x="49" y="355"/>
                                              </a:lnTo>
                                              <a:lnTo>
                                                <a:pt x="49"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79" name="Group 24"/>
                                  <wpg:cNvGrpSpPr>
                                    <a:grpSpLocks/>
                                  </wpg:cNvGrpSpPr>
                                  <wpg:grpSpPr bwMode="auto">
                                    <a:xfrm>
                                      <a:off x="655" y="3074"/>
                                      <a:ext cx="120" cy="273"/>
                                      <a:chOff x="655" y="2887"/>
                                      <a:chExt cx="120" cy="273"/>
                                    </a:xfrm>
                                  </wpg:grpSpPr>
                                  <wps:wsp>
                                    <wps:cNvPr id="180" name="Freeform 25"/>
                                    <wps:cNvSpPr>
                                      <a:spLocks/>
                                    </wps:cNvSpPr>
                                    <wps:spPr bwMode="auto">
                                      <a:xfrm>
                                        <a:off x="655" y="2887"/>
                                        <a:ext cx="120" cy="273"/>
                                      </a:xfrm>
                                      <a:custGeom>
                                        <a:avLst/>
                                        <a:gdLst>
                                          <a:gd name="T0" fmla="*/ 50 w 120"/>
                                          <a:gd name="T1" fmla="*/ 172 h 273"/>
                                          <a:gd name="T2" fmla="*/ 50 w 120"/>
                                          <a:gd name="T3" fmla="*/ 153 h 273"/>
                                          <a:gd name="T4" fmla="*/ 0 w 120"/>
                                          <a:gd name="T5" fmla="*/ 153 h 273"/>
                                          <a:gd name="T6" fmla="*/ 60 w 120"/>
                                          <a:gd name="T7" fmla="*/ 272 h 273"/>
                                          <a:gd name="T8" fmla="*/ 50 w 120"/>
                                          <a:gd name="T9" fmla="*/ 172 h 273"/>
                                        </a:gdLst>
                                        <a:ahLst/>
                                        <a:cxnLst>
                                          <a:cxn ang="0">
                                            <a:pos x="T0" y="T1"/>
                                          </a:cxn>
                                          <a:cxn ang="0">
                                            <a:pos x="T2" y="T3"/>
                                          </a:cxn>
                                          <a:cxn ang="0">
                                            <a:pos x="T4" y="T5"/>
                                          </a:cxn>
                                          <a:cxn ang="0">
                                            <a:pos x="T6" y="T7"/>
                                          </a:cxn>
                                          <a:cxn ang="0">
                                            <a:pos x="T8" y="T9"/>
                                          </a:cxn>
                                        </a:cxnLst>
                                        <a:rect l="0" t="0" r="r" b="b"/>
                                        <a:pathLst>
                                          <a:path w="120" h="273">
                                            <a:moveTo>
                                              <a:pt x="50" y="172"/>
                                            </a:moveTo>
                                            <a:lnTo>
                                              <a:pt x="50" y="153"/>
                                            </a:lnTo>
                                            <a:lnTo>
                                              <a:pt x="0" y="153"/>
                                            </a:lnTo>
                                            <a:lnTo>
                                              <a:pt x="60" y="272"/>
                                            </a:lnTo>
                                            <a:lnTo>
                                              <a:pt x="5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6"/>
                                    <wps:cNvSpPr>
                                      <a:spLocks/>
                                    </wps:cNvSpPr>
                                    <wps:spPr bwMode="auto">
                                      <a:xfrm>
                                        <a:off x="655" y="2887"/>
                                        <a:ext cx="120" cy="273"/>
                                      </a:xfrm>
                                      <a:custGeom>
                                        <a:avLst/>
                                        <a:gdLst>
                                          <a:gd name="T0" fmla="*/ 120 w 120"/>
                                          <a:gd name="T1" fmla="*/ 152 h 273"/>
                                          <a:gd name="T2" fmla="*/ 70 w 120"/>
                                          <a:gd name="T3" fmla="*/ 152 h 273"/>
                                          <a:gd name="T4" fmla="*/ 70 w 120"/>
                                          <a:gd name="T5" fmla="*/ 172 h 273"/>
                                          <a:gd name="T6" fmla="*/ 120 w 120"/>
                                          <a:gd name="T7" fmla="*/ 152 h 273"/>
                                        </a:gdLst>
                                        <a:ahLst/>
                                        <a:cxnLst>
                                          <a:cxn ang="0">
                                            <a:pos x="T0" y="T1"/>
                                          </a:cxn>
                                          <a:cxn ang="0">
                                            <a:pos x="T2" y="T3"/>
                                          </a:cxn>
                                          <a:cxn ang="0">
                                            <a:pos x="T4" y="T5"/>
                                          </a:cxn>
                                          <a:cxn ang="0">
                                            <a:pos x="T6" y="T7"/>
                                          </a:cxn>
                                        </a:cxnLst>
                                        <a:rect l="0" t="0" r="r" b="b"/>
                                        <a:pathLst>
                                          <a:path w="120" h="273">
                                            <a:moveTo>
                                              <a:pt x="120" y="152"/>
                                            </a:moveTo>
                                            <a:lnTo>
                                              <a:pt x="70" y="152"/>
                                            </a:lnTo>
                                            <a:lnTo>
                                              <a:pt x="70" y="172"/>
                                            </a:lnTo>
                                            <a:lnTo>
                                              <a:pt x="120"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7"/>
                                    <wps:cNvSpPr>
                                      <a:spLocks/>
                                    </wps:cNvSpPr>
                                    <wps:spPr bwMode="auto">
                                      <a:xfrm>
                                        <a:off x="655" y="2887"/>
                                        <a:ext cx="120" cy="273"/>
                                      </a:xfrm>
                                      <a:custGeom>
                                        <a:avLst/>
                                        <a:gdLst>
                                          <a:gd name="T0" fmla="*/ 69 w 120"/>
                                          <a:gd name="T1" fmla="*/ 0 h 273"/>
                                          <a:gd name="T2" fmla="*/ 49 w 120"/>
                                          <a:gd name="T3" fmla="*/ 0 h 273"/>
                                          <a:gd name="T4" fmla="*/ 50 w 120"/>
                                          <a:gd name="T5" fmla="*/ 153 h 273"/>
                                          <a:gd name="T6" fmla="*/ 50 w 120"/>
                                          <a:gd name="T7" fmla="*/ 172 h 273"/>
                                          <a:gd name="T8" fmla="*/ 60 w 120"/>
                                          <a:gd name="T9" fmla="*/ 272 h 273"/>
                                          <a:gd name="T10" fmla="*/ 120 w 120"/>
                                          <a:gd name="T11" fmla="*/ 152 h 273"/>
                                          <a:gd name="T12" fmla="*/ 70 w 120"/>
                                          <a:gd name="T13" fmla="*/ 172 h 273"/>
                                          <a:gd name="T14" fmla="*/ 70 w 120"/>
                                          <a:gd name="T15" fmla="*/ 152 h 273"/>
                                          <a:gd name="T16" fmla="*/ 69 w 120"/>
                                          <a:gd name="T17"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273">
                                            <a:moveTo>
                                              <a:pt x="69" y="0"/>
                                            </a:moveTo>
                                            <a:lnTo>
                                              <a:pt x="49" y="0"/>
                                            </a:lnTo>
                                            <a:lnTo>
                                              <a:pt x="50" y="153"/>
                                            </a:lnTo>
                                            <a:lnTo>
                                              <a:pt x="50" y="172"/>
                                            </a:lnTo>
                                            <a:lnTo>
                                              <a:pt x="60" y="272"/>
                                            </a:lnTo>
                                            <a:lnTo>
                                              <a:pt x="120" y="152"/>
                                            </a:lnTo>
                                            <a:lnTo>
                                              <a:pt x="70" y="172"/>
                                            </a:lnTo>
                                            <a:lnTo>
                                              <a:pt x="70" y="152"/>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8"/>
                                  <wpg:cNvGrpSpPr>
                                    <a:grpSpLocks/>
                                  </wpg:cNvGrpSpPr>
                                  <wpg:grpSpPr bwMode="auto">
                                    <a:xfrm>
                                      <a:off x="312" y="535"/>
                                      <a:ext cx="15961" cy="11020"/>
                                      <a:chOff x="312" y="535"/>
                                      <a:chExt cx="15961" cy="11020"/>
                                    </a:xfrm>
                                  </wpg:grpSpPr>
                                  <wpg:grpSp>
                                    <wpg:cNvPr id="184" name="Group 29"/>
                                    <wpg:cNvGrpSpPr>
                                      <a:grpSpLocks/>
                                    </wpg:cNvGrpSpPr>
                                    <wpg:grpSpPr bwMode="auto">
                                      <a:xfrm>
                                        <a:off x="11046" y="1395"/>
                                        <a:ext cx="120" cy="298"/>
                                        <a:chOff x="11046" y="1235"/>
                                        <a:chExt cx="120" cy="298"/>
                                      </a:xfrm>
                                    </wpg:grpSpPr>
                                    <wps:wsp>
                                      <wps:cNvPr id="185" name="Freeform 30"/>
                                      <wps:cNvSpPr>
                                        <a:spLocks/>
                                      </wps:cNvSpPr>
                                      <wps:spPr bwMode="auto">
                                        <a:xfrm>
                                          <a:off x="11046" y="1235"/>
                                          <a:ext cx="120" cy="298"/>
                                        </a:xfrm>
                                        <a:custGeom>
                                          <a:avLst/>
                                          <a:gdLst>
                                            <a:gd name="T0" fmla="*/ 50 w 120"/>
                                            <a:gd name="T1" fmla="*/ 177 h 298"/>
                                            <a:gd name="T2" fmla="*/ 0 w 120"/>
                                            <a:gd name="T3" fmla="*/ 175 h 298"/>
                                            <a:gd name="T4" fmla="*/ 56 w 120"/>
                                            <a:gd name="T5" fmla="*/ 297 h 298"/>
                                            <a:gd name="T6" fmla="*/ 120 w 120"/>
                                            <a:gd name="T7" fmla="*/ 179 h 298"/>
                                            <a:gd name="T8" fmla="*/ 70 w 120"/>
                                            <a:gd name="T9" fmla="*/ 177 h 298"/>
                                            <a:gd name="T10" fmla="*/ 69 w 120"/>
                                            <a:gd name="T11" fmla="*/ 197 h 298"/>
                                            <a:gd name="T12" fmla="*/ 49 w 120"/>
                                            <a:gd name="T13" fmla="*/ 197 h 298"/>
                                            <a:gd name="T14" fmla="*/ 50 w 120"/>
                                            <a:gd name="T15" fmla="*/ 177 h 2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98">
                                              <a:moveTo>
                                                <a:pt x="50" y="177"/>
                                              </a:moveTo>
                                              <a:lnTo>
                                                <a:pt x="0" y="175"/>
                                              </a:lnTo>
                                              <a:lnTo>
                                                <a:pt x="56" y="297"/>
                                              </a:lnTo>
                                              <a:lnTo>
                                                <a:pt x="120" y="179"/>
                                              </a:lnTo>
                                              <a:lnTo>
                                                <a:pt x="70" y="177"/>
                                              </a:lnTo>
                                              <a:lnTo>
                                                <a:pt x="69" y="197"/>
                                              </a:lnTo>
                                              <a:lnTo>
                                                <a:pt x="49" y="197"/>
                                              </a:lnTo>
                                              <a:lnTo>
                                                <a:pt x="50"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1"/>
                                      <wps:cNvSpPr>
                                        <a:spLocks/>
                                      </wps:cNvSpPr>
                                      <wps:spPr bwMode="auto">
                                        <a:xfrm>
                                          <a:off x="11046" y="1235"/>
                                          <a:ext cx="120" cy="298"/>
                                        </a:xfrm>
                                        <a:custGeom>
                                          <a:avLst/>
                                          <a:gdLst>
                                            <a:gd name="T0" fmla="*/ 49 w 120"/>
                                            <a:gd name="T1" fmla="*/ 197 h 298"/>
                                            <a:gd name="T2" fmla="*/ 69 w 120"/>
                                            <a:gd name="T3" fmla="*/ 197 h 298"/>
                                            <a:gd name="T4" fmla="*/ 70 w 120"/>
                                            <a:gd name="T5" fmla="*/ 177 h 298"/>
                                            <a:gd name="T6" fmla="*/ 75 w 120"/>
                                            <a:gd name="T7" fmla="*/ 0 h 298"/>
                                            <a:gd name="T8" fmla="*/ 55 w 120"/>
                                            <a:gd name="T9" fmla="*/ 0 h 298"/>
                                            <a:gd name="T10" fmla="*/ 50 w 120"/>
                                            <a:gd name="T11" fmla="*/ 177 h 298"/>
                                            <a:gd name="T12" fmla="*/ 49 w 120"/>
                                            <a:gd name="T13" fmla="*/ 197 h 298"/>
                                          </a:gdLst>
                                          <a:ahLst/>
                                          <a:cxnLst>
                                            <a:cxn ang="0">
                                              <a:pos x="T0" y="T1"/>
                                            </a:cxn>
                                            <a:cxn ang="0">
                                              <a:pos x="T2" y="T3"/>
                                            </a:cxn>
                                            <a:cxn ang="0">
                                              <a:pos x="T4" y="T5"/>
                                            </a:cxn>
                                            <a:cxn ang="0">
                                              <a:pos x="T6" y="T7"/>
                                            </a:cxn>
                                            <a:cxn ang="0">
                                              <a:pos x="T8" y="T9"/>
                                            </a:cxn>
                                            <a:cxn ang="0">
                                              <a:pos x="T10" y="T11"/>
                                            </a:cxn>
                                            <a:cxn ang="0">
                                              <a:pos x="T12" y="T13"/>
                                            </a:cxn>
                                          </a:cxnLst>
                                          <a:rect l="0" t="0" r="r" b="b"/>
                                          <a:pathLst>
                                            <a:path w="120" h="298">
                                              <a:moveTo>
                                                <a:pt x="49" y="197"/>
                                              </a:moveTo>
                                              <a:lnTo>
                                                <a:pt x="69" y="197"/>
                                              </a:lnTo>
                                              <a:lnTo>
                                                <a:pt x="70" y="177"/>
                                              </a:lnTo>
                                              <a:lnTo>
                                                <a:pt x="75" y="0"/>
                                              </a:lnTo>
                                              <a:lnTo>
                                                <a:pt x="55" y="0"/>
                                              </a:lnTo>
                                              <a:lnTo>
                                                <a:pt x="50" y="177"/>
                                              </a:lnTo>
                                              <a:lnTo>
                                                <a:pt x="49"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32"/>
                                    <wpg:cNvGrpSpPr>
                                      <a:grpSpLocks/>
                                    </wpg:cNvGrpSpPr>
                                    <wpg:grpSpPr bwMode="auto">
                                      <a:xfrm>
                                        <a:off x="312" y="535"/>
                                        <a:ext cx="15961" cy="11020"/>
                                        <a:chOff x="312" y="535"/>
                                        <a:chExt cx="15961" cy="11020"/>
                                      </a:xfrm>
                                    </wpg:grpSpPr>
                                    <wpg:grpSp>
                                      <wpg:cNvPr id="188" name="Group 33"/>
                                      <wpg:cNvGrpSpPr>
                                        <a:grpSpLocks/>
                                      </wpg:cNvGrpSpPr>
                                      <wpg:grpSpPr bwMode="auto">
                                        <a:xfrm>
                                          <a:off x="7944" y="1999"/>
                                          <a:ext cx="120" cy="1066"/>
                                          <a:chOff x="7944" y="1824"/>
                                          <a:chExt cx="120" cy="1066"/>
                                        </a:xfrm>
                                      </wpg:grpSpPr>
                                      <wps:wsp>
                                        <wps:cNvPr id="189" name="Freeform 34"/>
                                        <wps:cNvSpPr>
                                          <a:spLocks/>
                                        </wps:cNvSpPr>
                                        <wps:spPr bwMode="auto">
                                          <a:xfrm>
                                            <a:off x="7944" y="1824"/>
                                            <a:ext cx="120" cy="1066"/>
                                          </a:xfrm>
                                          <a:custGeom>
                                            <a:avLst/>
                                            <a:gdLst>
                                              <a:gd name="T0" fmla="*/ 49 w 120"/>
                                              <a:gd name="T1" fmla="*/ 945 h 1066"/>
                                              <a:gd name="T2" fmla="*/ 0 w 120"/>
                                              <a:gd name="T3" fmla="*/ 945 h 1066"/>
                                              <a:gd name="T4" fmla="*/ 59 w 120"/>
                                              <a:gd name="T5" fmla="*/ 1066 h 1066"/>
                                              <a:gd name="T6" fmla="*/ 120 w 120"/>
                                              <a:gd name="T7" fmla="*/ 946 h 1066"/>
                                              <a:gd name="T8" fmla="*/ 69 w 120"/>
                                              <a:gd name="T9" fmla="*/ 946 h 1066"/>
                                              <a:gd name="T10" fmla="*/ 69 w 120"/>
                                              <a:gd name="T11" fmla="*/ 966 h 1066"/>
                                              <a:gd name="T12" fmla="*/ 49 w 120"/>
                                              <a:gd name="T13" fmla="*/ 966 h 1066"/>
                                              <a:gd name="T14" fmla="*/ 49 w 120"/>
                                              <a:gd name="T15" fmla="*/ 945 h 10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066">
                                                <a:moveTo>
                                                  <a:pt x="49" y="945"/>
                                                </a:moveTo>
                                                <a:lnTo>
                                                  <a:pt x="0" y="945"/>
                                                </a:lnTo>
                                                <a:lnTo>
                                                  <a:pt x="59" y="1066"/>
                                                </a:lnTo>
                                                <a:lnTo>
                                                  <a:pt x="120" y="946"/>
                                                </a:lnTo>
                                                <a:lnTo>
                                                  <a:pt x="69" y="946"/>
                                                </a:lnTo>
                                                <a:lnTo>
                                                  <a:pt x="69" y="966"/>
                                                </a:lnTo>
                                                <a:lnTo>
                                                  <a:pt x="49" y="966"/>
                                                </a:lnTo>
                                                <a:lnTo>
                                                  <a:pt x="49" y="9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5"/>
                                        <wps:cNvSpPr>
                                          <a:spLocks/>
                                        </wps:cNvSpPr>
                                        <wps:spPr bwMode="auto">
                                          <a:xfrm>
                                            <a:off x="7944" y="1824"/>
                                            <a:ext cx="120" cy="1066"/>
                                          </a:xfrm>
                                          <a:custGeom>
                                            <a:avLst/>
                                            <a:gdLst>
                                              <a:gd name="T0" fmla="*/ 49 w 120"/>
                                              <a:gd name="T1" fmla="*/ 966 h 1066"/>
                                              <a:gd name="T2" fmla="*/ 69 w 120"/>
                                              <a:gd name="T3" fmla="*/ 966 h 1066"/>
                                              <a:gd name="T4" fmla="*/ 69 w 120"/>
                                              <a:gd name="T5" fmla="*/ 946 h 1066"/>
                                              <a:gd name="T6" fmla="*/ 72 w 120"/>
                                              <a:gd name="T7" fmla="*/ 0 h 1066"/>
                                              <a:gd name="T8" fmla="*/ 52 w 120"/>
                                              <a:gd name="T9" fmla="*/ 0 h 1066"/>
                                              <a:gd name="T10" fmla="*/ 49 w 120"/>
                                              <a:gd name="T11" fmla="*/ 945 h 1066"/>
                                              <a:gd name="T12" fmla="*/ 49 w 120"/>
                                              <a:gd name="T13" fmla="*/ 966 h 1066"/>
                                            </a:gdLst>
                                            <a:ahLst/>
                                            <a:cxnLst>
                                              <a:cxn ang="0">
                                                <a:pos x="T0" y="T1"/>
                                              </a:cxn>
                                              <a:cxn ang="0">
                                                <a:pos x="T2" y="T3"/>
                                              </a:cxn>
                                              <a:cxn ang="0">
                                                <a:pos x="T4" y="T5"/>
                                              </a:cxn>
                                              <a:cxn ang="0">
                                                <a:pos x="T6" y="T7"/>
                                              </a:cxn>
                                              <a:cxn ang="0">
                                                <a:pos x="T8" y="T9"/>
                                              </a:cxn>
                                              <a:cxn ang="0">
                                                <a:pos x="T10" y="T11"/>
                                              </a:cxn>
                                              <a:cxn ang="0">
                                                <a:pos x="T12" y="T13"/>
                                              </a:cxn>
                                            </a:cxnLst>
                                            <a:rect l="0" t="0" r="r" b="b"/>
                                            <a:pathLst>
                                              <a:path w="120" h="1066">
                                                <a:moveTo>
                                                  <a:pt x="49" y="966"/>
                                                </a:moveTo>
                                                <a:lnTo>
                                                  <a:pt x="69" y="966"/>
                                                </a:lnTo>
                                                <a:lnTo>
                                                  <a:pt x="69" y="946"/>
                                                </a:lnTo>
                                                <a:lnTo>
                                                  <a:pt x="72" y="0"/>
                                                </a:lnTo>
                                                <a:lnTo>
                                                  <a:pt x="52" y="0"/>
                                                </a:lnTo>
                                                <a:lnTo>
                                                  <a:pt x="49" y="945"/>
                                                </a:lnTo>
                                                <a:lnTo>
                                                  <a:pt x="49" y="9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36"/>
                                      <wpg:cNvGrpSpPr>
                                        <a:grpSpLocks/>
                                      </wpg:cNvGrpSpPr>
                                      <wpg:grpSpPr bwMode="auto">
                                        <a:xfrm>
                                          <a:off x="312" y="535"/>
                                          <a:ext cx="15961" cy="11020"/>
                                          <a:chOff x="312" y="535"/>
                                          <a:chExt cx="15961" cy="11020"/>
                                        </a:xfrm>
                                      </wpg:grpSpPr>
                                      <wps:wsp>
                                        <wps:cNvPr id="192" name="Freeform 37"/>
                                        <wps:cNvSpPr>
                                          <a:spLocks/>
                                        </wps:cNvSpPr>
                                        <wps:spPr bwMode="auto">
                                          <a:xfrm>
                                            <a:off x="9544" y="1881"/>
                                            <a:ext cx="581" cy="0"/>
                                          </a:xfrm>
                                          <a:custGeom>
                                            <a:avLst/>
                                            <a:gdLst>
                                              <a:gd name="T0" fmla="*/ 581 w 581"/>
                                              <a:gd name="T1" fmla="*/ 0 w 581"/>
                                            </a:gdLst>
                                            <a:ahLst/>
                                            <a:cxnLst>
                                              <a:cxn ang="0">
                                                <a:pos x="T0" y="0"/>
                                              </a:cxn>
                                              <a:cxn ang="0">
                                                <a:pos x="T1" y="0"/>
                                              </a:cxn>
                                            </a:cxnLst>
                                            <a:rect l="0" t="0" r="r" b="b"/>
                                            <a:pathLst>
                                              <a:path w="581">
                                                <a:moveTo>
                                                  <a:pt x="581"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8"/>
                                        <wps:cNvSpPr>
                                          <a:spLocks/>
                                        </wps:cNvSpPr>
                                        <wps:spPr bwMode="auto">
                                          <a:xfrm>
                                            <a:off x="12096" y="1917"/>
                                            <a:ext cx="581" cy="0"/>
                                          </a:xfrm>
                                          <a:custGeom>
                                            <a:avLst/>
                                            <a:gdLst>
                                              <a:gd name="T0" fmla="*/ 581 w 581"/>
                                              <a:gd name="T1" fmla="*/ 0 w 581"/>
                                            </a:gdLst>
                                            <a:ahLst/>
                                            <a:cxnLst>
                                              <a:cxn ang="0">
                                                <a:pos x="T0" y="0"/>
                                              </a:cxn>
                                              <a:cxn ang="0">
                                                <a:pos x="T1" y="0"/>
                                              </a:cxn>
                                            </a:cxnLst>
                                            <a:rect l="0" t="0" r="r" b="b"/>
                                            <a:pathLst>
                                              <a:path w="581">
                                                <a:moveTo>
                                                  <a:pt x="581"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9"/>
                                        <wps:cNvSpPr>
                                          <a:spLocks/>
                                        </wps:cNvSpPr>
                                        <wps:spPr bwMode="auto">
                                          <a:xfrm>
                                            <a:off x="727" y="3038"/>
                                            <a:ext cx="15364" cy="64"/>
                                          </a:xfrm>
                                          <a:custGeom>
                                            <a:avLst/>
                                            <a:gdLst>
                                              <a:gd name="T0" fmla="*/ 15363 w 15364"/>
                                              <a:gd name="T1" fmla="*/ 0 h 64"/>
                                              <a:gd name="T2" fmla="*/ 0 w 15364"/>
                                              <a:gd name="T3" fmla="*/ 63 h 64"/>
                                            </a:gdLst>
                                            <a:ahLst/>
                                            <a:cxnLst>
                                              <a:cxn ang="0">
                                                <a:pos x="T0" y="T1"/>
                                              </a:cxn>
                                              <a:cxn ang="0">
                                                <a:pos x="T2" y="T3"/>
                                              </a:cxn>
                                            </a:cxnLst>
                                            <a:rect l="0" t="0" r="r" b="b"/>
                                            <a:pathLst>
                                              <a:path w="15364" h="64">
                                                <a:moveTo>
                                                  <a:pt x="15363" y="0"/>
                                                </a:moveTo>
                                                <a:lnTo>
                                                  <a:pt x="0" y="6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40"/>
                                        <wpg:cNvGrpSpPr>
                                          <a:grpSpLocks/>
                                        </wpg:cNvGrpSpPr>
                                        <wpg:grpSpPr bwMode="auto">
                                          <a:xfrm>
                                            <a:off x="5669" y="3062"/>
                                            <a:ext cx="120" cy="328"/>
                                            <a:chOff x="5669" y="2875"/>
                                            <a:chExt cx="120" cy="328"/>
                                          </a:xfrm>
                                        </wpg:grpSpPr>
                                        <wps:wsp>
                                          <wps:cNvPr id="196" name="Freeform 41"/>
                                          <wps:cNvSpPr>
                                            <a:spLocks/>
                                          </wps:cNvSpPr>
                                          <wps:spPr bwMode="auto">
                                            <a:xfrm>
                                              <a:off x="5669" y="2875"/>
                                              <a:ext cx="120" cy="328"/>
                                            </a:xfrm>
                                            <a:custGeom>
                                              <a:avLst/>
                                              <a:gdLst>
                                                <a:gd name="T0" fmla="*/ 49 w 120"/>
                                                <a:gd name="T1" fmla="*/ 207 h 328"/>
                                                <a:gd name="T2" fmla="*/ 0 w 120"/>
                                                <a:gd name="T3" fmla="*/ 207 h 328"/>
                                                <a:gd name="T4" fmla="*/ 59 w 120"/>
                                                <a:gd name="T5" fmla="*/ 327 h 328"/>
                                                <a:gd name="T6" fmla="*/ 120 w 120"/>
                                                <a:gd name="T7" fmla="*/ 208 h 328"/>
                                                <a:gd name="T8" fmla="*/ 69 w 120"/>
                                                <a:gd name="T9" fmla="*/ 208 h 328"/>
                                                <a:gd name="T10" fmla="*/ 69 w 120"/>
                                                <a:gd name="T11" fmla="*/ 227 h 328"/>
                                                <a:gd name="T12" fmla="*/ 49 w 120"/>
                                                <a:gd name="T13" fmla="*/ 227 h 328"/>
                                                <a:gd name="T14" fmla="*/ 49 w 120"/>
                                                <a:gd name="T15" fmla="*/ 207 h 3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28">
                                                  <a:moveTo>
                                                    <a:pt x="49" y="207"/>
                                                  </a:moveTo>
                                                  <a:lnTo>
                                                    <a:pt x="0" y="207"/>
                                                  </a:lnTo>
                                                  <a:lnTo>
                                                    <a:pt x="59" y="327"/>
                                                  </a:lnTo>
                                                  <a:lnTo>
                                                    <a:pt x="120" y="208"/>
                                                  </a:lnTo>
                                                  <a:lnTo>
                                                    <a:pt x="69" y="208"/>
                                                  </a:lnTo>
                                                  <a:lnTo>
                                                    <a:pt x="69" y="227"/>
                                                  </a:lnTo>
                                                  <a:lnTo>
                                                    <a:pt x="49" y="227"/>
                                                  </a:lnTo>
                                                  <a:lnTo>
                                                    <a:pt x="49"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42"/>
                                          <wps:cNvSpPr>
                                            <a:spLocks/>
                                          </wps:cNvSpPr>
                                          <wps:spPr bwMode="auto">
                                            <a:xfrm>
                                              <a:off x="5669" y="2875"/>
                                              <a:ext cx="120" cy="328"/>
                                            </a:xfrm>
                                            <a:custGeom>
                                              <a:avLst/>
                                              <a:gdLst>
                                                <a:gd name="T0" fmla="*/ 49 w 120"/>
                                                <a:gd name="T1" fmla="*/ 227 h 328"/>
                                                <a:gd name="T2" fmla="*/ 69 w 120"/>
                                                <a:gd name="T3" fmla="*/ 227 h 328"/>
                                                <a:gd name="T4" fmla="*/ 69 w 120"/>
                                                <a:gd name="T5" fmla="*/ 208 h 328"/>
                                                <a:gd name="T6" fmla="*/ 71 w 120"/>
                                                <a:gd name="T7" fmla="*/ 0 h 328"/>
                                                <a:gd name="T8" fmla="*/ 51 w 120"/>
                                                <a:gd name="T9" fmla="*/ 0 h 328"/>
                                                <a:gd name="T10" fmla="*/ 49 w 120"/>
                                                <a:gd name="T11" fmla="*/ 207 h 328"/>
                                                <a:gd name="T12" fmla="*/ 49 w 120"/>
                                                <a:gd name="T13" fmla="*/ 227 h 328"/>
                                              </a:gdLst>
                                              <a:ahLst/>
                                              <a:cxnLst>
                                                <a:cxn ang="0">
                                                  <a:pos x="T0" y="T1"/>
                                                </a:cxn>
                                                <a:cxn ang="0">
                                                  <a:pos x="T2" y="T3"/>
                                                </a:cxn>
                                                <a:cxn ang="0">
                                                  <a:pos x="T4" y="T5"/>
                                                </a:cxn>
                                                <a:cxn ang="0">
                                                  <a:pos x="T6" y="T7"/>
                                                </a:cxn>
                                                <a:cxn ang="0">
                                                  <a:pos x="T8" y="T9"/>
                                                </a:cxn>
                                                <a:cxn ang="0">
                                                  <a:pos x="T10" y="T11"/>
                                                </a:cxn>
                                                <a:cxn ang="0">
                                                  <a:pos x="T12" y="T13"/>
                                                </a:cxn>
                                              </a:cxnLst>
                                              <a:rect l="0" t="0" r="r" b="b"/>
                                              <a:pathLst>
                                                <a:path w="120" h="328">
                                                  <a:moveTo>
                                                    <a:pt x="49" y="227"/>
                                                  </a:moveTo>
                                                  <a:lnTo>
                                                    <a:pt x="69" y="227"/>
                                                  </a:lnTo>
                                                  <a:lnTo>
                                                    <a:pt x="69" y="208"/>
                                                  </a:lnTo>
                                                  <a:lnTo>
                                                    <a:pt x="71" y="0"/>
                                                  </a:lnTo>
                                                  <a:lnTo>
                                                    <a:pt x="51" y="0"/>
                                                  </a:lnTo>
                                                  <a:lnTo>
                                                    <a:pt x="49" y="207"/>
                                                  </a:lnTo>
                                                  <a:lnTo>
                                                    <a:pt x="49"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43"/>
                                        <wpg:cNvGrpSpPr>
                                          <a:grpSpLocks/>
                                        </wpg:cNvGrpSpPr>
                                        <wpg:grpSpPr bwMode="auto">
                                          <a:xfrm>
                                            <a:off x="4011" y="3112"/>
                                            <a:ext cx="120" cy="271"/>
                                            <a:chOff x="4011" y="2925"/>
                                            <a:chExt cx="120" cy="271"/>
                                          </a:xfrm>
                                        </wpg:grpSpPr>
                                        <wps:wsp>
                                          <wps:cNvPr id="199" name="Freeform 44"/>
                                          <wps:cNvSpPr>
                                            <a:spLocks/>
                                          </wps:cNvSpPr>
                                          <wps:spPr bwMode="auto">
                                            <a:xfrm>
                                              <a:off x="4011" y="2925"/>
                                              <a:ext cx="120" cy="271"/>
                                            </a:xfrm>
                                            <a:custGeom>
                                              <a:avLst/>
                                              <a:gdLst>
                                                <a:gd name="T0" fmla="*/ 50 w 120"/>
                                                <a:gd name="T1" fmla="*/ 150 h 271"/>
                                                <a:gd name="T2" fmla="*/ 0 w 120"/>
                                                <a:gd name="T3" fmla="*/ 150 h 271"/>
                                                <a:gd name="T4" fmla="*/ 59 w 120"/>
                                                <a:gd name="T5" fmla="*/ 271 h 271"/>
                                                <a:gd name="T6" fmla="*/ 120 w 120"/>
                                                <a:gd name="T7" fmla="*/ 151 h 271"/>
                                                <a:gd name="T8" fmla="*/ 70 w 120"/>
                                                <a:gd name="T9" fmla="*/ 151 h 271"/>
                                                <a:gd name="T10" fmla="*/ 70 w 120"/>
                                                <a:gd name="T11" fmla="*/ 171 h 271"/>
                                                <a:gd name="T12" fmla="*/ 50 w 120"/>
                                                <a:gd name="T13" fmla="*/ 171 h 271"/>
                                                <a:gd name="T14" fmla="*/ 50 w 120"/>
                                                <a:gd name="T15" fmla="*/ 150 h 2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71">
                                                  <a:moveTo>
                                                    <a:pt x="50" y="150"/>
                                                  </a:moveTo>
                                                  <a:lnTo>
                                                    <a:pt x="0" y="150"/>
                                                  </a:lnTo>
                                                  <a:lnTo>
                                                    <a:pt x="59" y="271"/>
                                                  </a:lnTo>
                                                  <a:lnTo>
                                                    <a:pt x="120" y="151"/>
                                                  </a:lnTo>
                                                  <a:lnTo>
                                                    <a:pt x="70" y="151"/>
                                                  </a:lnTo>
                                                  <a:lnTo>
                                                    <a:pt x="70" y="171"/>
                                                  </a:lnTo>
                                                  <a:lnTo>
                                                    <a:pt x="50" y="171"/>
                                                  </a:lnTo>
                                                  <a:lnTo>
                                                    <a:pt x="5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5"/>
                                          <wps:cNvSpPr>
                                            <a:spLocks/>
                                          </wps:cNvSpPr>
                                          <wps:spPr bwMode="auto">
                                            <a:xfrm>
                                              <a:off x="4011" y="2925"/>
                                              <a:ext cx="120" cy="271"/>
                                            </a:xfrm>
                                            <a:custGeom>
                                              <a:avLst/>
                                              <a:gdLst>
                                                <a:gd name="T0" fmla="*/ 50 w 120"/>
                                                <a:gd name="T1" fmla="*/ 171 h 271"/>
                                                <a:gd name="T2" fmla="*/ 70 w 120"/>
                                                <a:gd name="T3" fmla="*/ 171 h 271"/>
                                                <a:gd name="T4" fmla="*/ 70 w 120"/>
                                                <a:gd name="T5" fmla="*/ 151 h 271"/>
                                                <a:gd name="T6" fmla="*/ 71 w 120"/>
                                                <a:gd name="T7" fmla="*/ 0 h 271"/>
                                                <a:gd name="T8" fmla="*/ 51 w 120"/>
                                                <a:gd name="T9" fmla="*/ 0 h 271"/>
                                                <a:gd name="T10" fmla="*/ 50 w 120"/>
                                                <a:gd name="T11" fmla="*/ 150 h 271"/>
                                                <a:gd name="T12" fmla="*/ 50 w 120"/>
                                                <a:gd name="T13" fmla="*/ 171 h 271"/>
                                              </a:gdLst>
                                              <a:ahLst/>
                                              <a:cxnLst>
                                                <a:cxn ang="0">
                                                  <a:pos x="T0" y="T1"/>
                                                </a:cxn>
                                                <a:cxn ang="0">
                                                  <a:pos x="T2" y="T3"/>
                                                </a:cxn>
                                                <a:cxn ang="0">
                                                  <a:pos x="T4" y="T5"/>
                                                </a:cxn>
                                                <a:cxn ang="0">
                                                  <a:pos x="T6" y="T7"/>
                                                </a:cxn>
                                                <a:cxn ang="0">
                                                  <a:pos x="T8" y="T9"/>
                                                </a:cxn>
                                                <a:cxn ang="0">
                                                  <a:pos x="T10" y="T11"/>
                                                </a:cxn>
                                                <a:cxn ang="0">
                                                  <a:pos x="T12" y="T13"/>
                                                </a:cxn>
                                              </a:cxnLst>
                                              <a:rect l="0" t="0" r="r" b="b"/>
                                              <a:pathLst>
                                                <a:path w="120" h="271">
                                                  <a:moveTo>
                                                    <a:pt x="50" y="171"/>
                                                  </a:moveTo>
                                                  <a:lnTo>
                                                    <a:pt x="70" y="171"/>
                                                  </a:lnTo>
                                                  <a:lnTo>
                                                    <a:pt x="70" y="151"/>
                                                  </a:lnTo>
                                                  <a:lnTo>
                                                    <a:pt x="71" y="0"/>
                                                  </a:lnTo>
                                                  <a:lnTo>
                                                    <a:pt x="51" y="0"/>
                                                  </a:lnTo>
                                                  <a:lnTo>
                                                    <a:pt x="50" y="150"/>
                                                  </a:lnTo>
                                                  <a:lnTo>
                                                    <a:pt x="5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46"/>
                                        <wpg:cNvGrpSpPr>
                                          <a:grpSpLocks/>
                                        </wpg:cNvGrpSpPr>
                                        <wpg:grpSpPr bwMode="auto">
                                          <a:xfrm>
                                            <a:off x="2638" y="3095"/>
                                            <a:ext cx="120" cy="298"/>
                                            <a:chOff x="2638" y="2908"/>
                                            <a:chExt cx="120" cy="298"/>
                                          </a:xfrm>
                                        </wpg:grpSpPr>
                                        <wps:wsp>
                                          <wps:cNvPr id="202" name="Freeform 47"/>
                                          <wps:cNvSpPr>
                                            <a:spLocks/>
                                          </wps:cNvSpPr>
                                          <wps:spPr bwMode="auto">
                                            <a:xfrm>
                                              <a:off x="2638" y="2908"/>
                                              <a:ext cx="120" cy="298"/>
                                            </a:xfrm>
                                            <a:custGeom>
                                              <a:avLst/>
                                              <a:gdLst>
                                                <a:gd name="T0" fmla="*/ 49 w 120"/>
                                                <a:gd name="T1" fmla="*/ 177 h 298"/>
                                                <a:gd name="T2" fmla="*/ 0 w 120"/>
                                                <a:gd name="T3" fmla="*/ 177 h 298"/>
                                                <a:gd name="T4" fmla="*/ 59 w 120"/>
                                                <a:gd name="T5" fmla="*/ 297 h 298"/>
                                                <a:gd name="T6" fmla="*/ 120 w 120"/>
                                                <a:gd name="T7" fmla="*/ 178 h 298"/>
                                                <a:gd name="T8" fmla="*/ 69 w 120"/>
                                                <a:gd name="T9" fmla="*/ 178 h 298"/>
                                                <a:gd name="T10" fmla="*/ 69 w 120"/>
                                                <a:gd name="T11" fmla="*/ 197 h 298"/>
                                                <a:gd name="T12" fmla="*/ 49 w 120"/>
                                                <a:gd name="T13" fmla="*/ 197 h 298"/>
                                                <a:gd name="T14" fmla="*/ 49 w 120"/>
                                                <a:gd name="T15" fmla="*/ 177 h 2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98">
                                                  <a:moveTo>
                                                    <a:pt x="49" y="177"/>
                                                  </a:moveTo>
                                                  <a:lnTo>
                                                    <a:pt x="0" y="177"/>
                                                  </a:lnTo>
                                                  <a:lnTo>
                                                    <a:pt x="59" y="297"/>
                                                  </a:lnTo>
                                                  <a:lnTo>
                                                    <a:pt x="120" y="178"/>
                                                  </a:lnTo>
                                                  <a:lnTo>
                                                    <a:pt x="69" y="178"/>
                                                  </a:lnTo>
                                                  <a:lnTo>
                                                    <a:pt x="69" y="197"/>
                                                  </a:lnTo>
                                                  <a:lnTo>
                                                    <a:pt x="49" y="197"/>
                                                  </a:lnTo>
                                                  <a:lnTo>
                                                    <a:pt x="49"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8"/>
                                          <wps:cNvSpPr>
                                            <a:spLocks/>
                                          </wps:cNvSpPr>
                                          <wps:spPr bwMode="auto">
                                            <a:xfrm>
                                              <a:off x="2638" y="2908"/>
                                              <a:ext cx="120" cy="298"/>
                                            </a:xfrm>
                                            <a:custGeom>
                                              <a:avLst/>
                                              <a:gdLst>
                                                <a:gd name="T0" fmla="*/ 49 w 120"/>
                                                <a:gd name="T1" fmla="*/ 197 h 298"/>
                                                <a:gd name="T2" fmla="*/ 69 w 120"/>
                                                <a:gd name="T3" fmla="*/ 197 h 298"/>
                                                <a:gd name="T4" fmla="*/ 69 w 120"/>
                                                <a:gd name="T5" fmla="*/ 178 h 298"/>
                                                <a:gd name="T6" fmla="*/ 71 w 120"/>
                                                <a:gd name="T7" fmla="*/ 0 h 298"/>
                                                <a:gd name="T8" fmla="*/ 51 w 120"/>
                                                <a:gd name="T9" fmla="*/ 0 h 298"/>
                                                <a:gd name="T10" fmla="*/ 49 w 120"/>
                                                <a:gd name="T11" fmla="*/ 177 h 298"/>
                                                <a:gd name="T12" fmla="*/ 49 w 120"/>
                                                <a:gd name="T13" fmla="*/ 197 h 298"/>
                                              </a:gdLst>
                                              <a:ahLst/>
                                              <a:cxnLst>
                                                <a:cxn ang="0">
                                                  <a:pos x="T0" y="T1"/>
                                                </a:cxn>
                                                <a:cxn ang="0">
                                                  <a:pos x="T2" y="T3"/>
                                                </a:cxn>
                                                <a:cxn ang="0">
                                                  <a:pos x="T4" y="T5"/>
                                                </a:cxn>
                                                <a:cxn ang="0">
                                                  <a:pos x="T6" y="T7"/>
                                                </a:cxn>
                                                <a:cxn ang="0">
                                                  <a:pos x="T8" y="T9"/>
                                                </a:cxn>
                                                <a:cxn ang="0">
                                                  <a:pos x="T10" y="T11"/>
                                                </a:cxn>
                                                <a:cxn ang="0">
                                                  <a:pos x="T12" y="T13"/>
                                                </a:cxn>
                                              </a:cxnLst>
                                              <a:rect l="0" t="0" r="r" b="b"/>
                                              <a:pathLst>
                                                <a:path w="120" h="298">
                                                  <a:moveTo>
                                                    <a:pt x="49" y="197"/>
                                                  </a:moveTo>
                                                  <a:lnTo>
                                                    <a:pt x="69" y="197"/>
                                                  </a:lnTo>
                                                  <a:lnTo>
                                                    <a:pt x="69" y="178"/>
                                                  </a:lnTo>
                                                  <a:lnTo>
                                                    <a:pt x="71" y="0"/>
                                                  </a:lnTo>
                                                  <a:lnTo>
                                                    <a:pt x="51" y="0"/>
                                                  </a:lnTo>
                                                  <a:lnTo>
                                                    <a:pt x="49" y="177"/>
                                                  </a:lnTo>
                                                  <a:lnTo>
                                                    <a:pt x="49"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49"/>
                                        <wpg:cNvGrpSpPr>
                                          <a:grpSpLocks/>
                                        </wpg:cNvGrpSpPr>
                                        <wpg:grpSpPr bwMode="auto">
                                          <a:xfrm>
                                            <a:off x="7275" y="3057"/>
                                            <a:ext cx="120" cy="361"/>
                                            <a:chOff x="7275" y="2870"/>
                                            <a:chExt cx="120" cy="361"/>
                                          </a:xfrm>
                                        </wpg:grpSpPr>
                                        <wps:wsp>
                                          <wps:cNvPr id="205" name="Freeform 50"/>
                                          <wps:cNvSpPr>
                                            <a:spLocks/>
                                          </wps:cNvSpPr>
                                          <wps:spPr bwMode="auto">
                                            <a:xfrm>
                                              <a:off x="7275" y="2870"/>
                                              <a:ext cx="120" cy="361"/>
                                            </a:xfrm>
                                            <a:custGeom>
                                              <a:avLst/>
                                              <a:gdLst>
                                                <a:gd name="T0" fmla="*/ 50 w 120"/>
                                                <a:gd name="T1" fmla="*/ 240 h 361"/>
                                                <a:gd name="T2" fmla="*/ 0 w 120"/>
                                                <a:gd name="T3" fmla="*/ 240 h 361"/>
                                                <a:gd name="T4" fmla="*/ 59 w 120"/>
                                                <a:gd name="T5" fmla="*/ 361 h 361"/>
                                                <a:gd name="T6" fmla="*/ 120 w 120"/>
                                                <a:gd name="T7" fmla="*/ 241 h 361"/>
                                                <a:gd name="T8" fmla="*/ 70 w 120"/>
                                                <a:gd name="T9" fmla="*/ 241 h 361"/>
                                                <a:gd name="T10" fmla="*/ 70 w 120"/>
                                                <a:gd name="T11" fmla="*/ 261 h 361"/>
                                                <a:gd name="T12" fmla="*/ 50 w 120"/>
                                                <a:gd name="T13" fmla="*/ 261 h 361"/>
                                                <a:gd name="T14" fmla="*/ 50 w 120"/>
                                                <a:gd name="T15" fmla="*/ 240 h 3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1">
                                                  <a:moveTo>
                                                    <a:pt x="50" y="240"/>
                                                  </a:moveTo>
                                                  <a:lnTo>
                                                    <a:pt x="0" y="240"/>
                                                  </a:lnTo>
                                                  <a:lnTo>
                                                    <a:pt x="59" y="361"/>
                                                  </a:lnTo>
                                                  <a:lnTo>
                                                    <a:pt x="120" y="241"/>
                                                  </a:lnTo>
                                                  <a:lnTo>
                                                    <a:pt x="70" y="241"/>
                                                  </a:lnTo>
                                                  <a:lnTo>
                                                    <a:pt x="70" y="261"/>
                                                  </a:lnTo>
                                                  <a:lnTo>
                                                    <a:pt x="50" y="261"/>
                                                  </a:lnTo>
                                                  <a:lnTo>
                                                    <a:pt x="50"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51"/>
                                          <wps:cNvSpPr>
                                            <a:spLocks/>
                                          </wps:cNvSpPr>
                                          <wps:spPr bwMode="auto">
                                            <a:xfrm>
                                              <a:off x="7275" y="2870"/>
                                              <a:ext cx="120" cy="361"/>
                                            </a:xfrm>
                                            <a:custGeom>
                                              <a:avLst/>
                                              <a:gdLst>
                                                <a:gd name="T0" fmla="*/ 50 w 120"/>
                                                <a:gd name="T1" fmla="*/ 261 h 361"/>
                                                <a:gd name="T2" fmla="*/ 70 w 120"/>
                                                <a:gd name="T3" fmla="*/ 261 h 361"/>
                                                <a:gd name="T4" fmla="*/ 70 w 120"/>
                                                <a:gd name="T5" fmla="*/ 241 h 361"/>
                                                <a:gd name="T6" fmla="*/ 71 w 120"/>
                                                <a:gd name="T7" fmla="*/ 0 h 361"/>
                                                <a:gd name="T8" fmla="*/ 51 w 120"/>
                                                <a:gd name="T9" fmla="*/ 0 h 361"/>
                                                <a:gd name="T10" fmla="*/ 50 w 120"/>
                                                <a:gd name="T11" fmla="*/ 240 h 361"/>
                                                <a:gd name="T12" fmla="*/ 50 w 120"/>
                                                <a:gd name="T13" fmla="*/ 261 h 361"/>
                                              </a:gdLst>
                                              <a:ahLst/>
                                              <a:cxnLst>
                                                <a:cxn ang="0">
                                                  <a:pos x="T0" y="T1"/>
                                                </a:cxn>
                                                <a:cxn ang="0">
                                                  <a:pos x="T2" y="T3"/>
                                                </a:cxn>
                                                <a:cxn ang="0">
                                                  <a:pos x="T4" y="T5"/>
                                                </a:cxn>
                                                <a:cxn ang="0">
                                                  <a:pos x="T6" y="T7"/>
                                                </a:cxn>
                                                <a:cxn ang="0">
                                                  <a:pos x="T8" y="T9"/>
                                                </a:cxn>
                                                <a:cxn ang="0">
                                                  <a:pos x="T10" y="T11"/>
                                                </a:cxn>
                                                <a:cxn ang="0">
                                                  <a:pos x="T12" y="T13"/>
                                                </a:cxn>
                                              </a:cxnLst>
                                              <a:rect l="0" t="0" r="r" b="b"/>
                                              <a:pathLst>
                                                <a:path w="120" h="361">
                                                  <a:moveTo>
                                                    <a:pt x="50" y="261"/>
                                                  </a:moveTo>
                                                  <a:lnTo>
                                                    <a:pt x="70" y="261"/>
                                                  </a:lnTo>
                                                  <a:lnTo>
                                                    <a:pt x="70" y="241"/>
                                                  </a:lnTo>
                                                  <a:lnTo>
                                                    <a:pt x="71" y="0"/>
                                                  </a:lnTo>
                                                  <a:lnTo>
                                                    <a:pt x="51" y="0"/>
                                                  </a:lnTo>
                                                  <a:lnTo>
                                                    <a:pt x="50" y="240"/>
                                                  </a:lnTo>
                                                  <a:lnTo>
                                                    <a:pt x="50"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7" name="Freeform 52"/>
                                        <wps:cNvSpPr>
                                          <a:spLocks/>
                                        </wps:cNvSpPr>
                                        <wps:spPr bwMode="auto">
                                          <a:xfrm>
                                            <a:off x="453" y="7278"/>
                                            <a:ext cx="15690" cy="54"/>
                                          </a:xfrm>
                                          <a:custGeom>
                                            <a:avLst/>
                                            <a:gdLst>
                                              <a:gd name="T0" fmla="*/ 15690 w 15690"/>
                                              <a:gd name="T1" fmla="*/ 0 h 54"/>
                                              <a:gd name="T2" fmla="*/ 0 w 15690"/>
                                              <a:gd name="T3" fmla="*/ 53 h 54"/>
                                            </a:gdLst>
                                            <a:ahLst/>
                                            <a:cxnLst>
                                              <a:cxn ang="0">
                                                <a:pos x="T0" y="T1"/>
                                              </a:cxn>
                                              <a:cxn ang="0">
                                                <a:pos x="T2" y="T3"/>
                                              </a:cxn>
                                            </a:cxnLst>
                                            <a:rect l="0" t="0" r="r" b="b"/>
                                            <a:pathLst>
                                              <a:path w="15690" h="54">
                                                <a:moveTo>
                                                  <a:pt x="15690" y="0"/>
                                                </a:moveTo>
                                                <a:lnTo>
                                                  <a:pt x="0" y="5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8" name="Group 53"/>
                                        <wpg:cNvGrpSpPr>
                                          <a:grpSpLocks/>
                                        </wpg:cNvGrpSpPr>
                                        <wpg:grpSpPr bwMode="auto">
                                          <a:xfrm>
                                            <a:off x="312" y="535"/>
                                            <a:ext cx="15961" cy="11020"/>
                                            <a:chOff x="312" y="535"/>
                                            <a:chExt cx="15961" cy="11020"/>
                                          </a:xfrm>
                                        </wpg:grpSpPr>
                                        <wps:wsp>
                                          <wps:cNvPr id="209" name="Rectangle 54"/>
                                          <wps:cNvSpPr>
                                            <a:spLocks/>
                                          </wps:cNvSpPr>
                                          <wps:spPr bwMode="auto">
                                            <a:xfrm>
                                              <a:off x="10147" y="1701"/>
                                              <a:ext cx="1941" cy="4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rFonts w:ascii="Times New Roman" w:hAnsi="Times New Roman" w:cs="Times New Roman"/>
                                                    <w:sz w:val="18"/>
                                                    <w:szCs w:val="18"/>
                                                    <w:lang w:val="tr-TR"/>
                                                  </w:rPr>
                                                </w:pPr>
                                                <w:r w:rsidRPr="004B1F1B">
                                                  <w:rPr>
                                                    <w:rFonts w:ascii="Times New Roman" w:hAnsi="Times New Roman" w:cs="Times New Roman"/>
                                                    <w:color w:val="000000"/>
                                                    <w:sz w:val="24"/>
                                                    <w:szCs w:val="24"/>
                                                    <w:lang w:val="tr-TR"/>
                                                  </w:rPr>
                                                  <w:t>KABİNE ŞEFİ</w:t>
                                                </w:r>
                                                <w:r w:rsidRPr="004B1F1B">
                                                  <w:rPr>
                                                    <w:rFonts w:ascii="Times New Roman" w:hAnsi="Times New Roman" w:cs="Times New Roman"/>
                                                    <w:sz w:val="18"/>
                                                    <w:szCs w:val="18"/>
                                                    <w:lang w:val="tr-TR"/>
                                                  </w:rPr>
                                                  <w:t xml:space="preserve"> </w:t>
                                                </w:r>
                                              </w:p>
                                            </w:txbxContent>
                                          </wps:txbx>
                                          <wps:bodyPr rot="0" vert="horz" wrap="square" lIns="91440" tIns="45720" rIns="91440" bIns="45720" anchor="t" anchorCtr="0" upright="1">
                                            <a:noAutofit/>
                                          </wps:bodyPr>
                                        </wps:wsp>
                                        <wps:wsp>
                                          <wps:cNvPr id="210" name="Rectangle 55"/>
                                          <wps:cNvSpPr>
                                            <a:spLocks/>
                                          </wps:cNvSpPr>
                                          <wps:spPr bwMode="auto">
                                            <a:xfrm>
                                              <a:off x="8652" y="2461"/>
                                              <a:ext cx="2394" cy="431"/>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sz w:val="14"/>
                                                    <w:szCs w:val="14"/>
                                                    <w:lang w:val="tr-TR"/>
                                                  </w:rPr>
                                                </w:pPr>
                                                <w:r w:rsidRPr="004B1F1B">
                                                  <w:rPr>
                                                    <w:rFonts w:ascii="Times New Roman" w:hAnsi="Times New Roman" w:cs="Times New Roman"/>
                                                    <w:color w:val="000000"/>
                                                    <w:sz w:val="18"/>
                                                    <w:szCs w:val="18"/>
                                                    <w:lang w:val="tr-TR"/>
                                                  </w:rPr>
                                                  <w:t>MİSYON SORUMLULARI</w:t>
                                                </w:r>
                                                <w:r w:rsidRPr="004B1F1B">
                                                  <w:rPr>
                                                    <w:rFonts w:ascii="Times New Roman" w:hAnsi="Times New Roman" w:cs="Times New Roman"/>
                                                    <w:position w:val="1"/>
                                                    <w:sz w:val="12"/>
                                                    <w:szCs w:val="12"/>
                                                    <w:lang w:val="tr-TR"/>
                                                  </w:rPr>
                                                  <w:t xml:space="preserve">  </w:t>
                                                </w:r>
                                                <w:r w:rsidRPr="004B1F1B">
                                                  <w:rPr>
                                                    <w:rFonts w:ascii="Times New Roman" w:hAnsi="Times New Roman" w:cs="Times New Roman"/>
                                                    <w:spacing w:val="46"/>
                                                    <w:position w:val="1"/>
                                                    <w:sz w:val="12"/>
                                                    <w:szCs w:val="12"/>
                                                    <w:lang w:val="tr-TR"/>
                                                  </w:rPr>
                                                  <w:t xml:space="preserve"> </w:t>
                                                </w:r>
                                              </w:p>
                                            </w:txbxContent>
                                          </wps:txbx>
                                          <wps:bodyPr rot="0" vert="horz" wrap="square" lIns="91440" tIns="45720" rIns="91440" bIns="45720" anchor="t" anchorCtr="0" upright="1">
                                            <a:noAutofit/>
                                          </wps:bodyPr>
                                        </wps:wsp>
                                        <wps:wsp>
                                          <wps:cNvPr id="211" name="Rectangle 56"/>
                                          <wps:cNvSpPr>
                                            <a:spLocks/>
                                          </wps:cNvSpPr>
                                          <wps:spPr bwMode="auto">
                                            <a:xfrm>
                                              <a:off x="11310" y="2461"/>
                                              <a:ext cx="2586" cy="438"/>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sz w:val="20"/>
                                                    <w:szCs w:val="20"/>
                                                    <w:lang w:val="tr-TR"/>
                                                  </w:rPr>
                                                </w:pPr>
                                                <w:r w:rsidRPr="004B1F1B">
                                                  <w:rPr>
                                                    <w:rFonts w:ascii="Times New Roman" w:hAnsi="Times New Roman" w:cs="Times New Roman"/>
                                                    <w:color w:val="000000"/>
                                                    <w:sz w:val="24"/>
                                                    <w:szCs w:val="24"/>
                                                    <w:lang w:val="tr-TR"/>
                                                  </w:rPr>
                                                  <w:t>KABİNE ATAŞESİ</w:t>
                                                </w:r>
                                              </w:p>
                                            </w:txbxContent>
                                          </wps:txbx>
                                          <wps:bodyPr rot="0" vert="horz" wrap="square" lIns="91440" tIns="45720" rIns="91440" bIns="45720" anchor="t" anchorCtr="0" upright="1">
                                            <a:noAutofit/>
                                          </wps:bodyPr>
                                        </wps:wsp>
                                        <wps:wsp>
                                          <wps:cNvPr id="212" name="Rectangle 57"/>
                                          <wps:cNvSpPr>
                                            <a:spLocks/>
                                          </wps:cNvSpPr>
                                          <wps:spPr bwMode="auto">
                                            <a:xfrm>
                                              <a:off x="14049" y="1694"/>
                                              <a:ext cx="1926" cy="1199"/>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1A34" w:rsidRPr="004B1F1B" w:rsidRDefault="008C1A34" w:rsidP="00A842B9">
                                                <w:pPr>
                                                  <w:pStyle w:val="ListeParagraf"/>
                                                  <w:ind w:left="0"/>
                                                  <w:jc w:val="both"/>
                                                  <w:rPr>
                                                    <w:rFonts w:ascii="Times New Roman" w:hAnsi="Times New Roman" w:cs="Times New Roman"/>
                                                    <w:b/>
                                                    <w:bCs/>
                                                    <w:lang w:val="tr-TR"/>
                                                  </w:rPr>
                                                </w:pPr>
                                                <w:r w:rsidRPr="004B1F1B">
                                                  <w:rPr>
                                                    <w:rFonts w:ascii="Times New Roman" w:hAnsi="Times New Roman" w:cs="Times New Roman"/>
                                                    <w:b/>
                                                    <w:bCs/>
                                                    <w:color w:val="000000"/>
                                                    <w:lang w:val="tr-TR"/>
                                                  </w:rPr>
                                                  <w:t>Milli Eğitim Genel Müfettişliği</w:t>
                                                </w:r>
                                                <w:r w:rsidRPr="004B1F1B">
                                                  <w:rPr>
                                                    <w:rFonts w:ascii="Times New Roman" w:hAnsi="Times New Roman" w:cs="Times New Roman"/>
                                                    <w:b/>
                                                    <w:bCs/>
                                                    <w:lang w:val="tr-TR"/>
                                                  </w:rPr>
                                                  <w:t xml:space="preserve"> </w:t>
                                                </w:r>
                                              </w:p>
                                              <w:p w:rsidR="008C1A34" w:rsidRPr="004B1F1B" w:rsidRDefault="008C1A34">
                                                <w:pPr>
                                                  <w:rPr>
                                                    <w:rFonts w:ascii="Times New Roman" w:hAnsi="Times New Roman" w:cs="Times New Roman"/>
                                                    <w:lang w:val="tr-TR"/>
                                                  </w:rPr>
                                                </w:pPr>
                                              </w:p>
                                              <w:p w:rsidR="008C1A34" w:rsidRPr="004B1F1B" w:rsidRDefault="008C1A34">
                                                <w:pPr>
                                                  <w:rPr>
                                                    <w:sz w:val="20"/>
                                                    <w:szCs w:val="20"/>
                                                    <w:lang w:val="tr-TR"/>
                                                  </w:rPr>
                                                </w:pPr>
                                                <w:proofErr w:type="gramStart"/>
                                                <w:r w:rsidRPr="004B1F1B">
                                                  <w:rPr>
                                                    <w:rFonts w:ascii="Times New Roman" w:hAnsi="Times New Roman" w:cs="Times New Roman"/>
                                                    <w:lang w:val="tr-TR"/>
                                                  </w:rPr>
                                                  <w:t>(</w:t>
                                                </w:r>
                                                <w:proofErr w:type="gramEnd"/>
                                              </w:p>
                                            </w:txbxContent>
                                          </wps:txbx>
                                          <wps:bodyPr rot="0" vert="horz" wrap="square" lIns="91440" tIns="45720" rIns="91440" bIns="45720" anchor="t" anchorCtr="0" upright="1">
                                            <a:noAutofit/>
                                          </wps:bodyPr>
                                        </wps:wsp>
                                        <wpg:grpSp>
                                          <wpg:cNvPr id="213" name="Group 58"/>
                                          <wpg:cNvGrpSpPr>
                                            <a:grpSpLocks/>
                                          </wpg:cNvGrpSpPr>
                                          <wpg:grpSpPr bwMode="auto">
                                            <a:xfrm>
                                              <a:off x="312" y="535"/>
                                              <a:ext cx="15961" cy="11020"/>
                                              <a:chOff x="312" y="535"/>
                                              <a:chExt cx="15961" cy="11020"/>
                                            </a:xfrm>
                                          </wpg:grpSpPr>
                                          <wpg:grpSp>
                                            <wpg:cNvPr id="214" name="Group 59"/>
                                            <wpg:cNvGrpSpPr>
                                              <a:grpSpLocks/>
                                            </wpg:cNvGrpSpPr>
                                            <wpg:grpSpPr bwMode="auto">
                                              <a:xfrm>
                                                <a:off x="12339" y="3045"/>
                                                <a:ext cx="120" cy="271"/>
                                                <a:chOff x="12339" y="2875"/>
                                                <a:chExt cx="120" cy="271"/>
                                              </a:xfrm>
                                            </wpg:grpSpPr>
                                            <wps:wsp>
                                              <wps:cNvPr id="215" name="Freeform 60"/>
                                              <wps:cNvSpPr>
                                                <a:spLocks/>
                                              </wps:cNvSpPr>
                                              <wps:spPr bwMode="auto">
                                                <a:xfrm>
                                                  <a:off x="12339" y="2875"/>
                                                  <a:ext cx="120" cy="271"/>
                                                </a:xfrm>
                                                <a:custGeom>
                                                  <a:avLst/>
                                                  <a:gdLst>
                                                    <a:gd name="T0" fmla="*/ 50 w 120"/>
                                                    <a:gd name="T1" fmla="*/ 150 h 271"/>
                                                    <a:gd name="T2" fmla="*/ 0 w 120"/>
                                                    <a:gd name="T3" fmla="*/ 150 h 271"/>
                                                    <a:gd name="T4" fmla="*/ 59 w 120"/>
                                                    <a:gd name="T5" fmla="*/ 271 h 271"/>
                                                    <a:gd name="T6" fmla="*/ 120 w 120"/>
                                                    <a:gd name="T7" fmla="*/ 151 h 271"/>
                                                    <a:gd name="T8" fmla="*/ 70 w 120"/>
                                                    <a:gd name="T9" fmla="*/ 151 h 271"/>
                                                    <a:gd name="T10" fmla="*/ 70 w 120"/>
                                                    <a:gd name="T11" fmla="*/ 171 h 271"/>
                                                    <a:gd name="T12" fmla="*/ 50 w 120"/>
                                                    <a:gd name="T13" fmla="*/ 171 h 271"/>
                                                    <a:gd name="T14" fmla="*/ 50 w 120"/>
                                                    <a:gd name="T15" fmla="*/ 150 h 2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71">
                                                      <a:moveTo>
                                                        <a:pt x="50" y="150"/>
                                                      </a:moveTo>
                                                      <a:lnTo>
                                                        <a:pt x="0" y="150"/>
                                                      </a:lnTo>
                                                      <a:lnTo>
                                                        <a:pt x="59" y="271"/>
                                                      </a:lnTo>
                                                      <a:lnTo>
                                                        <a:pt x="120" y="151"/>
                                                      </a:lnTo>
                                                      <a:lnTo>
                                                        <a:pt x="70" y="151"/>
                                                      </a:lnTo>
                                                      <a:lnTo>
                                                        <a:pt x="70" y="171"/>
                                                      </a:lnTo>
                                                      <a:lnTo>
                                                        <a:pt x="50" y="171"/>
                                                      </a:lnTo>
                                                      <a:lnTo>
                                                        <a:pt x="5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61"/>
                                              <wps:cNvSpPr>
                                                <a:spLocks/>
                                              </wps:cNvSpPr>
                                              <wps:spPr bwMode="auto">
                                                <a:xfrm>
                                                  <a:off x="12339" y="2875"/>
                                                  <a:ext cx="120" cy="271"/>
                                                </a:xfrm>
                                                <a:custGeom>
                                                  <a:avLst/>
                                                  <a:gdLst>
                                                    <a:gd name="T0" fmla="*/ 50 w 120"/>
                                                    <a:gd name="T1" fmla="*/ 171 h 271"/>
                                                    <a:gd name="T2" fmla="*/ 70 w 120"/>
                                                    <a:gd name="T3" fmla="*/ 171 h 271"/>
                                                    <a:gd name="T4" fmla="*/ 70 w 120"/>
                                                    <a:gd name="T5" fmla="*/ 151 h 271"/>
                                                    <a:gd name="T6" fmla="*/ 71 w 120"/>
                                                    <a:gd name="T7" fmla="*/ 0 h 271"/>
                                                    <a:gd name="T8" fmla="*/ 51 w 120"/>
                                                    <a:gd name="T9" fmla="*/ 0 h 271"/>
                                                    <a:gd name="T10" fmla="*/ 50 w 120"/>
                                                    <a:gd name="T11" fmla="*/ 150 h 271"/>
                                                    <a:gd name="T12" fmla="*/ 50 w 120"/>
                                                    <a:gd name="T13" fmla="*/ 171 h 271"/>
                                                  </a:gdLst>
                                                  <a:ahLst/>
                                                  <a:cxnLst>
                                                    <a:cxn ang="0">
                                                      <a:pos x="T0" y="T1"/>
                                                    </a:cxn>
                                                    <a:cxn ang="0">
                                                      <a:pos x="T2" y="T3"/>
                                                    </a:cxn>
                                                    <a:cxn ang="0">
                                                      <a:pos x="T4" y="T5"/>
                                                    </a:cxn>
                                                    <a:cxn ang="0">
                                                      <a:pos x="T6" y="T7"/>
                                                    </a:cxn>
                                                    <a:cxn ang="0">
                                                      <a:pos x="T8" y="T9"/>
                                                    </a:cxn>
                                                    <a:cxn ang="0">
                                                      <a:pos x="T10" y="T11"/>
                                                    </a:cxn>
                                                    <a:cxn ang="0">
                                                      <a:pos x="T12" y="T13"/>
                                                    </a:cxn>
                                                  </a:cxnLst>
                                                  <a:rect l="0" t="0" r="r" b="b"/>
                                                  <a:pathLst>
                                                    <a:path w="120" h="271">
                                                      <a:moveTo>
                                                        <a:pt x="50" y="171"/>
                                                      </a:moveTo>
                                                      <a:lnTo>
                                                        <a:pt x="70" y="171"/>
                                                      </a:lnTo>
                                                      <a:lnTo>
                                                        <a:pt x="70" y="151"/>
                                                      </a:lnTo>
                                                      <a:lnTo>
                                                        <a:pt x="71" y="0"/>
                                                      </a:lnTo>
                                                      <a:lnTo>
                                                        <a:pt x="51" y="0"/>
                                                      </a:lnTo>
                                                      <a:lnTo>
                                                        <a:pt x="50" y="150"/>
                                                      </a:lnTo>
                                                      <a:lnTo>
                                                        <a:pt x="5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62"/>
                                            <wpg:cNvGrpSpPr>
                                              <a:grpSpLocks/>
                                            </wpg:cNvGrpSpPr>
                                            <wpg:grpSpPr bwMode="auto">
                                              <a:xfrm>
                                                <a:off x="13839" y="3033"/>
                                                <a:ext cx="120" cy="271"/>
                                                <a:chOff x="13839" y="2863"/>
                                                <a:chExt cx="120" cy="271"/>
                                              </a:xfrm>
                                            </wpg:grpSpPr>
                                            <wps:wsp>
                                              <wps:cNvPr id="218" name="Freeform 63"/>
                                              <wps:cNvSpPr>
                                                <a:spLocks/>
                                              </wps:cNvSpPr>
                                              <wps:spPr bwMode="auto">
                                                <a:xfrm>
                                                  <a:off x="13839" y="2863"/>
                                                  <a:ext cx="120" cy="271"/>
                                                </a:xfrm>
                                                <a:custGeom>
                                                  <a:avLst/>
                                                  <a:gdLst>
                                                    <a:gd name="T0" fmla="*/ 50 w 120"/>
                                                    <a:gd name="T1" fmla="*/ 150 h 271"/>
                                                    <a:gd name="T2" fmla="*/ 0 w 120"/>
                                                    <a:gd name="T3" fmla="*/ 150 h 271"/>
                                                    <a:gd name="T4" fmla="*/ 59 w 120"/>
                                                    <a:gd name="T5" fmla="*/ 271 h 271"/>
                                                    <a:gd name="T6" fmla="*/ 120 w 120"/>
                                                    <a:gd name="T7" fmla="*/ 151 h 271"/>
                                                    <a:gd name="T8" fmla="*/ 70 w 120"/>
                                                    <a:gd name="T9" fmla="*/ 151 h 271"/>
                                                    <a:gd name="T10" fmla="*/ 70 w 120"/>
                                                    <a:gd name="T11" fmla="*/ 171 h 271"/>
                                                    <a:gd name="T12" fmla="*/ 50 w 120"/>
                                                    <a:gd name="T13" fmla="*/ 171 h 271"/>
                                                    <a:gd name="T14" fmla="*/ 50 w 120"/>
                                                    <a:gd name="T15" fmla="*/ 150 h 2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71">
                                                      <a:moveTo>
                                                        <a:pt x="50" y="150"/>
                                                      </a:moveTo>
                                                      <a:lnTo>
                                                        <a:pt x="0" y="150"/>
                                                      </a:lnTo>
                                                      <a:lnTo>
                                                        <a:pt x="59" y="271"/>
                                                      </a:lnTo>
                                                      <a:lnTo>
                                                        <a:pt x="120" y="151"/>
                                                      </a:lnTo>
                                                      <a:lnTo>
                                                        <a:pt x="70" y="151"/>
                                                      </a:lnTo>
                                                      <a:lnTo>
                                                        <a:pt x="70" y="171"/>
                                                      </a:lnTo>
                                                      <a:lnTo>
                                                        <a:pt x="50" y="171"/>
                                                      </a:lnTo>
                                                      <a:lnTo>
                                                        <a:pt x="5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4"/>
                                              <wps:cNvSpPr>
                                                <a:spLocks/>
                                              </wps:cNvSpPr>
                                              <wps:spPr bwMode="auto">
                                                <a:xfrm>
                                                  <a:off x="13839" y="2863"/>
                                                  <a:ext cx="120" cy="271"/>
                                                </a:xfrm>
                                                <a:custGeom>
                                                  <a:avLst/>
                                                  <a:gdLst>
                                                    <a:gd name="T0" fmla="*/ 50 w 120"/>
                                                    <a:gd name="T1" fmla="*/ 171 h 271"/>
                                                    <a:gd name="T2" fmla="*/ 70 w 120"/>
                                                    <a:gd name="T3" fmla="*/ 171 h 271"/>
                                                    <a:gd name="T4" fmla="*/ 70 w 120"/>
                                                    <a:gd name="T5" fmla="*/ 151 h 271"/>
                                                    <a:gd name="T6" fmla="*/ 71 w 120"/>
                                                    <a:gd name="T7" fmla="*/ 0 h 271"/>
                                                    <a:gd name="T8" fmla="*/ 51 w 120"/>
                                                    <a:gd name="T9" fmla="*/ 0 h 271"/>
                                                    <a:gd name="T10" fmla="*/ 50 w 120"/>
                                                    <a:gd name="T11" fmla="*/ 150 h 271"/>
                                                    <a:gd name="T12" fmla="*/ 50 w 120"/>
                                                    <a:gd name="T13" fmla="*/ 171 h 271"/>
                                                  </a:gdLst>
                                                  <a:ahLst/>
                                                  <a:cxnLst>
                                                    <a:cxn ang="0">
                                                      <a:pos x="T0" y="T1"/>
                                                    </a:cxn>
                                                    <a:cxn ang="0">
                                                      <a:pos x="T2" y="T3"/>
                                                    </a:cxn>
                                                    <a:cxn ang="0">
                                                      <a:pos x="T4" y="T5"/>
                                                    </a:cxn>
                                                    <a:cxn ang="0">
                                                      <a:pos x="T6" y="T7"/>
                                                    </a:cxn>
                                                    <a:cxn ang="0">
                                                      <a:pos x="T8" y="T9"/>
                                                    </a:cxn>
                                                    <a:cxn ang="0">
                                                      <a:pos x="T10" y="T11"/>
                                                    </a:cxn>
                                                    <a:cxn ang="0">
                                                      <a:pos x="T12" y="T13"/>
                                                    </a:cxn>
                                                  </a:cxnLst>
                                                  <a:rect l="0" t="0" r="r" b="b"/>
                                                  <a:pathLst>
                                                    <a:path w="120" h="271">
                                                      <a:moveTo>
                                                        <a:pt x="50" y="171"/>
                                                      </a:moveTo>
                                                      <a:lnTo>
                                                        <a:pt x="70" y="171"/>
                                                      </a:lnTo>
                                                      <a:lnTo>
                                                        <a:pt x="70" y="151"/>
                                                      </a:lnTo>
                                                      <a:lnTo>
                                                        <a:pt x="71" y="0"/>
                                                      </a:lnTo>
                                                      <a:lnTo>
                                                        <a:pt x="51" y="0"/>
                                                      </a:lnTo>
                                                      <a:lnTo>
                                                        <a:pt x="50" y="150"/>
                                                      </a:lnTo>
                                                      <a:lnTo>
                                                        <a:pt x="5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0" name="Freeform 65"/>
                                            <wps:cNvSpPr>
                                              <a:spLocks/>
                                            </wps:cNvSpPr>
                                            <wps:spPr bwMode="auto">
                                              <a:xfrm>
                                                <a:off x="16118" y="3021"/>
                                                <a:ext cx="7" cy="2299"/>
                                              </a:xfrm>
                                              <a:custGeom>
                                                <a:avLst/>
                                                <a:gdLst>
                                                  <a:gd name="T0" fmla="*/ 0 w 7"/>
                                                  <a:gd name="T1" fmla="*/ 0 h 2299"/>
                                                  <a:gd name="T2" fmla="*/ 7 w 7"/>
                                                  <a:gd name="T3" fmla="*/ 2299 h 2299"/>
                                                </a:gdLst>
                                                <a:ahLst/>
                                                <a:cxnLst>
                                                  <a:cxn ang="0">
                                                    <a:pos x="T0" y="T1"/>
                                                  </a:cxn>
                                                  <a:cxn ang="0">
                                                    <a:pos x="T2" y="T3"/>
                                                  </a:cxn>
                                                </a:cxnLst>
                                                <a:rect l="0" t="0" r="r" b="b"/>
                                                <a:pathLst>
                                                  <a:path w="7" h="2299">
                                                    <a:moveTo>
                                                      <a:pt x="0" y="0"/>
                                                    </a:moveTo>
                                                    <a:lnTo>
                                                      <a:pt x="7" y="22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66"/>
                                            <wpg:cNvGrpSpPr>
                                              <a:grpSpLocks/>
                                            </wpg:cNvGrpSpPr>
                                            <wpg:grpSpPr bwMode="auto">
                                              <a:xfrm>
                                                <a:off x="16069" y="5131"/>
                                                <a:ext cx="125" cy="2130"/>
                                                <a:chOff x="16074" y="5008"/>
                                                <a:chExt cx="120" cy="2782"/>
                                              </a:xfrm>
                                            </wpg:grpSpPr>
                                            <wps:wsp>
                                              <wps:cNvPr id="222" name="Freeform 67"/>
                                              <wps:cNvSpPr>
                                                <a:spLocks/>
                                              </wps:cNvSpPr>
                                              <wps:spPr bwMode="auto">
                                                <a:xfrm>
                                                  <a:off x="16074" y="5008"/>
                                                  <a:ext cx="120" cy="2782"/>
                                                </a:xfrm>
                                                <a:custGeom>
                                                  <a:avLst/>
                                                  <a:gdLst>
                                                    <a:gd name="T0" fmla="*/ 50 w 120"/>
                                                    <a:gd name="T1" fmla="*/ 2682 h 2782"/>
                                                    <a:gd name="T2" fmla="*/ 50 w 120"/>
                                                    <a:gd name="T3" fmla="*/ 2662 h 2782"/>
                                                    <a:gd name="T4" fmla="*/ 0 w 120"/>
                                                    <a:gd name="T5" fmla="*/ 2662 h 2782"/>
                                                    <a:gd name="T6" fmla="*/ 60 w 120"/>
                                                    <a:gd name="T7" fmla="*/ 2782 h 2782"/>
                                                    <a:gd name="T8" fmla="*/ 50 w 120"/>
                                                    <a:gd name="T9" fmla="*/ 2682 h 2782"/>
                                                  </a:gdLst>
                                                  <a:ahLst/>
                                                  <a:cxnLst>
                                                    <a:cxn ang="0">
                                                      <a:pos x="T0" y="T1"/>
                                                    </a:cxn>
                                                    <a:cxn ang="0">
                                                      <a:pos x="T2" y="T3"/>
                                                    </a:cxn>
                                                    <a:cxn ang="0">
                                                      <a:pos x="T4" y="T5"/>
                                                    </a:cxn>
                                                    <a:cxn ang="0">
                                                      <a:pos x="T6" y="T7"/>
                                                    </a:cxn>
                                                    <a:cxn ang="0">
                                                      <a:pos x="T8" y="T9"/>
                                                    </a:cxn>
                                                  </a:cxnLst>
                                                  <a:rect l="0" t="0" r="r" b="b"/>
                                                  <a:pathLst>
                                                    <a:path w="120" h="2782">
                                                      <a:moveTo>
                                                        <a:pt x="50" y="2682"/>
                                                      </a:moveTo>
                                                      <a:lnTo>
                                                        <a:pt x="50" y="2662"/>
                                                      </a:lnTo>
                                                      <a:lnTo>
                                                        <a:pt x="0" y="2662"/>
                                                      </a:lnTo>
                                                      <a:lnTo>
                                                        <a:pt x="60" y="2782"/>
                                                      </a:lnTo>
                                                      <a:lnTo>
                                                        <a:pt x="50" y="26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8"/>
                                              <wps:cNvSpPr>
                                                <a:spLocks/>
                                              </wps:cNvSpPr>
                                              <wps:spPr bwMode="auto">
                                                <a:xfrm>
                                                  <a:off x="16074" y="5008"/>
                                                  <a:ext cx="120" cy="2782"/>
                                                </a:xfrm>
                                                <a:custGeom>
                                                  <a:avLst/>
                                                  <a:gdLst>
                                                    <a:gd name="T0" fmla="*/ 120 w 120"/>
                                                    <a:gd name="T1" fmla="*/ 2661 h 2782"/>
                                                    <a:gd name="T2" fmla="*/ 70 w 120"/>
                                                    <a:gd name="T3" fmla="*/ 2661 h 2782"/>
                                                    <a:gd name="T4" fmla="*/ 70 w 120"/>
                                                    <a:gd name="T5" fmla="*/ 2682 h 2782"/>
                                                    <a:gd name="T6" fmla="*/ 120 w 120"/>
                                                    <a:gd name="T7" fmla="*/ 2661 h 2782"/>
                                                  </a:gdLst>
                                                  <a:ahLst/>
                                                  <a:cxnLst>
                                                    <a:cxn ang="0">
                                                      <a:pos x="T0" y="T1"/>
                                                    </a:cxn>
                                                    <a:cxn ang="0">
                                                      <a:pos x="T2" y="T3"/>
                                                    </a:cxn>
                                                    <a:cxn ang="0">
                                                      <a:pos x="T4" y="T5"/>
                                                    </a:cxn>
                                                    <a:cxn ang="0">
                                                      <a:pos x="T6" y="T7"/>
                                                    </a:cxn>
                                                  </a:cxnLst>
                                                  <a:rect l="0" t="0" r="r" b="b"/>
                                                  <a:pathLst>
                                                    <a:path w="120" h="2782">
                                                      <a:moveTo>
                                                        <a:pt x="120" y="2661"/>
                                                      </a:moveTo>
                                                      <a:lnTo>
                                                        <a:pt x="70" y="2661"/>
                                                      </a:lnTo>
                                                      <a:lnTo>
                                                        <a:pt x="70" y="2682"/>
                                                      </a:lnTo>
                                                      <a:lnTo>
                                                        <a:pt x="120" y="26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69"/>
                                              <wps:cNvSpPr>
                                                <a:spLocks/>
                                              </wps:cNvSpPr>
                                              <wps:spPr bwMode="auto">
                                                <a:xfrm>
                                                  <a:off x="16074" y="5008"/>
                                                  <a:ext cx="120" cy="2782"/>
                                                </a:xfrm>
                                                <a:custGeom>
                                                  <a:avLst/>
                                                  <a:gdLst>
                                                    <a:gd name="T0" fmla="*/ 63 w 120"/>
                                                    <a:gd name="T1" fmla="*/ 0 h 2782"/>
                                                    <a:gd name="T2" fmla="*/ 43 w 120"/>
                                                    <a:gd name="T3" fmla="*/ 0 h 2782"/>
                                                    <a:gd name="T4" fmla="*/ 50 w 120"/>
                                                    <a:gd name="T5" fmla="*/ 2662 h 2782"/>
                                                    <a:gd name="T6" fmla="*/ 50 w 120"/>
                                                    <a:gd name="T7" fmla="*/ 2682 h 2782"/>
                                                    <a:gd name="T8" fmla="*/ 60 w 120"/>
                                                    <a:gd name="T9" fmla="*/ 2782 h 2782"/>
                                                    <a:gd name="T10" fmla="*/ 120 w 120"/>
                                                    <a:gd name="T11" fmla="*/ 2661 h 2782"/>
                                                    <a:gd name="T12" fmla="*/ 70 w 120"/>
                                                    <a:gd name="T13" fmla="*/ 2682 h 2782"/>
                                                    <a:gd name="T14" fmla="*/ 70 w 120"/>
                                                    <a:gd name="T15" fmla="*/ 2661 h 2782"/>
                                                    <a:gd name="T16" fmla="*/ 63 w 120"/>
                                                    <a:gd name="T17" fmla="*/ 0 h 2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2782">
                                                      <a:moveTo>
                                                        <a:pt x="63" y="0"/>
                                                      </a:moveTo>
                                                      <a:lnTo>
                                                        <a:pt x="43" y="0"/>
                                                      </a:lnTo>
                                                      <a:lnTo>
                                                        <a:pt x="50" y="2662"/>
                                                      </a:lnTo>
                                                      <a:lnTo>
                                                        <a:pt x="50" y="2682"/>
                                                      </a:lnTo>
                                                      <a:lnTo>
                                                        <a:pt x="60" y="2782"/>
                                                      </a:lnTo>
                                                      <a:lnTo>
                                                        <a:pt x="120" y="2661"/>
                                                      </a:lnTo>
                                                      <a:lnTo>
                                                        <a:pt x="70" y="2682"/>
                                                      </a:lnTo>
                                                      <a:lnTo>
                                                        <a:pt x="70" y="2661"/>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70"/>
                                            <wps:cNvSpPr>
                                              <a:spLocks/>
                                            </wps:cNvSpPr>
                                            <wps:spPr bwMode="auto">
                                              <a:xfrm>
                                                <a:off x="8948" y="8108"/>
                                                <a:ext cx="3984" cy="71"/>
                                              </a:xfrm>
                                              <a:custGeom>
                                                <a:avLst/>
                                                <a:gdLst>
                                                  <a:gd name="T0" fmla="*/ 4299 w 4299"/>
                                                  <a:gd name="T1" fmla="*/ 0 w 4299"/>
                                                </a:gdLst>
                                                <a:ahLst/>
                                                <a:cxnLst>
                                                  <a:cxn ang="0">
                                                    <a:pos x="T0" y="0"/>
                                                  </a:cxn>
                                                  <a:cxn ang="0">
                                                    <a:pos x="T1" y="0"/>
                                                  </a:cxn>
                                                </a:cxnLst>
                                                <a:rect l="0" t="0" r="r" b="b"/>
                                                <a:pathLst>
                                                  <a:path w="4299">
                                                    <a:moveTo>
                                                      <a:pt x="4299"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6" name="Group 71"/>
                                            <wpg:cNvGrpSpPr>
                                              <a:grpSpLocks/>
                                            </wpg:cNvGrpSpPr>
                                            <wpg:grpSpPr bwMode="auto">
                                              <a:xfrm>
                                                <a:off x="12857" y="8118"/>
                                                <a:ext cx="111" cy="901"/>
                                                <a:chOff x="12848" y="8080"/>
                                                <a:chExt cx="120" cy="223"/>
                                              </a:xfrm>
                                            </wpg:grpSpPr>
                                            <wps:wsp>
                                              <wps:cNvPr id="227" name="Freeform 72"/>
                                              <wps:cNvSpPr>
                                                <a:spLocks/>
                                              </wps:cNvSpPr>
                                              <wps:spPr bwMode="auto">
                                                <a:xfrm>
                                                  <a:off x="12848" y="8080"/>
                                                  <a:ext cx="120" cy="223"/>
                                                </a:xfrm>
                                                <a:custGeom>
                                                  <a:avLst/>
                                                  <a:gdLst>
                                                    <a:gd name="T0" fmla="*/ 49 w 120"/>
                                                    <a:gd name="T1" fmla="*/ 102 h 223"/>
                                                    <a:gd name="T2" fmla="*/ 0 w 120"/>
                                                    <a:gd name="T3" fmla="*/ 102 h 223"/>
                                                    <a:gd name="T4" fmla="*/ 59 w 120"/>
                                                    <a:gd name="T5" fmla="*/ 222 h 223"/>
                                                    <a:gd name="T6" fmla="*/ 120 w 120"/>
                                                    <a:gd name="T7" fmla="*/ 103 h 223"/>
                                                    <a:gd name="T8" fmla="*/ 69 w 120"/>
                                                    <a:gd name="T9" fmla="*/ 103 h 223"/>
                                                    <a:gd name="T10" fmla="*/ 69 w 120"/>
                                                    <a:gd name="T11" fmla="*/ 122 h 223"/>
                                                    <a:gd name="T12" fmla="*/ 49 w 120"/>
                                                    <a:gd name="T13" fmla="*/ 122 h 223"/>
                                                    <a:gd name="T14" fmla="*/ 49 w 120"/>
                                                    <a:gd name="T15" fmla="*/ 102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3">
                                                      <a:moveTo>
                                                        <a:pt x="49" y="102"/>
                                                      </a:moveTo>
                                                      <a:lnTo>
                                                        <a:pt x="0" y="102"/>
                                                      </a:lnTo>
                                                      <a:lnTo>
                                                        <a:pt x="59" y="222"/>
                                                      </a:lnTo>
                                                      <a:lnTo>
                                                        <a:pt x="120" y="103"/>
                                                      </a:lnTo>
                                                      <a:lnTo>
                                                        <a:pt x="69" y="103"/>
                                                      </a:lnTo>
                                                      <a:lnTo>
                                                        <a:pt x="69" y="122"/>
                                                      </a:lnTo>
                                                      <a:lnTo>
                                                        <a:pt x="49" y="122"/>
                                                      </a:lnTo>
                                                      <a:lnTo>
                                                        <a:pt x="4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73"/>
                                              <wps:cNvSpPr>
                                                <a:spLocks/>
                                              </wps:cNvSpPr>
                                              <wps:spPr bwMode="auto">
                                                <a:xfrm>
                                                  <a:off x="12848" y="8080"/>
                                                  <a:ext cx="120" cy="223"/>
                                                </a:xfrm>
                                                <a:custGeom>
                                                  <a:avLst/>
                                                  <a:gdLst>
                                                    <a:gd name="T0" fmla="*/ 49 w 120"/>
                                                    <a:gd name="T1" fmla="*/ 122 h 223"/>
                                                    <a:gd name="T2" fmla="*/ 69 w 120"/>
                                                    <a:gd name="T3" fmla="*/ 122 h 223"/>
                                                    <a:gd name="T4" fmla="*/ 69 w 120"/>
                                                    <a:gd name="T5" fmla="*/ 103 h 223"/>
                                                    <a:gd name="T6" fmla="*/ 71 w 120"/>
                                                    <a:gd name="T7" fmla="*/ 0 h 223"/>
                                                    <a:gd name="T8" fmla="*/ 51 w 120"/>
                                                    <a:gd name="T9" fmla="*/ 0 h 223"/>
                                                    <a:gd name="T10" fmla="*/ 49 w 120"/>
                                                    <a:gd name="T11" fmla="*/ 102 h 223"/>
                                                    <a:gd name="T12" fmla="*/ 49 w 120"/>
                                                    <a:gd name="T13" fmla="*/ 122 h 223"/>
                                                  </a:gdLst>
                                                  <a:ahLst/>
                                                  <a:cxnLst>
                                                    <a:cxn ang="0">
                                                      <a:pos x="T0" y="T1"/>
                                                    </a:cxn>
                                                    <a:cxn ang="0">
                                                      <a:pos x="T2" y="T3"/>
                                                    </a:cxn>
                                                    <a:cxn ang="0">
                                                      <a:pos x="T4" y="T5"/>
                                                    </a:cxn>
                                                    <a:cxn ang="0">
                                                      <a:pos x="T6" y="T7"/>
                                                    </a:cxn>
                                                    <a:cxn ang="0">
                                                      <a:pos x="T8" y="T9"/>
                                                    </a:cxn>
                                                    <a:cxn ang="0">
                                                      <a:pos x="T10" y="T11"/>
                                                    </a:cxn>
                                                    <a:cxn ang="0">
                                                      <a:pos x="T12" y="T13"/>
                                                    </a:cxn>
                                                  </a:cxnLst>
                                                  <a:rect l="0" t="0" r="r" b="b"/>
                                                  <a:pathLst>
                                                    <a:path w="120" h="223">
                                                      <a:moveTo>
                                                        <a:pt x="49" y="122"/>
                                                      </a:moveTo>
                                                      <a:lnTo>
                                                        <a:pt x="69" y="122"/>
                                                      </a:lnTo>
                                                      <a:lnTo>
                                                        <a:pt x="69" y="103"/>
                                                      </a:lnTo>
                                                      <a:lnTo>
                                                        <a:pt x="71" y="0"/>
                                                      </a:lnTo>
                                                      <a:lnTo>
                                                        <a:pt x="51" y="0"/>
                                                      </a:lnTo>
                                                      <a:lnTo>
                                                        <a:pt x="49" y="102"/>
                                                      </a:lnTo>
                                                      <a:lnTo>
                                                        <a:pt x="49"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74"/>
                                            <wpg:cNvGrpSpPr>
                                              <a:grpSpLocks/>
                                            </wpg:cNvGrpSpPr>
                                            <wpg:grpSpPr bwMode="auto">
                                              <a:xfrm>
                                                <a:off x="10193" y="8118"/>
                                                <a:ext cx="120" cy="874"/>
                                                <a:chOff x="10193" y="8090"/>
                                                <a:chExt cx="120" cy="223"/>
                                              </a:xfrm>
                                            </wpg:grpSpPr>
                                            <wps:wsp>
                                              <wps:cNvPr id="230" name="Freeform 75"/>
                                              <wps:cNvSpPr>
                                                <a:spLocks/>
                                              </wps:cNvSpPr>
                                              <wps:spPr bwMode="auto">
                                                <a:xfrm>
                                                  <a:off x="10193" y="8090"/>
                                                  <a:ext cx="120" cy="223"/>
                                                </a:xfrm>
                                                <a:custGeom>
                                                  <a:avLst/>
                                                  <a:gdLst>
                                                    <a:gd name="T0" fmla="*/ 49 w 120"/>
                                                    <a:gd name="T1" fmla="*/ 102 h 223"/>
                                                    <a:gd name="T2" fmla="*/ 0 w 120"/>
                                                    <a:gd name="T3" fmla="*/ 102 h 223"/>
                                                    <a:gd name="T4" fmla="*/ 58 w 120"/>
                                                    <a:gd name="T5" fmla="*/ 223 h 223"/>
                                                    <a:gd name="T6" fmla="*/ 120 w 120"/>
                                                    <a:gd name="T7" fmla="*/ 103 h 223"/>
                                                    <a:gd name="T8" fmla="*/ 69 w 120"/>
                                                    <a:gd name="T9" fmla="*/ 103 h 223"/>
                                                    <a:gd name="T10" fmla="*/ 69 w 120"/>
                                                    <a:gd name="T11" fmla="*/ 123 h 223"/>
                                                    <a:gd name="T12" fmla="*/ 49 w 120"/>
                                                    <a:gd name="T13" fmla="*/ 123 h 223"/>
                                                    <a:gd name="T14" fmla="*/ 49 w 120"/>
                                                    <a:gd name="T15" fmla="*/ 102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3">
                                                      <a:moveTo>
                                                        <a:pt x="49" y="102"/>
                                                      </a:moveTo>
                                                      <a:lnTo>
                                                        <a:pt x="0" y="102"/>
                                                      </a:lnTo>
                                                      <a:lnTo>
                                                        <a:pt x="58" y="223"/>
                                                      </a:lnTo>
                                                      <a:lnTo>
                                                        <a:pt x="120" y="103"/>
                                                      </a:lnTo>
                                                      <a:lnTo>
                                                        <a:pt x="69" y="103"/>
                                                      </a:lnTo>
                                                      <a:lnTo>
                                                        <a:pt x="69" y="123"/>
                                                      </a:lnTo>
                                                      <a:lnTo>
                                                        <a:pt x="49" y="123"/>
                                                      </a:lnTo>
                                                      <a:lnTo>
                                                        <a:pt x="4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76"/>
                                              <wps:cNvSpPr>
                                                <a:spLocks/>
                                              </wps:cNvSpPr>
                                              <wps:spPr bwMode="auto">
                                                <a:xfrm>
                                                  <a:off x="10193" y="8090"/>
                                                  <a:ext cx="120" cy="223"/>
                                                </a:xfrm>
                                                <a:custGeom>
                                                  <a:avLst/>
                                                  <a:gdLst>
                                                    <a:gd name="T0" fmla="*/ 49 w 120"/>
                                                    <a:gd name="T1" fmla="*/ 123 h 223"/>
                                                    <a:gd name="T2" fmla="*/ 69 w 120"/>
                                                    <a:gd name="T3" fmla="*/ 123 h 223"/>
                                                    <a:gd name="T4" fmla="*/ 69 w 120"/>
                                                    <a:gd name="T5" fmla="*/ 103 h 223"/>
                                                    <a:gd name="T6" fmla="*/ 71 w 120"/>
                                                    <a:gd name="T7" fmla="*/ 0 h 223"/>
                                                    <a:gd name="T8" fmla="*/ 51 w 120"/>
                                                    <a:gd name="T9" fmla="*/ 0 h 223"/>
                                                    <a:gd name="T10" fmla="*/ 49 w 120"/>
                                                    <a:gd name="T11" fmla="*/ 102 h 223"/>
                                                    <a:gd name="T12" fmla="*/ 49 w 120"/>
                                                    <a:gd name="T13" fmla="*/ 123 h 223"/>
                                                  </a:gdLst>
                                                  <a:ahLst/>
                                                  <a:cxnLst>
                                                    <a:cxn ang="0">
                                                      <a:pos x="T0" y="T1"/>
                                                    </a:cxn>
                                                    <a:cxn ang="0">
                                                      <a:pos x="T2" y="T3"/>
                                                    </a:cxn>
                                                    <a:cxn ang="0">
                                                      <a:pos x="T4" y="T5"/>
                                                    </a:cxn>
                                                    <a:cxn ang="0">
                                                      <a:pos x="T6" y="T7"/>
                                                    </a:cxn>
                                                    <a:cxn ang="0">
                                                      <a:pos x="T8" y="T9"/>
                                                    </a:cxn>
                                                    <a:cxn ang="0">
                                                      <a:pos x="T10" y="T11"/>
                                                    </a:cxn>
                                                    <a:cxn ang="0">
                                                      <a:pos x="T12" y="T13"/>
                                                    </a:cxn>
                                                  </a:cxnLst>
                                                  <a:rect l="0" t="0" r="r" b="b"/>
                                                  <a:pathLst>
                                                    <a:path w="120" h="223">
                                                      <a:moveTo>
                                                        <a:pt x="49" y="123"/>
                                                      </a:moveTo>
                                                      <a:lnTo>
                                                        <a:pt x="69" y="123"/>
                                                      </a:lnTo>
                                                      <a:lnTo>
                                                        <a:pt x="69" y="103"/>
                                                      </a:lnTo>
                                                      <a:lnTo>
                                                        <a:pt x="71" y="0"/>
                                                      </a:lnTo>
                                                      <a:lnTo>
                                                        <a:pt x="51" y="0"/>
                                                      </a:lnTo>
                                                      <a:lnTo>
                                                        <a:pt x="49" y="102"/>
                                                      </a:lnTo>
                                                      <a:lnTo>
                                                        <a:pt x="49"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77"/>
                                            <wpg:cNvGrpSpPr>
                                              <a:grpSpLocks/>
                                            </wpg:cNvGrpSpPr>
                                            <wpg:grpSpPr bwMode="auto">
                                              <a:xfrm>
                                                <a:off x="4537" y="8131"/>
                                                <a:ext cx="120" cy="760"/>
                                                <a:chOff x="4510" y="8107"/>
                                                <a:chExt cx="120" cy="223"/>
                                              </a:xfrm>
                                            </wpg:grpSpPr>
                                            <wps:wsp>
                                              <wps:cNvPr id="233" name="Freeform 78"/>
                                              <wps:cNvSpPr>
                                                <a:spLocks/>
                                              </wps:cNvSpPr>
                                              <wps:spPr bwMode="auto">
                                                <a:xfrm>
                                                  <a:off x="4510" y="8107"/>
                                                  <a:ext cx="120" cy="223"/>
                                                </a:xfrm>
                                                <a:custGeom>
                                                  <a:avLst/>
                                                  <a:gdLst>
                                                    <a:gd name="T0" fmla="*/ 49 w 120"/>
                                                    <a:gd name="T1" fmla="*/ 102 h 223"/>
                                                    <a:gd name="T2" fmla="*/ 0 w 120"/>
                                                    <a:gd name="T3" fmla="*/ 102 h 223"/>
                                                    <a:gd name="T4" fmla="*/ 58 w 120"/>
                                                    <a:gd name="T5" fmla="*/ 223 h 223"/>
                                                    <a:gd name="T6" fmla="*/ 120 w 120"/>
                                                    <a:gd name="T7" fmla="*/ 103 h 223"/>
                                                    <a:gd name="T8" fmla="*/ 69 w 120"/>
                                                    <a:gd name="T9" fmla="*/ 103 h 223"/>
                                                    <a:gd name="T10" fmla="*/ 69 w 120"/>
                                                    <a:gd name="T11" fmla="*/ 123 h 223"/>
                                                    <a:gd name="T12" fmla="*/ 49 w 120"/>
                                                    <a:gd name="T13" fmla="*/ 123 h 223"/>
                                                    <a:gd name="T14" fmla="*/ 49 w 120"/>
                                                    <a:gd name="T15" fmla="*/ 102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3">
                                                      <a:moveTo>
                                                        <a:pt x="49" y="102"/>
                                                      </a:moveTo>
                                                      <a:lnTo>
                                                        <a:pt x="0" y="102"/>
                                                      </a:lnTo>
                                                      <a:lnTo>
                                                        <a:pt x="58" y="223"/>
                                                      </a:lnTo>
                                                      <a:lnTo>
                                                        <a:pt x="120" y="103"/>
                                                      </a:lnTo>
                                                      <a:lnTo>
                                                        <a:pt x="69" y="103"/>
                                                      </a:lnTo>
                                                      <a:lnTo>
                                                        <a:pt x="69" y="123"/>
                                                      </a:lnTo>
                                                      <a:lnTo>
                                                        <a:pt x="49" y="123"/>
                                                      </a:lnTo>
                                                      <a:lnTo>
                                                        <a:pt x="4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79"/>
                                              <wps:cNvSpPr>
                                                <a:spLocks/>
                                              </wps:cNvSpPr>
                                              <wps:spPr bwMode="auto">
                                                <a:xfrm>
                                                  <a:off x="4510" y="8107"/>
                                                  <a:ext cx="120" cy="223"/>
                                                </a:xfrm>
                                                <a:custGeom>
                                                  <a:avLst/>
                                                  <a:gdLst>
                                                    <a:gd name="T0" fmla="*/ 49 w 120"/>
                                                    <a:gd name="T1" fmla="*/ 123 h 223"/>
                                                    <a:gd name="T2" fmla="*/ 69 w 120"/>
                                                    <a:gd name="T3" fmla="*/ 123 h 223"/>
                                                    <a:gd name="T4" fmla="*/ 69 w 120"/>
                                                    <a:gd name="T5" fmla="*/ 103 h 223"/>
                                                    <a:gd name="T6" fmla="*/ 71 w 120"/>
                                                    <a:gd name="T7" fmla="*/ 0 h 223"/>
                                                    <a:gd name="T8" fmla="*/ 51 w 120"/>
                                                    <a:gd name="T9" fmla="*/ 0 h 223"/>
                                                    <a:gd name="T10" fmla="*/ 49 w 120"/>
                                                    <a:gd name="T11" fmla="*/ 102 h 223"/>
                                                    <a:gd name="T12" fmla="*/ 49 w 120"/>
                                                    <a:gd name="T13" fmla="*/ 123 h 223"/>
                                                  </a:gdLst>
                                                  <a:ahLst/>
                                                  <a:cxnLst>
                                                    <a:cxn ang="0">
                                                      <a:pos x="T0" y="T1"/>
                                                    </a:cxn>
                                                    <a:cxn ang="0">
                                                      <a:pos x="T2" y="T3"/>
                                                    </a:cxn>
                                                    <a:cxn ang="0">
                                                      <a:pos x="T4" y="T5"/>
                                                    </a:cxn>
                                                    <a:cxn ang="0">
                                                      <a:pos x="T6" y="T7"/>
                                                    </a:cxn>
                                                    <a:cxn ang="0">
                                                      <a:pos x="T8" y="T9"/>
                                                    </a:cxn>
                                                    <a:cxn ang="0">
                                                      <a:pos x="T10" y="T11"/>
                                                    </a:cxn>
                                                    <a:cxn ang="0">
                                                      <a:pos x="T12" y="T13"/>
                                                    </a:cxn>
                                                  </a:cxnLst>
                                                  <a:rect l="0" t="0" r="r" b="b"/>
                                                  <a:pathLst>
                                                    <a:path w="120" h="223">
                                                      <a:moveTo>
                                                        <a:pt x="49" y="123"/>
                                                      </a:moveTo>
                                                      <a:lnTo>
                                                        <a:pt x="69" y="123"/>
                                                      </a:lnTo>
                                                      <a:lnTo>
                                                        <a:pt x="69" y="103"/>
                                                      </a:lnTo>
                                                      <a:lnTo>
                                                        <a:pt x="71" y="0"/>
                                                      </a:lnTo>
                                                      <a:lnTo>
                                                        <a:pt x="51" y="0"/>
                                                      </a:lnTo>
                                                      <a:lnTo>
                                                        <a:pt x="49" y="102"/>
                                                      </a:lnTo>
                                                      <a:lnTo>
                                                        <a:pt x="49"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80"/>
                                            <wpg:cNvGrpSpPr>
                                              <a:grpSpLocks/>
                                            </wpg:cNvGrpSpPr>
                                            <wpg:grpSpPr bwMode="auto">
                                              <a:xfrm>
                                                <a:off x="1858" y="8116"/>
                                                <a:ext cx="120" cy="775"/>
                                                <a:chOff x="1858" y="8100"/>
                                                <a:chExt cx="120" cy="223"/>
                                              </a:xfrm>
                                            </wpg:grpSpPr>
                                            <wps:wsp>
                                              <wps:cNvPr id="236" name="Freeform 81"/>
                                              <wps:cNvSpPr>
                                                <a:spLocks/>
                                              </wps:cNvSpPr>
                                              <wps:spPr bwMode="auto">
                                                <a:xfrm>
                                                  <a:off x="1858" y="8100"/>
                                                  <a:ext cx="120" cy="223"/>
                                                </a:xfrm>
                                                <a:custGeom>
                                                  <a:avLst/>
                                                  <a:gdLst>
                                                    <a:gd name="T0" fmla="*/ 49 w 120"/>
                                                    <a:gd name="T1" fmla="*/ 102 h 223"/>
                                                    <a:gd name="T2" fmla="*/ 0 w 120"/>
                                                    <a:gd name="T3" fmla="*/ 102 h 223"/>
                                                    <a:gd name="T4" fmla="*/ 58 w 120"/>
                                                    <a:gd name="T5" fmla="*/ 223 h 223"/>
                                                    <a:gd name="T6" fmla="*/ 120 w 120"/>
                                                    <a:gd name="T7" fmla="*/ 103 h 223"/>
                                                    <a:gd name="T8" fmla="*/ 69 w 120"/>
                                                    <a:gd name="T9" fmla="*/ 103 h 223"/>
                                                    <a:gd name="T10" fmla="*/ 69 w 120"/>
                                                    <a:gd name="T11" fmla="*/ 123 h 223"/>
                                                    <a:gd name="T12" fmla="*/ 49 w 120"/>
                                                    <a:gd name="T13" fmla="*/ 123 h 223"/>
                                                    <a:gd name="T14" fmla="*/ 49 w 120"/>
                                                    <a:gd name="T15" fmla="*/ 102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3">
                                                      <a:moveTo>
                                                        <a:pt x="49" y="102"/>
                                                      </a:moveTo>
                                                      <a:lnTo>
                                                        <a:pt x="0" y="102"/>
                                                      </a:lnTo>
                                                      <a:lnTo>
                                                        <a:pt x="58" y="223"/>
                                                      </a:lnTo>
                                                      <a:lnTo>
                                                        <a:pt x="120" y="103"/>
                                                      </a:lnTo>
                                                      <a:lnTo>
                                                        <a:pt x="69" y="103"/>
                                                      </a:lnTo>
                                                      <a:lnTo>
                                                        <a:pt x="69" y="123"/>
                                                      </a:lnTo>
                                                      <a:lnTo>
                                                        <a:pt x="49" y="123"/>
                                                      </a:lnTo>
                                                      <a:lnTo>
                                                        <a:pt x="4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2"/>
                                              <wps:cNvSpPr>
                                                <a:spLocks/>
                                              </wps:cNvSpPr>
                                              <wps:spPr bwMode="auto">
                                                <a:xfrm>
                                                  <a:off x="1858" y="8100"/>
                                                  <a:ext cx="120" cy="223"/>
                                                </a:xfrm>
                                                <a:custGeom>
                                                  <a:avLst/>
                                                  <a:gdLst>
                                                    <a:gd name="T0" fmla="*/ 49 w 120"/>
                                                    <a:gd name="T1" fmla="*/ 123 h 223"/>
                                                    <a:gd name="T2" fmla="*/ 69 w 120"/>
                                                    <a:gd name="T3" fmla="*/ 123 h 223"/>
                                                    <a:gd name="T4" fmla="*/ 69 w 120"/>
                                                    <a:gd name="T5" fmla="*/ 103 h 223"/>
                                                    <a:gd name="T6" fmla="*/ 70 w 120"/>
                                                    <a:gd name="T7" fmla="*/ 0 h 223"/>
                                                    <a:gd name="T8" fmla="*/ 50 w 120"/>
                                                    <a:gd name="T9" fmla="*/ 0 h 223"/>
                                                    <a:gd name="T10" fmla="*/ 49 w 120"/>
                                                    <a:gd name="T11" fmla="*/ 102 h 223"/>
                                                    <a:gd name="T12" fmla="*/ 49 w 120"/>
                                                    <a:gd name="T13" fmla="*/ 123 h 223"/>
                                                  </a:gdLst>
                                                  <a:ahLst/>
                                                  <a:cxnLst>
                                                    <a:cxn ang="0">
                                                      <a:pos x="T0" y="T1"/>
                                                    </a:cxn>
                                                    <a:cxn ang="0">
                                                      <a:pos x="T2" y="T3"/>
                                                    </a:cxn>
                                                    <a:cxn ang="0">
                                                      <a:pos x="T4" y="T5"/>
                                                    </a:cxn>
                                                    <a:cxn ang="0">
                                                      <a:pos x="T6" y="T7"/>
                                                    </a:cxn>
                                                    <a:cxn ang="0">
                                                      <a:pos x="T8" y="T9"/>
                                                    </a:cxn>
                                                    <a:cxn ang="0">
                                                      <a:pos x="T10" y="T11"/>
                                                    </a:cxn>
                                                    <a:cxn ang="0">
                                                      <a:pos x="T12" y="T13"/>
                                                    </a:cxn>
                                                  </a:cxnLst>
                                                  <a:rect l="0" t="0" r="r" b="b"/>
                                                  <a:pathLst>
                                                    <a:path w="120" h="223">
                                                      <a:moveTo>
                                                        <a:pt x="49" y="123"/>
                                                      </a:moveTo>
                                                      <a:lnTo>
                                                        <a:pt x="69" y="123"/>
                                                      </a:lnTo>
                                                      <a:lnTo>
                                                        <a:pt x="69" y="103"/>
                                                      </a:lnTo>
                                                      <a:lnTo>
                                                        <a:pt x="70" y="0"/>
                                                      </a:lnTo>
                                                      <a:lnTo>
                                                        <a:pt x="50" y="0"/>
                                                      </a:lnTo>
                                                      <a:lnTo>
                                                        <a:pt x="49" y="102"/>
                                                      </a:lnTo>
                                                      <a:lnTo>
                                                        <a:pt x="49"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83"/>
                                            <wpg:cNvGrpSpPr>
                                              <a:grpSpLocks/>
                                            </wpg:cNvGrpSpPr>
                                            <wpg:grpSpPr bwMode="auto">
                                              <a:xfrm>
                                                <a:off x="312" y="535"/>
                                                <a:ext cx="15961" cy="11020"/>
                                                <a:chOff x="312" y="535"/>
                                                <a:chExt cx="15961" cy="11020"/>
                                              </a:xfrm>
                                            </wpg:grpSpPr>
                                            <wps:wsp>
                                              <wps:cNvPr id="239" name="Rectangle 84"/>
                                              <wps:cNvSpPr>
                                                <a:spLocks/>
                                              </wps:cNvSpPr>
                                              <wps:spPr bwMode="auto">
                                                <a:xfrm>
                                                  <a:off x="6976" y="1351"/>
                                                  <a:ext cx="1766" cy="51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1A34" w:rsidRPr="004B1F1B" w:rsidRDefault="008C1A34" w:rsidP="00A842B9">
                                                    <w:pPr>
                                                      <w:jc w:val="center"/>
                                                      <w:rPr>
                                                        <w:rFonts w:ascii="Times New Roman" w:hAnsi="Times New Roman" w:cs="Times New Roman"/>
                                                        <w:lang w:val="tr-TR"/>
                                                      </w:rPr>
                                                    </w:pPr>
                                                    <w:r w:rsidRPr="004B1F1B">
                                                      <w:rPr>
                                                        <w:rFonts w:ascii="Times New Roman" w:hAnsi="Times New Roman" w:cs="Times New Roman"/>
                                                        <w:b/>
                                                        <w:bCs/>
                                                        <w:color w:val="000000"/>
                                                        <w:sz w:val="24"/>
                                                        <w:szCs w:val="24"/>
                                                        <w:lang w:val="tr-TR"/>
                                                      </w:rPr>
                                                      <w:t>BAKAN</w:t>
                                                    </w:r>
                                                  </w:p>
                                                </w:txbxContent>
                                              </wps:txbx>
                                              <wps:bodyPr rot="0" vert="horz" wrap="square" lIns="91440" tIns="45720" rIns="91440" bIns="45720" anchor="t" anchorCtr="0" upright="1">
                                                <a:noAutofit/>
                                              </wps:bodyPr>
                                            </wps:wsp>
                                            <wps:wsp>
                                              <wps:cNvPr id="240" name="Freeform 85"/>
                                              <wps:cNvSpPr>
                                                <a:spLocks/>
                                              </wps:cNvSpPr>
                                              <wps:spPr bwMode="auto">
                                                <a:xfrm>
                                                  <a:off x="4600" y="1391"/>
                                                  <a:ext cx="2363" cy="13"/>
                                                </a:xfrm>
                                                <a:custGeom>
                                                  <a:avLst/>
                                                  <a:gdLst>
                                                    <a:gd name="T0" fmla="*/ 2363 w 2363"/>
                                                    <a:gd name="T1" fmla="*/ 0 h 13"/>
                                                    <a:gd name="T2" fmla="*/ 0 w 2363"/>
                                                    <a:gd name="T3" fmla="*/ 12 h 13"/>
                                                  </a:gdLst>
                                                  <a:ahLst/>
                                                  <a:cxnLst>
                                                    <a:cxn ang="0">
                                                      <a:pos x="T0" y="T1"/>
                                                    </a:cxn>
                                                    <a:cxn ang="0">
                                                      <a:pos x="T2" y="T3"/>
                                                    </a:cxn>
                                                  </a:cxnLst>
                                                  <a:rect l="0" t="0" r="r" b="b"/>
                                                  <a:pathLst>
                                                    <a:path w="2363" h="13">
                                                      <a:moveTo>
                                                        <a:pt x="2363" y="0"/>
                                                      </a:moveTo>
                                                      <a:lnTo>
                                                        <a:pt x="0" y="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86"/>
                                              <wps:cNvSpPr>
                                                <a:spLocks/>
                                              </wps:cNvSpPr>
                                              <wps:spPr bwMode="auto">
                                                <a:xfrm>
                                                  <a:off x="3093" y="1706"/>
                                                  <a:ext cx="2416" cy="431"/>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rFonts w:ascii="Times New Roman" w:hAnsi="Times New Roman" w:cs="Times New Roman"/>
                                                        <w:lang w:val="tr-TR"/>
                                                      </w:rPr>
                                                    </w:pPr>
                                                    <w:r w:rsidRPr="00CC43D4">
                                                      <w:rPr>
                                                        <w:rFonts w:ascii="Times New Roman" w:hAnsi="Times New Roman" w:cs="Times New Roman"/>
                                                        <w:color w:val="000000"/>
                                                        <w:sz w:val="20"/>
                                                        <w:szCs w:val="20"/>
                                                        <w:lang w:val="tr-TR"/>
                                                      </w:rPr>
                                                      <w:t>GENEL SEKRETER</w:t>
                                                    </w:r>
                                                    <w:r w:rsidRPr="00CC43D4">
                                                      <w:rPr>
                                                        <w:rFonts w:ascii="Times New Roman" w:hAnsi="Times New Roman" w:cs="Times New Roman"/>
                                                        <w:sz w:val="18"/>
                                                        <w:szCs w:val="18"/>
                                                        <w:lang w:val="tr-TR"/>
                                                      </w:rPr>
                                                      <w:t xml:space="preserve"> </w:t>
                                                    </w:r>
                                                  </w:p>
                                                </w:txbxContent>
                                              </wps:txbx>
                                              <wps:bodyPr rot="0" vert="horz" wrap="square" lIns="91440" tIns="45720" rIns="91440" bIns="45720" anchor="t" anchorCtr="0" upright="1">
                                                <a:noAutofit/>
                                              </wps:bodyPr>
                                            </wps:wsp>
                                            <wps:wsp>
                                              <wps:cNvPr id="242" name="Freeform 87"/>
                                              <wps:cNvSpPr>
                                                <a:spLocks/>
                                              </wps:cNvSpPr>
                                              <wps:spPr bwMode="auto">
                                                <a:xfrm>
                                                  <a:off x="8738" y="1399"/>
                                                  <a:ext cx="2363" cy="13"/>
                                                </a:xfrm>
                                                <a:custGeom>
                                                  <a:avLst/>
                                                  <a:gdLst>
                                                    <a:gd name="T0" fmla="*/ 2363 w 2363"/>
                                                    <a:gd name="T1" fmla="*/ 0 h 13"/>
                                                    <a:gd name="T2" fmla="*/ 0 w 2363"/>
                                                    <a:gd name="T3" fmla="*/ 12 h 13"/>
                                                  </a:gdLst>
                                                  <a:ahLst/>
                                                  <a:cxnLst>
                                                    <a:cxn ang="0">
                                                      <a:pos x="T0" y="T1"/>
                                                    </a:cxn>
                                                    <a:cxn ang="0">
                                                      <a:pos x="T2" y="T3"/>
                                                    </a:cxn>
                                                  </a:cxnLst>
                                                  <a:rect l="0" t="0" r="r" b="b"/>
                                                  <a:pathLst>
                                                    <a:path w="2363" h="13">
                                                      <a:moveTo>
                                                        <a:pt x="2363" y="0"/>
                                                      </a:moveTo>
                                                      <a:lnTo>
                                                        <a:pt x="0" y="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88"/>
                                              <wps:cNvSpPr>
                                                <a:spLocks/>
                                              </wps:cNvSpPr>
                                              <wps:spPr bwMode="auto">
                                                <a:xfrm flipV="1">
                                                  <a:off x="1291" y="2462"/>
                                                  <a:ext cx="3413" cy="4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lang w:val="tr-TR"/>
                                                      </w:rPr>
                                                    </w:pPr>
                                                    <w:r w:rsidRPr="004B1F1B">
                                                      <w:rPr>
                                                        <w:rFonts w:ascii="Times New Roman" w:hAnsi="Times New Roman" w:cs="Times New Roman"/>
                                                        <w:lang w:val="tr-TR"/>
                                                      </w:rPr>
                                                      <w:t>Posta ve Dokümantasyon Hizmeti</w:t>
                                                    </w:r>
                                                  </w:p>
                                                </w:txbxContent>
                                              </wps:txbx>
                                              <wps:bodyPr rot="0" vert="horz" wrap="square" lIns="91440" tIns="45720" rIns="91440" bIns="45720" anchor="t" anchorCtr="0" upright="1">
                                                <a:noAutofit/>
                                              </wps:bodyPr>
                                            </wps:wsp>
                                            <wps:wsp>
                                              <wps:cNvPr id="244" name="Rectangle 89"/>
                                              <wps:cNvSpPr>
                                                <a:spLocks/>
                                              </wps:cNvSpPr>
                                              <wps:spPr bwMode="auto">
                                                <a:xfrm>
                                                  <a:off x="4836" y="2471"/>
                                                  <a:ext cx="2919" cy="422"/>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lang w:val="tr-TR"/>
                                                      </w:rPr>
                                                    </w:pPr>
                                                    <w:r w:rsidRPr="004B1F1B">
                                                      <w:rPr>
                                                        <w:rFonts w:ascii="Times New Roman" w:hAnsi="Times New Roman" w:cs="Times New Roman"/>
                                                        <w:color w:val="000000"/>
                                                        <w:lang w:val="tr-TR"/>
                                                      </w:rPr>
                                                      <w:t>TEKNİK DANIŞMANLAR</w:t>
                                                    </w:r>
                                                  </w:p>
                                                </w:txbxContent>
                                              </wps:txbx>
                                              <wps:bodyPr rot="0" vert="horz" wrap="square" lIns="91440" tIns="45720" rIns="91440" bIns="45720" anchor="t" anchorCtr="0" upright="1">
                                                <a:noAutofit/>
                                              </wps:bodyPr>
                                            </wps:wsp>
                                            <wps:wsp>
                                              <wps:cNvPr id="245" name="Rectangle 90"/>
                                              <wps:cNvSpPr>
                                                <a:spLocks/>
                                              </wps:cNvSpPr>
                                              <wps:spPr bwMode="auto">
                                                <a:xfrm>
                                                  <a:off x="312" y="3321"/>
                                                  <a:ext cx="1293" cy="1819"/>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lang w:val="tr-TR"/>
                                                      </w:rPr>
                                                    </w:pPr>
                                                    <w:r w:rsidRPr="004B1F1B">
                                                      <w:rPr>
                                                        <w:rFonts w:ascii="Times New Roman" w:hAnsi="Times New Roman" w:cs="Times New Roman"/>
                                                        <w:color w:val="000000"/>
                                                        <w:sz w:val="24"/>
                                                        <w:szCs w:val="24"/>
                                                        <w:lang w:val="tr-TR"/>
                                                      </w:rPr>
                                                      <w:t>Temel Eğitim Ulusal Müdürlüğü</w:t>
                                                    </w:r>
                                                  </w:p>
                                                </w:txbxContent>
                                              </wps:txbx>
                                              <wps:bodyPr rot="0" vert="horz" wrap="square" lIns="91440" tIns="45720" rIns="91440" bIns="45720" anchor="t" anchorCtr="0" upright="1">
                                                <a:noAutofit/>
                                              </wps:bodyPr>
                                            </wps:wsp>
                                            <wps:wsp>
                                              <wps:cNvPr id="246" name="Rectangle 91"/>
                                              <wps:cNvSpPr>
                                                <a:spLocks/>
                                              </wps:cNvSpPr>
                                              <wps:spPr bwMode="auto">
                                                <a:xfrm>
                                                  <a:off x="6229" y="3401"/>
                                                  <a:ext cx="1505" cy="1776"/>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Pedagoji Ulusal Müdürlüğü</w:t>
                                                    </w:r>
                                                  </w:p>
                                                  <w:p w:rsidR="008C1A34" w:rsidRPr="004B1F1B" w:rsidRDefault="008C1A34">
                                                    <w:pPr>
                                                      <w:rPr>
                                                        <w:lang w:val="tr-TR"/>
                                                      </w:rPr>
                                                    </w:pPr>
                                                  </w:p>
                                                </w:txbxContent>
                                              </wps:txbx>
                                              <wps:bodyPr rot="0" vert="horz" wrap="square" lIns="91440" tIns="45720" rIns="91440" bIns="45720" anchor="t" anchorCtr="0" upright="1">
                                                <a:noAutofit/>
                                              </wps:bodyPr>
                                            </wps:wsp>
                                            <wps:wsp>
                                              <wps:cNvPr id="247" name="Rectangle 92"/>
                                              <wps:cNvSpPr>
                                                <a:spLocks/>
                                              </wps:cNvSpPr>
                                              <wps:spPr bwMode="auto">
                                                <a:xfrm>
                                                  <a:off x="7834" y="3372"/>
                                                  <a:ext cx="1588" cy="186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rsidP="00A842B9">
                                                    <w:pPr>
                                                      <w:pStyle w:val="ListeParagraf"/>
                                                      <w:ind w:left="0"/>
                                                      <w:jc w:val="both"/>
                                                      <w:rPr>
                                                        <w:rFonts w:ascii="Times New Roman" w:hAnsi="Times New Roman" w:cs="Times New Roman"/>
                                                        <w:color w:val="000000"/>
                                                        <w:sz w:val="20"/>
                                                        <w:szCs w:val="20"/>
                                                        <w:lang w:val="tr-TR"/>
                                                      </w:rPr>
                                                    </w:pPr>
                                                    <w:r w:rsidRPr="004B1F1B">
                                                      <w:rPr>
                                                        <w:rFonts w:ascii="Times New Roman" w:hAnsi="Times New Roman" w:cs="Times New Roman"/>
                                                        <w:color w:val="000000"/>
                                                        <w:sz w:val="20"/>
                                                        <w:szCs w:val="20"/>
                                                        <w:lang w:val="tr-TR"/>
                                                      </w:rPr>
                                                      <w:t>Formel olmayan ve Ulusal Dillerin Eğitimi Ulusal Müdürlüğü</w:t>
                                                    </w:r>
                                                  </w:p>
                                                  <w:p w:rsidR="008C1A34" w:rsidRPr="004B1F1B" w:rsidRDefault="008C1A34">
                                                    <w:pPr>
                                                      <w:rPr>
                                                        <w:sz w:val="18"/>
                                                        <w:szCs w:val="18"/>
                                                        <w:lang w:val="tr-TR"/>
                                                      </w:rPr>
                                                    </w:pPr>
                                                  </w:p>
                                                </w:txbxContent>
                                              </wps:txbx>
                                              <wps:bodyPr rot="0" vert="horz" wrap="square" lIns="91440" tIns="45720" rIns="91440" bIns="45720" anchor="t" anchorCtr="0" upright="1">
                                                <a:noAutofit/>
                                              </wps:bodyPr>
                                            </wps:wsp>
                                            <wps:wsp>
                                              <wps:cNvPr id="248" name="Rectangle 93"/>
                                              <wps:cNvSpPr>
                                                <a:spLocks/>
                                              </wps:cNvSpPr>
                                              <wps:spPr bwMode="auto">
                                                <a:xfrm>
                                                  <a:off x="14323" y="3372"/>
                                                  <a:ext cx="1746" cy="1678"/>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Eğitim sektörü İnsan Kaynakları Ulusal Müdürlüğü</w:t>
                                                    </w:r>
                                                  </w:p>
                                                  <w:p w:rsidR="008C1A34" w:rsidRPr="004B1F1B" w:rsidRDefault="008C1A34">
                                                    <w:pPr>
                                                      <w:rPr>
                                                        <w:lang w:val="tr-TR"/>
                                                      </w:rPr>
                                                    </w:pPr>
                                                  </w:p>
                                                </w:txbxContent>
                                              </wps:txbx>
                                              <wps:bodyPr rot="0" vert="horz" wrap="square" lIns="91440" tIns="45720" rIns="91440" bIns="45720" anchor="t" anchorCtr="0" upright="1">
                                                <a:noAutofit/>
                                              </wps:bodyPr>
                                            </wps:wsp>
                                            <wps:wsp>
                                              <wps:cNvPr id="249" name="Rectangle 94"/>
                                              <wps:cNvSpPr>
                                                <a:spLocks/>
                                              </wps:cNvSpPr>
                                              <wps:spPr bwMode="auto">
                                                <a:xfrm>
                                                  <a:off x="1815" y="5575"/>
                                                  <a:ext cx="2488" cy="140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lang w:val="tr-TR"/>
                                                      </w:rPr>
                                                    </w:pPr>
                                                    <w:r w:rsidRPr="004B1F1B">
                                                      <w:rPr>
                                                        <w:rFonts w:ascii="Times New Roman" w:hAnsi="Times New Roman" w:cs="Times New Roman"/>
                                                        <w:color w:val="000000"/>
                                                        <w:sz w:val="24"/>
                                                        <w:szCs w:val="24"/>
                                                        <w:lang w:val="tr-TR"/>
                                                      </w:rPr>
                                                      <w:t>Eğitim Sektörünün Planlama ve İstatistik Birimi (CPS)</w:t>
                                                    </w:r>
                                                  </w:p>
                                                </w:txbxContent>
                                              </wps:txbx>
                                              <wps:bodyPr rot="0" vert="horz" wrap="square" lIns="91440" tIns="45720" rIns="91440" bIns="45720" anchor="t" anchorCtr="0" upright="1">
                                                <a:noAutofit/>
                                              </wps:bodyPr>
                                            </wps:wsp>
                                            <wps:wsp>
                                              <wps:cNvPr id="250" name="Rectangle 95"/>
                                              <wps:cNvSpPr>
                                                <a:spLocks/>
                                              </wps:cNvSpPr>
                                              <wps:spPr bwMode="auto">
                                                <a:xfrm>
                                                  <a:off x="4452" y="5590"/>
                                                  <a:ext cx="2223" cy="1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sz w:val="16"/>
                                                        <w:szCs w:val="16"/>
                                                        <w:lang w:val="tr-TR"/>
                                                      </w:rPr>
                                                    </w:pPr>
                                                    <w:r w:rsidRPr="004B1F1B">
                                                      <w:rPr>
                                                        <w:rFonts w:ascii="Times New Roman" w:hAnsi="Times New Roman" w:cs="Times New Roman"/>
                                                        <w:color w:val="000000"/>
                                                        <w:sz w:val="24"/>
                                                        <w:szCs w:val="24"/>
                                                        <w:lang w:val="tr-TR"/>
                                                      </w:rPr>
                                                      <w:t>Merkezi Olmaya Eğitim Destek Birimi (CADDE)</w:t>
                                                    </w:r>
                                                  </w:p>
                                                </w:txbxContent>
                                              </wps:txbx>
                                              <wps:bodyPr rot="0" vert="horz" wrap="square" lIns="91440" tIns="45720" rIns="91440" bIns="45720" anchor="t" anchorCtr="0" upright="1">
                                                <a:noAutofit/>
                                              </wps:bodyPr>
                                            </wps:wsp>
                                            <wps:wsp>
                                              <wps:cNvPr id="251" name="Rectangle 96"/>
                                              <wps:cNvSpPr>
                                                <a:spLocks/>
                                              </wps:cNvSpPr>
                                              <wps:spPr bwMode="auto">
                                                <a:xfrm>
                                                  <a:off x="6810" y="5590"/>
                                                  <a:ext cx="1710" cy="1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lang w:val="tr-TR"/>
                                                      </w:rPr>
                                                    </w:pPr>
                                                    <w:r w:rsidRPr="004B1F1B">
                                                      <w:rPr>
                                                        <w:rFonts w:ascii="Times New Roman" w:hAnsi="Times New Roman" w:cs="Times New Roman"/>
                                                        <w:color w:val="000000"/>
                                                        <w:sz w:val="24"/>
                                                        <w:szCs w:val="24"/>
                                                        <w:lang w:val="tr-TR"/>
                                                      </w:rPr>
                                                      <w:t>Ulusal Okul Kantinleri Merkezi (CNS)</w:t>
                                                    </w:r>
                                                  </w:p>
                                                </w:txbxContent>
                                              </wps:txbx>
                                              <wps:bodyPr rot="0" vert="horz" wrap="square" lIns="91440" tIns="45720" rIns="91440" bIns="45720" anchor="t" anchorCtr="0" upright="1">
                                                <a:noAutofit/>
                                              </wps:bodyPr>
                                            </wps:wsp>
                                            <wps:wsp>
                                              <wps:cNvPr id="252" name="Rectangle 97"/>
                                              <wps:cNvSpPr>
                                                <a:spLocks/>
                                              </wps:cNvSpPr>
                                              <wps:spPr bwMode="auto">
                                                <a:xfrm>
                                                  <a:off x="8652" y="5604"/>
                                                  <a:ext cx="1588" cy="1376"/>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lang w:val="tr-TR"/>
                                                      </w:rPr>
                                                    </w:pPr>
                                                    <w:r w:rsidRPr="004B1F1B">
                                                      <w:rPr>
                                                        <w:rFonts w:ascii="Times New Roman" w:hAnsi="Times New Roman" w:cs="Times New Roman"/>
                                                        <w:color w:val="000000"/>
                                                        <w:sz w:val="24"/>
                                                        <w:szCs w:val="24"/>
                                                        <w:lang w:val="tr-TR"/>
                                                      </w:rPr>
                                                      <w:t>UNESCO Mali Ulusal Komisyonu</w:t>
                                                    </w:r>
                                                  </w:p>
                                                </w:txbxContent>
                                              </wps:txbx>
                                              <wps:bodyPr rot="0" vert="horz" wrap="square" lIns="91440" tIns="45720" rIns="91440" bIns="45720" anchor="t" anchorCtr="0" upright="1">
                                                <a:noAutofit/>
                                              </wps:bodyPr>
                                            </wps:wsp>
                                            <wps:wsp>
                                              <wps:cNvPr id="253" name="Rectangle 98"/>
                                              <wps:cNvSpPr>
                                                <a:spLocks/>
                                              </wps:cNvSpPr>
                                              <wps:spPr bwMode="auto">
                                                <a:xfrm>
                                                  <a:off x="10518" y="5611"/>
                                                  <a:ext cx="1731" cy="1369"/>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lang w:val="tr-TR"/>
                                                      </w:rPr>
                                                    </w:pPr>
                                                    <w:r w:rsidRPr="004B1F1B">
                                                      <w:rPr>
                                                        <w:rFonts w:ascii="Times New Roman" w:hAnsi="Times New Roman" w:cs="Times New Roman"/>
                                                        <w:color w:val="000000"/>
                                                        <w:sz w:val="24"/>
                                                        <w:szCs w:val="24"/>
                                                        <w:lang w:val="tr-TR"/>
                                                      </w:rPr>
                                                      <w:t>Mali Diller Akademisi</w:t>
                                                    </w:r>
                                                    <w:r w:rsidRPr="004B1F1B">
                                                      <w:rPr>
                                                        <w:rFonts w:ascii="Times New Roman" w:hAnsi="Times New Roman" w:cs="Times New Roman"/>
                                                        <w:sz w:val="24"/>
                                                        <w:szCs w:val="24"/>
                                                        <w:lang w:val="tr-TR"/>
                                                      </w:rPr>
                                                      <w:t xml:space="preserve"> </w:t>
                                                    </w:r>
                                                    <w:r w:rsidRPr="004B1F1B">
                                                      <w:rPr>
                                                        <w:rFonts w:ascii="Times New Roman" w:hAnsi="Times New Roman" w:cs="Times New Roman"/>
                                                        <w:color w:val="000000"/>
                                                        <w:sz w:val="24"/>
                                                        <w:szCs w:val="24"/>
                                                        <w:lang w:val="tr-TR"/>
                                                      </w:rPr>
                                                      <w:t>(AMALA)</w:t>
                                                    </w:r>
                                                  </w:p>
                                                </w:txbxContent>
                                              </wps:txbx>
                                              <wps:bodyPr rot="0" vert="horz" wrap="square" lIns="91440" tIns="45720" rIns="91440" bIns="45720" anchor="t" anchorCtr="0" upright="1">
                                                <a:noAutofit/>
                                              </wps:bodyPr>
                                            </wps:wsp>
                                            <wps:wsp>
                                              <wps:cNvPr id="254" name="Rectangle 99"/>
                                              <wps:cNvSpPr>
                                                <a:spLocks/>
                                              </wps:cNvSpPr>
                                              <wps:spPr bwMode="auto">
                                                <a:xfrm>
                                                  <a:off x="5856" y="7722"/>
                                                  <a:ext cx="3128" cy="81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1A34" w:rsidRPr="004B1F1B" w:rsidRDefault="008C1A34" w:rsidP="00A842B9">
                                                    <w:pPr>
                                                      <w:jc w:val="center"/>
                                                      <w:rPr>
                                                        <w:b/>
                                                        <w:bCs/>
                                                        <w:sz w:val="24"/>
                                                        <w:szCs w:val="24"/>
                                                        <w:lang w:val="tr-TR"/>
                                                      </w:rPr>
                                                    </w:pPr>
                                                    <w:r w:rsidRPr="004B1F1B">
                                                      <w:rPr>
                                                        <w:rFonts w:ascii="Times New Roman" w:hAnsi="Times New Roman" w:cs="Times New Roman"/>
                                                        <w:b/>
                                                        <w:bCs/>
                                                        <w:color w:val="000000"/>
                                                        <w:sz w:val="24"/>
                                                        <w:szCs w:val="24"/>
                                                        <w:lang w:val="tr-TR"/>
                                                      </w:rPr>
                                                      <w:t>ÖĞRETİM AKADEMİSİ(A.E)</w:t>
                                                    </w:r>
                                                  </w:p>
                                                </w:txbxContent>
                                              </wps:txbx>
                                              <wps:bodyPr rot="0" vert="horz" wrap="square" lIns="91440" tIns="45720" rIns="91440" bIns="45720" anchor="t" anchorCtr="0" upright="1">
                                                <a:noAutofit/>
                                              </wps:bodyPr>
                                            </wps:wsp>
                                            <wps:wsp>
                                              <wps:cNvPr id="255" name="Rectangle 100"/>
                                              <wps:cNvSpPr>
                                                <a:spLocks/>
                                              </wps:cNvSpPr>
                                              <wps:spPr bwMode="auto">
                                                <a:xfrm>
                                                  <a:off x="11714" y="8968"/>
                                                  <a:ext cx="2491" cy="73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1A34" w:rsidRPr="004B1F1B" w:rsidRDefault="008C1A34" w:rsidP="00CC43D4">
                                                    <w:pPr>
                                                      <w:jc w:val="center"/>
                                                      <w:rPr>
                                                        <w:rFonts w:ascii="Times New Roman" w:hAnsi="Times New Roman" w:cs="Times New Roman"/>
                                                        <w:b/>
                                                        <w:bCs/>
                                                        <w:lang w:val="tr-TR"/>
                                                      </w:rPr>
                                                    </w:pPr>
                                                    <w:r w:rsidRPr="004B1F1B">
                                                      <w:rPr>
                                                        <w:rFonts w:ascii="Times New Roman" w:hAnsi="Times New Roman" w:cs="Times New Roman"/>
                                                        <w:b/>
                                                        <w:bCs/>
                                                        <w:color w:val="000000"/>
                                                        <w:lang w:val="tr-TR"/>
                                                      </w:rPr>
                                                      <w:t xml:space="preserve">Pedagojik </w:t>
                                                    </w:r>
                                                    <w:r>
                                                      <w:rPr>
                                                        <w:rFonts w:ascii="Times New Roman" w:hAnsi="Times New Roman" w:cs="Times New Roman"/>
                                                        <w:b/>
                                                        <w:bCs/>
                                                        <w:color w:val="000000"/>
                                                        <w:lang w:val="tr-TR"/>
                                                      </w:rPr>
                                                      <w:t xml:space="preserve">Eğitim </w:t>
                                                    </w:r>
                                                    <w:r w:rsidRPr="004B1F1B">
                                                      <w:rPr>
                                                        <w:rFonts w:ascii="Times New Roman" w:hAnsi="Times New Roman" w:cs="Times New Roman"/>
                                                        <w:b/>
                                                        <w:bCs/>
                                                        <w:color w:val="000000"/>
                                                        <w:lang w:val="tr-TR"/>
                                                      </w:rPr>
                                                      <w:t xml:space="preserve">Merkezi </w:t>
                                                    </w:r>
                                                    <w:proofErr w:type="gramStart"/>
                                                    <w:r w:rsidRPr="004B1F1B">
                                                      <w:rPr>
                                                        <w:rFonts w:ascii="Times New Roman" w:hAnsi="Times New Roman" w:cs="Times New Roman"/>
                                                        <w:b/>
                                                        <w:bCs/>
                                                        <w:lang w:val="tr-TR"/>
                                                      </w:rPr>
                                                      <w:t>(</w:t>
                                                    </w:r>
                                                    <w:proofErr w:type="gramEnd"/>
                                                    <w:r w:rsidRPr="004B1F1B">
                                                      <w:rPr>
                                                        <w:rFonts w:ascii="Times New Roman" w:hAnsi="Times New Roman" w:cs="Times New Roman"/>
                                                        <w:b/>
                                                        <w:bCs/>
                                                        <w:lang w:val="tr-TR"/>
                                                      </w:rPr>
                                                      <w:t>CAP</w:t>
                                                    </w:r>
                                                  </w:p>
                                                </w:txbxContent>
                                              </wps:txbx>
                                              <wps:bodyPr rot="0" vert="horz" wrap="square" lIns="91440" tIns="45720" rIns="91440" bIns="45720" anchor="t" anchorCtr="0" upright="1">
                                                <a:noAutofit/>
                                              </wps:bodyPr>
                                            </wps:wsp>
                                            <wps:wsp>
                                              <wps:cNvPr id="256" name="Rectangle 101"/>
                                              <wps:cNvSpPr>
                                                <a:spLocks/>
                                              </wps:cNvSpPr>
                                              <wps:spPr bwMode="auto">
                                                <a:xfrm>
                                                  <a:off x="9057" y="8992"/>
                                                  <a:ext cx="2131" cy="684"/>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rsidP="00A842B9">
                                                    <w:pPr>
                                                      <w:jc w:val="center"/>
                                                      <w:rPr>
                                                        <w:rFonts w:ascii="Times New Roman" w:hAnsi="Times New Roman" w:cs="Times New Roman"/>
                                                        <w:sz w:val="24"/>
                                                        <w:szCs w:val="24"/>
                                                        <w:lang w:val="tr-TR"/>
                                                      </w:rPr>
                                                    </w:pPr>
                                                    <w:r w:rsidRPr="004B1F1B">
                                                      <w:rPr>
                                                        <w:rFonts w:ascii="Times New Roman" w:hAnsi="Times New Roman" w:cs="Times New Roman"/>
                                                        <w:sz w:val="24"/>
                                                        <w:szCs w:val="24"/>
                                                        <w:lang w:val="tr-TR"/>
                                                      </w:rPr>
                                                      <w:t>Liseler</w:t>
                                                    </w:r>
                                                  </w:p>
                                                </w:txbxContent>
                                              </wps:txbx>
                                              <wps:bodyPr rot="0" vert="horz" wrap="square" lIns="91440" tIns="45720" rIns="91440" bIns="45720" anchor="t" anchorCtr="0" upright="1">
                                                <a:noAutofit/>
                                              </wps:bodyPr>
                                            </wps:wsp>
                                            <wps:wsp>
                                              <wps:cNvPr id="257" name="Rectangle 102"/>
                                              <wps:cNvSpPr>
                                                <a:spLocks/>
                                              </wps:cNvSpPr>
                                              <wps:spPr bwMode="auto">
                                                <a:xfrm>
                                                  <a:off x="3376" y="8891"/>
                                                  <a:ext cx="2255" cy="734"/>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rFonts w:ascii="Times New Roman" w:hAnsi="Times New Roman" w:cs="Times New Roman"/>
                                                        <w:sz w:val="24"/>
                                                        <w:szCs w:val="24"/>
                                                        <w:lang w:val="tr-TR"/>
                                                      </w:rPr>
                                                    </w:pPr>
                                                    <w:r w:rsidRPr="004B1F1B">
                                                      <w:rPr>
                                                        <w:rFonts w:ascii="Times New Roman" w:hAnsi="Times New Roman" w:cs="Times New Roman"/>
                                                        <w:sz w:val="24"/>
                                                        <w:szCs w:val="24"/>
                                                        <w:lang w:val="tr-TR"/>
                                                      </w:rPr>
                                                      <w:t>Öğretmenler Eğitim Enstitüsüler (IFM)</w:t>
                                                    </w:r>
                                                  </w:p>
                                                </w:txbxContent>
                                              </wps:txbx>
                                              <wps:bodyPr rot="0" vert="horz" wrap="square" lIns="91440" tIns="45720" rIns="91440" bIns="45720" anchor="t" anchorCtr="0" upright="1">
                                                <a:noAutofit/>
                                              </wps:bodyPr>
                                            </wps:wsp>
                                            <wps:wsp>
                                              <wps:cNvPr id="258" name="Rectangle 103"/>
                                              <wps:cNvSpPr>
                                                <a:spLocks/>
                                              </wps:cNvSpPr>
                                              <wps:spPr bwMode="auto">
                                                <a:xfrm>
                                                  <a:off x="720" y="8832"/>
                                                  <a:ext cx="2119" cy="772"/>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rsidP="00A842B9">
                                                    <w:pPr>
                                                      <w:jc w:val="center"/>
                                                      <w:rPr>
                                                        <w:rFonts w:ascii="Times New Roman" w:hAnsi="Times New Roman" w:cs="Times New Roman"/>
                                                        <w:sz w:val="24"/>
                                                        <w:szCs w:val="24"/>
                                                        <w:lang w:val="tr-TR"/>
                                                      </w:rPr>
                                                    </w:pPr>
                                                    <w:r w:rsidRPr="004B1F1B">
                                                      <w:rPr>
                                                        <w:rFonts w:ascii="Times New Roman" w:hAnsi="Times New Roman" w:cs="Times New Roman"/>
                                                        <w:sz w:val="24"/>
                                                        <w:szCs w:val="24"/>
                                                        <w:lang w:val="tr-TR"/>
                                                      </w:rPr>
                                                      <w:t xml:space="preserve">Meslek okullar </w:t>
                                                    </w:r>
                                                  </w:p>
                                                </w:txbxContent>
                                              </wps:txbx>
                                              <wps:bodyPr rot="0" vert="horz" wrap="square" lIns="91440" tIns="45720" rIns="91440" bIns="45720" anchor="t" anchorCtr="0" upright="1">
                                                <a:noAutofit/>
                                              </wps:bodyPr>
                                            </wps:wsp>
                                            <wps:wsp>
                                              <wps:cNvPr id="259" name="Rectangle 104"/>
                                              <wps:cNvSpPr>
                                                <a:spLocks/>
                                              </wps:cNvSpPr>
                                              <wps:spPr bwMode="auto">
                                                <a:xfrm>
                                                  <a:off x="7956" y="10655"/>
                                                  <a:ext cx="2851" cy="9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rsidP="00A842B9">
                                                    <w:pPr>
                                                      <w:rPr>
                                                        <w:rFonts w:ascii="Times New Roman" w:hAnsi="Times New Roman" w:cs="Times New Roman"/>
                                                        <w:sz w:val="24"/>
                                                        <w:szCs w:val="24"/>
                                                        <w:lang w:val="tr-TR"/>
                                                      </w:rPr>
                                                    </w:pPr>
                                                    <w:r w:rsidRPr="004B1F1B">
                                                      <w:rPr>
                                                        <w:rFonts w:ascii="Times New Roman" w:hAnsi="Times New Roman" w:cs="Times New Roman"/>
                                                        <w:sz w:val="24"/>
                                                        <w:szCs w:val="24"/>
                                                        <w:lang w:val="tr-TR"/>
                                                      </w:rPr>
                                                      <w:t>Çocukluk Gelişimi Merkeziler(CDPE)</w:t>
                                                    </w:r>
                                                  </w:p>
                                                  <w:p w:rsidR="008C1A34" w:rsidRPr="004B1F1B" w:rsidRDefault="008C1A34">
                                                    <w:pPr>
                                                      <w:rPr>
                                                        <w:rFonts w:ascii="Times New Roman" w:hAnsi="Times New Roman" w:cs="Times New Roman"/>
                                                        <w:sz w:val="24"/>
                                                        <w:szCs w:val="24"/>
                                                        <w:lang w:val="tr-TR"/>
                                                      </w:rPr>
                                                    </w:pPr>
                                                  </w:p>
                                                </w:txbxContent>
                                              </wps:txbx>
                                              <wps:bodyPr rot="0" vert="horz" wrap="square" lIns="91440" tIns="45720" rIns="91440" bIns="45720" anchor="t" anchorCtr="0" upright="1">
                                                <a:noAutofit/>
                                              </wps:bodyPr>
                                            </wps:wsp>
                                            <wps:wsp>
                                              <wps:cNvPr id="260" name="Rectangle 105"/>
                                              <wps:cNvSpPr>
                                                <a:spLocks/>
                                              </wps:cNvSpPr>
                                              <wps:spPr bwMode="auto">
                                                <a:xfrm>
                                                  <a:off x="13626" y="10655"/>
                                                  <a:ext cx="2647" cy="9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rFonts w:ascii="Times New Roman" w:hAnsi="Times New Roman" w:cs="Times New Roman"/>
                                                        <w:sz w:val="24"/>
                                                        <w:szCs w:val="24"/>
                                                        <w:lang w:val="tr-TR"/>
                                                      </w:rPr>
                                                    </w:pPr>
                                                    <w:r w:rsidRPr="004B1F1B">
                                                      <w:rPr>
                                                        <w:rFonts w:ascii="Times New Roman" w:hAnsi="Times New Roman" w:cs="Times New Roman"/>
                                                        <w:sz w:val="24"/>
                                                        <w:szCs w:val="24"/>
                                                        <w:lang w:val="tr-TR"/>
                                                      </w:rPr>
                                                      <w:t xml:space="preserve">Temel öğretim okullar </w:t>
                                                    </w:r>
                                                  </w:p>
                                                </w:txbxContent>
                                              </wps:txbx>
                                              <wps:bodyPr rot="0" vert="horz" wrap="square" lIns="91440" tIns="45720" rIns="91440" bIns="45720" anchor="t" anchorCtr="0" upright="1">
                                                <a:noAutofit/>
                                              </wps:bodyPr>
                                            </wps:wsp>
                                            <wps:wsp>
                                              <wps:cNvPr id="261" name="Rectangle 106"/>
                                              <wps:cNvSpPr>
                                                <a:spLocks/>
                                              </wps:cNvSpPr>
                                              <wps:spPr bwMode="auto">
                                                <a:xfrm>
                                                  <a:off x="11101" y="10655"/>
                                                  <a:ext cx="2328" cy="9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rsidP="00A842B9">
                                                    <w:pPr>
                                                      <w:rPr>
                                                        <w:sz w:val="24"/>
                                                        <w:szCs w:val="24"/>
                                                        <w:lang w:val="tr-TR"/>
                                                      </w:rPr>
                                                    </w:pPr>
                                                    <w:r w:rsidRPr="004B1F1B">
                                                      <w:rPr>
                                                        <w:rFonts w:ascii="Times New Roman" w:hAnsi="Times New Roman" w:cs="Times New Roman"/>
                                                        <w:sz w:val="24"/>
                                                        <w:szCs w:val="24"/>
                                                        <w:lang w:val="tr-TR"/>
                                                      </w:rPr>
                                                      <w:t>Kalkınma Eğitim Merkezi</w:t>
                                                    </w:r>
                                                    <w:r w:rsidRPr="004B1F1B">
                                                      <w:rPr>
                                                        <w:sz w:val="24"/>
                                                        <w:szCs w:val="24"/>
                                                        <w:lang w:val="tr-TR"/>
                                                      </w:rPr>
                                                      <w:t xml:space="preserve">(CED) </w:t>
                                                    </w:r>
                                                  </w:p>
                                                </w:txbxContent>
                                              </wps:txbx>
                                              <wps:bodyPr rot="0" vert="horz" wrap="square" lIns="91440" tIns="45720" rIns="91440" bIns="45720" anchor="t" anchorCtr="0" upright="1">
                                                <a:noAutofit/>
                                              </wps:bodyPr>
                                            </wps:wsp>
                                            <wps:wsp>
                                              <wps:cNvPr id="262" name="Text Box 107"/>
                                              <wps:cNvSpPr txBox="1">
                                                <a:spLocks noChangeArrowheads="1"/>
                                              </wps:cNvSpPr>
                                              <wps:spPr bwMode="auto">
                                                <a:xfrm>
                                                  <a:off x="1740" y="3401"/>
                                                  <a:ext cx="1470" cy="1698"/>
                                                </a:xfrm>
                                                <a:prstGeom prst="rect">
                                                  <a:avLst/>
                                                </a:prstGeom>
                                                <a:solidFill>
                                                  <a:srgbClr val="FFFFFF"/>
                                                </a:solidFill>
                                                <a:ln w="9525">
                                                  <a:solidFill>
                                                    <a:srgbClr val="000000"/>
                                                  </a:solidFill>
                                                  <a:miter lim="800000"/>
                                                  <a:headEnd/>
                                                  <a:tailEnd/>
                                                </a:ln>
                                              </wps:spPr>
                                              <wps:txb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 xml:space="preserve">Genel </w:t>
                                                    </w:r>
                                                    <w:r w:rsidRPr="004B1F1B">
                                                      <w:rPr>
                                                        <w:rFonts w:ascii="Times New Roman" w:hAnsi="Times New Roman" w:cs="Times New Roman"/>
                                                        <w:color w:val="000000"/>
                                                        <w:lang w:val="tr-TR"/>
                                                      </w:rPr>
                                                      <w:t>Ortaöğretim</w:t>
                                                    </w:r>
                                                    <w:r w:rsidRPr="004B1F1B">
                                                      <w:rPr>
                                                        <w:rFonts w:ascii="Times New Roman" w:hAnsi="Times New Roman" w:cs="Times New Roman"/>
                                                        <w:color w:val="000000"/>
                                                        <w:sz w:val="24"/>
                                                        <w:szCs w:val="24"/>
                                                        <w:lang w:val="tr-TR"/>
                                                      </w:rPr>
                                                      <w:t xml:space="preserve"> Ulusal Müdürlüğü</w:t>
                                                    </w:r>
                                                  </w:p>
                                                  <w:p w:rsidR="008C1A34" w:rsidRPr="004B1F1B" w:rsidRDefault="008C1A34">
                                                    <w:pPr>
                                                      <w:rPr>
                                                        <w:sz w:val="20"/>
                                                        <w:szCs w:val="20"/>
                                                        <w:lang w:val="tr-TR"/>
                                                      </w:rPr>
                                                    </w:pPr>
                                                  </w:p>
                                                </w:txbxContent>
                                              </wps:txbx>
                                              <wps:bodyPr rot="0" vert="horz" wrap="square" lIns="91440" tIns="45720" rIns="91440" bIns="45720" anchor="t" anchorCtr="0" upright="1">
                                                <a:noAutofit/>
                                              </wps:bodyPr>
                                            </wps:wsp>
                                            <wps:wsp>
                                              <wps:cNvPr id="263" name="Text Box 108"/>
                                              <wps:cNvSpPr txBox="1">
                                                <a:spLocks noChangeArrowheads="1"/>
                                              </wps:cNvSpPr>
                                              <wps:spPr bwMode="auto">
                                                <a:xfrm>
                                                  <a:off x="3330" y="3401"/>
                                                  <a:ext cx="1419" cy="1698"/>
                                                </a:xfrm>
                                                <a:prstGeom prst="rect">
                                                  <a:avLst/>
                                                </a:prstGeom>
                                                <a:solidFill>
                                                  <a:srgbClr val="FFFFFF"/>
                                                </a:solidFill>
                                                <a:ln w="9525">
                                                  <a:solidFill>
                                                    <a:srgbClr val="000000"/>
                                                  </a:solidFill>
                                                  <a:miter lim="800000"/>
                                                  <a:headEnd/>
                                                  <a:tailEnd/>
                                                </a:ln>
                                              </wps:spPr>
                                              <wps:txb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Teknik ve Mesleki Eğitim Ulusal Müdürlüğü</w:t>
                                                    </w:r>
                                                  </w:p>
                                                  <w:p w:rsidR="008C1A34" w:rsidRPr="004B1F1B" w:rsidRDefault="008C1A34">
                                                    <w:pPr>
                                                      <w:rPr>
                                                        <w:lang w:val="tr-TR"/>
                                                      </w:rPr>
                                                    </w:pPr>
                                                  </w:p>
                                                </w:txbxContent>
                                              </wps:txbx>
                                              <wps:bodyPr rot="0" vert="horz" wrap="square" lIns="91440" tIns="45720" rIns="91440" bIns="45720" anchor="t" anchorCtr="0" upright="1">
                                                <a:noAutofit/>
                                              </wps:bodyPr>
                                            </wps:wsp>
                                            <wps:wsp>
                                              <wps:cNvPr id="264" name="Text Box 109"/>
                                              <wps:cNvSpPr txBox="1">
                                                <a:spLocks noChangeArrowheads="1"/>
                                              </wps:cNvSpPr>
                                              <wps:spPr bwMode="auto">
                                                <a:xfrm>
                                                  <a:off x="4845" y="3408"/>
                                                  <a:ext cx="1275" cy="1698"/>
                                                </a:xfrm>
                                                <a:prstGeom prst="rect">
                                                  <a:avLst/>
                                                </a:prstGeom>
                                                <a:solidFill>
                                                  <a:srgbClr val="FFFFFF"/>
                                                </a:solidFill>
                                                <a:ln w="9525">
                                                  <a:solidFill>
                                                    <a:srgbClr val="000000"/>
                                                  </a:solidFill>
                                                  <a:miter lim="800000"/>
                                                  <a:headEnd/>
                                                  <a:tailEnd/>
                                                </a:ln>
                                              </wps:spPr>
                                              <wps:txb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Normal Öğretim Ulusal Müdürlüğü</w:t>
                                                    </w:r>
                                                  </w:p>
                                                  <w:p w:rsidR="008C1A34" w:rsidRPr="004B1F1B" w:rsidRDefault="008C1A34">
                                                    <w:pPr>
                                                      <w:rPr>
                                                        <w:lang w:val="tr-TR"/>
                                                      </w:rPr>
                                                    </w:pPr>
                                                  </w:p>
                                                </w:txbxContent>
                                              </wps:txbx>
                                              <wps:bodyPr rot="0" vert="horz" wrap="square" lIns="91440" tIns="45720" rIns="91440" bIns="45720" anchor="t" anchorCtr="0" upright="1">
                                                <a:noAutofit/>
                                              </wps:bodyPr>
                                            </wps:wsp>
                                            <wps:wsp>
                                              <wps:cNvPr id="265" name="Text Box 110"/>
                                              <wps:cNvSpPr txBox="1">
                                                <a:spLocks noChangeArrowheads="1"/>
                                              </wps:cNvSpPr>
                                              <wps:spPr bwMode="auto">
                                                <a:xfrm>
                                                  <a:off x="9525" y="3413"/>
                                                  <a:ext cx="1410" cy="1776"/>
                                                </a:xfrm>
                                                <a:prstGeom prst="rect">
                                                  <a:avLst/>
                                                </a:prstGeom>
                                                <a:solidFill>
                                                  <a:srgbClr val="FFFFFF"/>
                                                </a:solidFill>
                                                <a:ln w="9525">
                                                  <a:solidFill>
                                                    <a:srgbClr val="000000"/>
                                                  </a:solidFill>
                                                  <a:miter lim="800000"/>
                                                  <a:headEnd/>
                                                  <a:tailEnd/>
                                                </a:ln>
                                              </wps:spPr>
                                              <wps:txb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Sınavlar Ulusal Merkezi</w:t>
                                                    </w:r>
                                                  </w:p>
                                                  <w:p w:rsidR="008C1A34" w:rsidRPr="004B1F1B" w:rsidRDefault="008C1A34">
                                                    <w:pPr>
                                                      <w:rPr>
                                                        <w:lang w:val="tr-TR"/>
                                                      </w:rPr>
                                                    </w:pPr>
                                                  </w:p>
                                                </w:txbxContent>
                                              </wps:txbx>
                                              <wps:bodyPr rot="0" vert="horz" wrap="square" lIns="91440" tIns="45720" rIns="91440" bIns="45720" anchor="t" anchorCtr="0" upright="1">
                                                <a:noAutofit/>
                                              </wps:bodyPr>
                                            </wps:wsp>
                                            <wps:wsp>
                                              <wps:cNvPr id="266" name="Text Box 111"/>
                                              <wps:cNvSpPr txBox="1">
                                                <a:spLocks noChangeArrowheads="1"/>
                                              </wps:cNvSpPr>
                                              <wps:spPr bwMode="auto">
                                                <a:xfrm>
                                                  <a:off x="11024" y="3439"/>
                                                  <a:ext cx="1578" cy="1705"/>
                                                </a:xfrm>
                                                <a:prstGeom prst="rect">
                                                  <a:avLst/>
                                                </a:prstGeom>
                                                <a:solidFill>
                                                  <a:srgbClr val="FFFFFF"/>
                                                </a:solidFill>
                                                <a:ln w="9525">
                                                  <a:solidFill>
                                                    <a:srgbClr val="000000"/>
                                                  </a:solidFill>
                                                  <a:miter lim="800000"/>
                                                  <a:headEnd/>
                                                  <a:tailEnd/>
                                                </a:ln>
                                              </wps:spPr>
                                              <wps:txb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Okul öncesi ve Özel Eğitim Ulusal Müdürlüğü</w:t>
                                                    </w:r>
                                                  </w:p>
                                                  <w:p w:rsidR="008C1A34" w:rsidRPr="004B1F1B" w:rsidRDefault="008C1A34" w:rsidP="00A842B9">
                                                    <w:pPr>
                                                      <w:rPr>
                                                        <w:lang w:val="tr-TR"/>
                                                      </w:rPr>
                                                    </w:pPr>
                                                  </w:p>
                                                </w:txbxContent>
                                              </wps:txbx>
                                              <wps:bodyPr rot="0" vert="horz" wrap="square" lIns="91440" tIns="45720" rIns="91440" bIns="45720" anchor="t" anchorCtr="0" upright="1">
                                                <a:noAutofit/>
                                              </wps:bodyPr>
                                            </wps:wsp>
                                            <wps:wsp>
                                              <wps:cNvPr id="267" name="Text Box 112"/>
                                              <wps:cNvSpPr txBox="1">
                                                <a:spLocks noChangeArrowheads="1"/>
                                              </wps:cNvSpPr>
                                              <wps:spPr bwMode="auto">
                                                <a:xfrm>
                                                  <a:off x="12692" y="3422"/>
                                                  <a:ext cx="1500" cy="1705"/>
                                                </a:xfrm>
                                                <a:prstGeom prst="rect">
                                                  <a:avLst/>
                                                </a:prstGeom>
                                                <a:solidFill>
                                                  <a:srgbClr val="FFFFFF"/>
                                                </a:solidFill>
                                                <a:ln w="9525">
                                                  <a:solidFill>
                                                    <a:srgbClr val="000000"/>
                                                  </a:solidFill>
                                                  <a:miter lim="800000"/>
                                                  <a:headEnd/>
                                                  <a:tailEnd/>
                                                </a:ln>
                                              </wps:spPr>
                                              <wps:txb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Finans ve Materyal Ulusal Müdürlüğü</w:t>
                                                    </w:r>
                                                  </w:p>
                                                  <w:p w:rsidR="008C1A34" w:rsidRPr="004B1F1B" w:rsidRDefault="008C1A34" w:rsidP="00A842B9">
                                                    <w:pPr>
                                                      <w:rPr>
                                                        <w:lang w:val="tr-TR"/>
                                                      </w:rPr>
                                                    </w:pPr>
                                                  </w:p>
                                                </w:txbxContent>
                                              </wps:txbx>
                                              <wps:bodyPr rot="0" vert="horz" wrap="square" lIns="91440" tIns="45720" rIns="91440" bIns="45720" anchor="t" anchorCtr="0" upright="1">
                                                <a:noAutofit/>
                                              </wps:bodyPr>
                                            </wps:wsp>
                                            <wps:wsp>
                                              <wps:cNvPr id="268" name="Text Box 113"/>
                                              <wps:cNvSpPr txBox="1">
                                                <a:spLocks noChangeArrowheads="1"/>
                                              </wps:cNvSpPr>
                                              <wps:spPr bwMode="auto">
                                                <a:xfrm>
                                                  <a:off x="5025" y="535"/>
                                                  <a:ext cx="7434" cy="735"/>
                                                </a:xfrm>
                                                <a:prstGeom prst="rect">
                                                  <a:avLst/>
                                                </a:prstGeom>
                                                <a:solidFill>
                                                  <a:srgbClr val="FFFFFF"/>
                                                </a:solidFill>
                                                <a:ln w="9525">
                                                  <a:solidFill>
                                                    <a:srgbClr val="000000"/>
                                                  </a:solidFill>
                                                  <a:miter lim="800000"/>
                                                  <a:headEnd/>
                                                  <a:tailEnd/>
                                                </a:ln>
                                              </wps:spPr>
                                              <wps:txbx>
                                                <w:txbxContent>
                                                  <w:p w:rsidR="008C1A34" w:rsidRPr="004B1F1B" w:rsidRDefault="008C1A34" w:rsidP="00A842B9">
                                                    <w:pPr>
                                                      <w:rPr>
                                                        <w:rFonts w:ascii="Times New Roman" w:hAnsi="Times New Roman" w:cs="Times New Roman"/>
                                                        <w:b/>
                                                        <w:bCs/>
                                                        <w:lang w:val="tr-TR"/>
                                                      </w:rPr>
                                                    </w:pPr>
                                                    <w:r w:rsidRPr="004B1F1B">
                                                      <w:rPr>
                                                        <w:rFonts w:ascii="Times New Roman" w:hAnsi="Times New Roman" w:cs="Times New Roman"/>
                                                        <w:b/>
                                                        <w:bCs/>
                                                        <w:lang w:val="tr-TR"/>
                                                      </w:rPr>
                                                      <w:t xml:space="preserve">MİLLİ EĞİTİM </w:t>
                                                    </w:r>
                                                    <w:r w:rsidRPr="004B1F1B">
                                                      <w:rPr>
                                                        <w:rFonts w:ascii="Times New Roman" w:hAnsi="Times New Roman" w:cs="Times New Roman"/>
                                                        <w:b/>
                                                        <w:bCs/>
                                                        <w:sz w:val="24"/>
                                                        <w:szCs w:val="24"/>
                                                        <w:lang w:val="tr-TR"/>
                                                      </w:rPr>
                                                      <w:t>BAKANLIĞI'NIN</w:t>
                                                    </w:r>
                                                    <w:r w:rsidRPr="004B1F1B">
                                                      <w:rPr>
                                                        <w:rFonts w:ascii="Times New Roman" w:hAnsi="Times New Roman" w:cs="Times New Roman"/>
                                                        <w:b/>
                                                        <w:bCs/>
                                                        <w:lang w:val="tr-TR"/>
                                                      </w:rPr>
                                                      <w:t xml:space="preserve"> ORGANİZASYON ŞEMASI </w:t>
                                                    </w:r>
                                                  </w:p>
                                                </w:txbxContent>
                                              </wps:txbx>
                                              <wps:bodyPr rot="0" vert="horz" wrap="square" lIns="91440" tIns="45720" rIns="91440" bIns="45720" anchor="t" anchorCtr="0" upright="1">
                                                <a:noAutofit/>
                                              </wps:bodyPr>
                                            </wps:wsp>
                                          </wpg:grpSp>
                                        </wpg:grpSp>
                                        <wpg:grpSp>
                                          <wpg:cNvPr id="269" name="Group 114"/>
                                          <wpg:cNvGrpSpPr>
                                            <a:grpSpLocks/>
                                          </wpg:cNvGrpSpPr>
                                          <wpg:grpSpPr bwMode="auto">
                                            <a:xfrm>
                                              <a:off x="7308" y="1417"/>
                                              <a:ext cx="7908" cy="8959"/>
                                              <a:chOff x="7308" y="1417"/>
                                              <a:chExt cx="7908" cy="8959"/>
                                            </a:xfrm>
                                          </wpg:grpSpPr>
                                          <wpg:grpSp>
                                            <wpg:cNvPr id="270" name="Group 115"/>
                                            <wpg:cNvGrpSpPr>
                                              <a:grpSpLocks/>
                                            </wpg:cNvGrpSpPr>
                                            <wpg:grpSpPr bwMode="auto">
                                              <a:xfrm>
                                                <a:off x="10762" y="3074"/>
                                                <a:ext cx="120" cy="271"/>
                                                <a:chOff x="10762" y="2887"/>
                                                <a:chExt cx="120" cy="271"/>
                                              </a:xfrm>
                                            </wpg:grpSpPr>
                                            <wps:wsp>
                                              <wps:cNvPr id="271" name="Freeform 116"/>
                                              <wps:cNvSpPr>
                                                <a:spLocks/>
                                              </wps:cNvSpPr>
                                              <wps:spPr bwMode="auto">
                                                <a:xfrm>
                                                  <a:off x="10762" y="2887"/>
                                                  <a:ext cx="120" cy="271"/>
                                                </a:xfrm>
                                                <a:custGeom>
                                                  <a:avLst/>
                                                  <a:gdLst>
                                                    <a:gd name="T0" fmla="*/ 50 w 120"/>
                                                    <a:gd name="T1" fmla="*/ 150 h 271"/>
                                                    <a:gd name="T2" fmla="*/ 0 w 120"/>
                                                    <a:gd name="T3" fmla="*/ 150 h 271"/>
                                                    <a:gd name="T4" fmla="*/ 59 w 120"/>
                                                    <a:gd name="T5" fmla="*/ 270 h 271"/>
                                                    <a:gd name="T6" fmla="*/ 120 w 120"/>
                                                    <a:gd name="T7" fmla="*/ 151 h 271"/>
                                                    <a:gd name="T8" fmla="*/ 70 w 120"/>
                                                    <a:gd name="T9" fmla="*/ 151 h 271"/>
                                                    <a:gd name="T10" fmla="*/ 70 w 120"/>
                                                    <a:gd name="T11" fmla="*/ 170 h 271"/>
                                                    <a:gd name="T12" fmla="*/ 50 w 120"/>
                                                    <a:gd name="T13" fmla="*/ 170 h 271"/>
                                                    <a:gd name="T14" fmla="*/ 50 w 120"/>
                                                    <a:gd name="T15" fmla="*/ 150 h 2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71">
                                                      <a:moveTo>
                                                        <a:pt x="50" y="150"/>
                                                      </a:moveTo>
                                                      <a:lnTo>
                                                        <a:pt x="0" y="150"/>
                                                      </a:lnTo>
                                                      <a:lnTo>
                                                        <a:pt x="59" y="270"/>
                                                      </a:lnTo>
                                                      <a:lnTo>
                                                        <a:pt x="120" y="151"/>
                                                      </a:lnTo>
                                                      <a:lnTo>
                                                        <a:pt x="70" y="151"/>
                                                      </a:lnTo>
                                                      <a:lnTo>
                                                        <a:pt x="70" y="170"/>
                                                      </a:lnTo>
                                                      <a:lnTo>
                                                        <a:pt x="50" y="170"/>
                                                      </a:lnTo>
                                                      <a:lnTo>
                                                        <a:pt x="5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17"/>
                                              <wps:cNvSpPr>
                                                <a:spLocks/>
                                              </wps:cNvSpPr>
                                              <wps:spPr bwMode="auto">
                                                <a:xfrm>
                                                  <a:off x="10762" y="2887"/>
                                                  <a:ext cx="120" cy="271"/>
                                                </a:xfrm>
                                                <a:custGeom>
                                                  <a:avLst/>
                                                  <a:gdLst>
                                                    <a:gd name="T0" fmla="*/ 50 w 120"/>
                                                    <a:gd name="T1" fmla="*/ 170 h 271"/>
                                                    <a:gd name="T2" fmla="*/ 70 w 120"/>
                                                    <a:gd name="T3" fmla="*/ 170 h 271"/>
                                                    <a:gd name="T4" fmla="*/ 70 w 120"/>
                                                    <a:gd name="T5" fmla="*/ 151 h 271"/>
                                                    <a:gd name="T6" fmla="*/ 71 w 120"/>
                                                    <a:gd name="T7" fmla="*/ 0 h 271"/>
                                                    <a:gd name="T8" fmla="*/ 51 w 120"/>
                                                    <a:gd name="T9" fmla="*/ 0 h 271"/>
                                                    <a:gd name="T10" fmla="*/ 50 w 120"/>
                                                    <a:gd name="T11" fmla="*/ 150 h 271"/>
                                                    <a:gd name="T12" fmla="*/ 50 w 120"/>
                                                    <a:gd name="T13" fmla="*/ 170 h 271"/>
                                                  </a:gdLst>
                                                  <a:ahLst/>
                                                  <a:cxnLst>
                                                    <a:cxn ang="0">
                                                      <a:pos x="T0" y="T1"/>
                                                    </a:cxn>
                                                    <a:cxn ang="0">
                                                      <a:pos x="T2" y="T3"/>
                                                    </a:cxn>
                                                    <a:cxn ang="0">
                                                      <a:pos x="T4" y="T5"/>
                                                    </a:cxn>
                                                    <a:cxn ang="0">
                                                      <a:pos x="T6" y="T7"/>
                                                    </a:cxn>
                                                    <a:cxn ang="0">
                                                      <a:pos x="T8" y="T9"/>
                                                    </a:cxn>
                                                    <a:cxn ang="0">
                                                      <a:pos x="T10" y="T11"/>
                                                    </a:cxn>
                                                    <a:cxn ang="0">
                                                      <a:pos x="T12" y="T13"/>
                                                    </a:cxn>
                                                  </a:cxnLst>
                                                  <a:rect l="0" t="0" r="r" b="b"/>
                                                  <a:pathLst>
                                                    <a:path w="120" h="271">
                                                      <a:moveTo>
                                                        <a:pt x="50" y="170"/>
                                                      </a:moveTo>
                                                      <a:lnTo>
                                                        <a:pt x="70" y="170"/>
                                                      </a:lnTo>
                                                      <a:lnTo>
                                                        <a:pt x="70" y="151"/>
                                                      </a:lnTo>
                                                      <a:lnTo>
                                                        <a:pt x="71" y="0"/>
                                                      </a:lnTo>
                                                      <a:lnTo>
                                                        <a:pt x="51" y="0"/>
                                                      </a:lnTo>
                                                      <a:lnTo>
                                                        <a:pt x="50" y="150"/>
                                                      </a:lnTo>
                                                      <a:lnTo>
                                                        <a:pt x="50"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118"/>
                                            <wpg:cNvGrpSpPr>
                                              <a:grpSpLocks/>
                                            </wpg:cNvGrpSpPr>
                                            <wpg:grpSpPr bwMode="auto">
                                              <a:xfrm>
                                                <a:off x="8984" y="3074"/>
                                                <a:ext cx="120" cy="298"/>
                                                <a:chOff x="8984" y="2887"/>
                                                <a:chExt cx="120" cy="298"/>
                                              </a:xfrm>
                                            </wpg:grpSpPr>
                                            <wps:wsp>
                                              <wps:cNvPr id="274" name="Freeform 119"/>
                                              <wps:cNvSpPr>
                                                <a:spLocks/>
                                              </wps:cNvSpPr>
                                              <wps:spPr bwMode="auto">
                                                <a:xfrm>
                                                  <a:off x="8984" y="2887"/>
                                                  <a:ext cx="120" cy="298"/>
                                                </a:xfrm>
                                                <a:custGeom>
                                                  <a:avLst/>
                                                  <a:gdLst>
                                                    <a:gd name="T0" fmla="*/ 49 w 120"/>
                                                    <a:gd name="T1" fmla="*/ 177 h 298"/>
                                                    <a:gd name="T2" fmla="*/ 0 w 120"/>
                                                    <a:gd name="T3" fmla="*/ 177 h 298"/>
                                                    <a:gd name="T4" fmla="*/ 59 w 120"/>
                                                    <a:gd name="T5" fmla="*/ 297 h 298"/>
                                                    <a:gd name="T6" fmla="*/ 120 w 120"/>
                                                    <a:gd name="T7" fmla="*/ 178 h 298"/>
                                                    <a:gd name="T8" fmla="*/ 69 w 120"/>
                                                    <a:gd name="T9" fmla="*/ 178 h 298"/>
                                                    <a:gd name="T10" fmla="*/ 69 w 120"/>
                                                    <a:gd name="T11" fmla="*/ 197 h 298"/>
                                                    <a:gd name="T12" fmla="*/ 49 w 120"/>
                                                    <a:gd name="T13" fmla="*/ 197 h 298"/>
                                                    <a:gd name="T14" fmla="*/ 49 w 120"/>
                                                    <a:gd name="T15" fmla="*/ 177 h 2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98">
                                                      <a:moveTo>
                                                        <a:pt x="49" y="177"/>
                                                      </a:moveTo>
                                                      <a:lnTo>
                                                        <a:pt x="0" y="177"/>
                                                      </a:lnTo>
                                                      <a:lnTo>
                                                        <a:pt x="59" y="297"/>
                                                      </a:lnTo>
                                                      <a:lnTo>
                                                        <a:pt x="120" y="178"/>
                                                      </a:lnTo>
                                                      <a:lnTo>
                                                        <a:pt x="69" y="178"/>
                                                      </a:lnTo>
                                                      <a:lnTo>
                                                        <a:pt x="69" y="197"/>
                                                      </a:lnTo>
                                                      <a:lnTo>
                                                        <a:pt x="49" y="197"/>
                                                      </a:lnTo>
                                                      <a:lnTo>
                                                        <a:pt x="49"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20"/>
                                              <wps:cNvSpPr>
                                                <a:spLocks/>
                                              </wps:cNvSpPr>
                                              <wps:spPr bwMode="auto">
                                                <a:xfrm>
                                                  <a:off x="8984" y="2887"/>
                                                  <a:ext cx="120" cy="298"/>
                                                </a:xfrm>
                                                <a:custGeom>
                                                  <a:avLst/>
                                                  <a:gdLst>
                                                    <a:gd name="T0" fmla="*/ 49 w 120"/>
                                                    <a:gd name="T1" fmla="*/ 197 h 298"/>
                                                    <a:gd name="T2" fmla="*/ 69 w 120"/>
                                                    <a:gd name="T3" fmla="*/ 197 h 298"/>
                                                    <a:gd name="T4" fmla="*/ 69 w 120"/>
                                                    <a:gd name="T5" fmla="*/ 178 h 298"/>
                                                    <a:gd name="T6" fmla="*/ 71 w 120"/>
                                                    <a:gd name="T7" fmla="*/ 0 h 298"/>
                                                    <a:gd name="T8" fmla="*/ 51 w 120"/>
                                                    <a:gd name="T9" fmla="*/ 0 h 298"/>
                                                    <a:gd name="T10" fmla="*/ 49 w 120"/>
                                                    <a:gd name="T11" fmla="*/ 177 h 298"/>
                                                    <a:gd name="T12" fmla="*/ 49 w 120"/>
                                                    <a:gd name="T13" fmla="*/ 197 h 298"/>
                                                  </a:gdLst>
                                                  <a:ahLst/>
                                                  <a:cxnLst>
                                                    <a:cxn ang="0">
                                                      <a:pos x="T0" y="T1"/>
                                                    </a:cxn>
                                                    <a:cxn ang="0">
                                                      <a:pos x="T2" y="T3"/>
                                                    </a:cxn>
                                                    <a:cxn ang="0">
                                                      <a:pos x="T4" y="T5"/>
                                                    </a:cxn>
                                                    <a:cxn ang="0">
                                                      <a:pos x="T6" y="T7"/>
                                                    </a:cxn>
                                                    <a:cxn ang="0">
                                                      <a:pos x="T8" y="T9"/>
                                                    </a:cxn>
                                                    <a:cxn ang="0">
                                                      <a:pos x="T10" y="T11"/>
                                                    </a:cxn>
                                                    <a:cxn ang="0">
                                                      <a:pos x="T12" y="T13"/>
                                                    </a:cxn>
                                                  </a:cxnLst>
                                                  <a:rect l="0" t="0" r="r" b="b"/>
                                                  <a:pathLst>
                                                    <a:path w="120" h="298">
                                                      <a:moveTo>
                                                        <a:pt x="49" y="197"/>
                                                      </a:moveTo>
                                                      <a:lnTo>
                                                        <a:pt x="69" y="197"/>
                                                      </a:lnTo>
                                                      <a:lnTo>
                                                        <a:pt x="69" y="178"/>
                                                      </a:lnTo>
                                                      <a:lnTo>
                                                        <a:pt x="71" y="0"/>
                                                      </a:lnTo>
                                                      <a:lnTo>
                                                        <a:pt x="51" y="0"/>
                                                      </a:lnTo>
                                                      <a:lnTo>
                                                        <a:pt x="49" y="177"/>
                                                      </a:lnTo>
                                                      <a:lnTo>
                                                        <a:pt x="49"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6" name="Rectangle 121"/>
                                            <wps:cNvSpPr>
                                              <a:spLocks/>
                                            </wps:cNvSpPr>
                                            <wps:spPr bwMode="auto">
                                              <a:xfrm>
                                                <a:off x="12723" y="5735"/>
                                                <a:ext cx="2201" cy="1346"/>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A34" w:rsidRPr="004B1F1B" w:rsidRDefault="008C1A34">
                                                  <w:pPr>
                                                    <w:rPr>
                                                      <w:lang w:val="tr-TR"/>
                                                    </w:rPr>
                                                  </w:pPr>
                                                  <w:r w:rsidRPr="004B1F1B">
                                                    <w:rPr>
                                                      <w:rFonts w:ascii="Times New Roman" w:hAnsi="Times New Roman" w:cs="Times New Roman"/>
                                                      <w:color w:val="000000"/>
                                                      <w:sz w:val="24"/>
                                                      <w:szCs w:val="24"/>
                                                      <w:lang w:val="tr-TR"/>
                                                    </w:rPr>
                                                    <w:t xml:space="preserve">Formel </w:t>
                                                  </w:r>
                                                  <w:proofErr w:type="gramStart"/>
                                                  <w:r w:rsidRPr="004B1F1B">
                                                    <w:rPr>
                                                      <w:rFonts w:ascii="Times New Roman" w:hAnsi="Times New Roman" w:cs="Times New Roman"/>
                                                      <w:color w:val="000000"/>
                                                      <w:sz w:val="24"/>
                                                      <w:szCs w:val="24"/>
                                                      <w:lang w:val="tr-TR"/>
                                                    </w:rPr>
                                                    <w:t>olmayan  Eğitim</w:t>
                                                  </w:r>
                                                  <w:proofErr w:type="gramEnd"/>
                                                  <w:r w:rsidRPr="004B1F1B">
                                                    <w:rPr>
                                                      <w:rFonts w:ascii="Times New Roman" w:hAnsi="Times New Roman" w:cs="Times New Roman"/>
                                                      <w:color w:val="000000"/>
                                                      <w:sz w:val="24"/>
                                                      <w:szCs w:val="24"/>
                                                      <w:lang w:val="tr-TR"/>
                                                    </w:rPr>
                                                    <w:t xml:space="preserve"> Ulusal Kaynaklar Merkezi</w:t>
                                                  </w:r>
                                                </w:p>
                                              </w:txbxContent>
                                            </wps:txbx>
                                            <wps:bodyPr rot="0" vert="horz" wrap="square" lIns="91440" tIns="45720" rIns="91440" bIns="45720" anchor="t" anchorCtr="0" upright="1">
                                              <a:noAutofit/>
                                            </wps:bodyPr>
                                          </wps:wsp>
                                          <wpg:grpSp>
                                            <wpg:cNvPr id="277" name="Group 122"/>
                                            <wpg:cNvGrpSpPr>
                                              <a:grpSpLocks/>
                                            </wpg:cNvGrpSpPr>
                                            <wpg:grpSpPr bwMode="auto">
                                              <a:xfrm>
                                                <a:off x="7308" y="7332"/>
                                                <a:ext cx="118" cy="572"/>
                                                <a:chOff x="7308" y="7778"/>
                                                <a:chExt cx="120" cy="202"/>
                                              </a:xfrm>
                                            </wpg:grpSpPr>
                                            <wps:wsp>
                                              <wps:cNvPr id="278" name="Freeform 123"/>
                                              <wps:cNvSpPr>
                                                <a:spLocks/>
                                              </wps:cNvSpPr>
                                              <wps:spPr bwMode="auto">
                                                <a:xfrm>
                                                  <a:off x="7308" y="7778"/>
                                                  <a:ext cx="120" cy="202"/>
                                                </a:xfrm>
                                                <a:custGeom>
                                                  <a:avLst/>
                                                  <a:gdLst>
                                                    <a:gd name="T0" fmla="*/ 49 w 120"/>
                                                    <a:gd name="T1" fmla="*/ 82 h 202"/>
                                                    <a:gd name="T2" fmla="*/ 0 w 120"/>
                                                    <a:gd name="T3" fmla="*/ 79 h 202"/>
                                                    <a:gd name="T4" fmla="*/ 54 w 120"/>
                                                    <a:gd name="T5" fmla="*/ 202 h 202"/>
                                                    <a:gd name="T6" fmla="*/ 119 w 120"/>
                                                    <a:gd name="T7" fmla="*/ 85 h 202"/>
                                                    <a:gd name="T8" fmla="*/ 69 w 120"/>
                                                    <a:gd name="T9" fmla="*/ 82 h 202"/>
                                                    <a:gd name="T10" fmla="*/ 68 w 120"/>
                                                    <a:gd name="T11" fmla="*/ 102 h 202"/>
                                                    <a:gd name="T12" fmla="*/ 48 w 120"/>
                                                    <a:gd name="T13" fmla="*/ 101 h 202"/>
                                                    <a:gd name="T14" fmla="*/ 49 w 120"/>
                                                    <a:gd name="T15" fmla="*/ 82 h 2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02">
                                                      <a:moveTo>
                                                        <a:pt x="49" y="82"/>
                                                      </a:moveTo>
                                                      <a:lnTo>
                                                        <a:pt x="0" y="79"/>
                                                      </a:lnTo>
                                                      <a:lnTo>
                                                        <a:pt x="54" y="202"/>
                                                      </a:lnTo>
                                                      <a:lnTo>
                                                        <a:pt x="119" y="85"/>
                                                      </a:lnTo>
                                                      <a:lnTo>
                                                        <a:pt x="69" y="82"/>
                                                      </a:lnTo>
                                                      <a:lnTo>
                                                        <a:pt x="68" y="102"/>
                                                      </a:lnTo>
                                                      <a:lnTo>
                                                        <a:pt x="48" y="101"/>
                                                      </a:lnTo>
                                                      <a:lnTo>
                                                        <a:pt x="49"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24"/>
                                              <wps:cNvSpPr>
                                                <a:spLocks/>
                                              </wps:cNvSpPr>
                                              <wps:spPr bwMode="auto">
                                                <a:xfrm>
                                                  <a:off x="7308" y="7778"/>
                                                  <a:ext cx="120" cy="202"/>
                                                </a:xfrm>
                                                <a:custGeom>
                                                  <a:avLst/>
                                                  <a:gdLst>
                                                    <a:gd name="T0" fmla="*/ 48 w 120"/>
                                                    <a:gd name="T1" fmla="*/ 101 h 202"/>
                                                    <a:gd name="T2" fmla="*/ 68 w 120"/>
                                                    <a:gd name="T3" fmla="*/ 102 h 202"/>
                                                    <a:gd name="T4" fmla="*/ 69 w 120"/>
                                                    <a:gd name="T5" fmla="*/ 82 h 202"/>
                                                    <a:gd name="T6" fmla="*/ 73 w 120"/>
                                                    <a:gd name="T7" fmla="*/ 0 h 202"/>
                                                    <a:gd name="T8" fmla="*/ 53 w 120"/>
                                                    <a:gd name="T9" fmla="*/ 0 h 202"/>
                                                    <a:gd name="T10" fmla="*/ 49 w 120"/>
                                                    <a:gd name="T11" fmla="*/ 82 h 202"/>
                                                    <a:gd name="T12" fmla="*/ 48 w 120"/>
                                                    <a:gd name="T13" fmla="*/ 101 h 202"/>
                                                  </a:gdLst>
                                                  <a:ahLst/>
                                                  <a:cxnLst>
                                                    <a:cxn ang="0">
                                                      <a:pos x="T0" y="T1"/>
                                                    </a:cxn>
                                                    <a:cxn ang="0">
                                                      <a:pos x="T2" y="T3"/>
                                                    </a:cxn>
                                                    <a:cxn ang="0">
                                                      <a:pos x="T4" y="T5"/>
                                                    </a:cxn>
                                                    <a:cxn ang="0">
                                                      <a:pos x="T6" y="T7"/>
                                                    </a:cxn>
                                                    <a:cxn ang="0">
                                                      <a:pos x="T8" y="T9"/>
                                                    </a:cxn>
                                                    <a:cxn ang="0">
                                                      <a:pos x="T10" y="T11"/>
                                                    </a:cxn>
                                                    <a:cxn ang="0">
                                                      <a:pos x="T12" y="T13"/>
                                                    </a:cxn>
                                                  </a:cxnLst>
                                                  <a:rect l="0" t="0" r="r" b="b"/>
                                                  <a:pathLst>
                                                    <a:path w="120" h="202">
                                                      <a:moveTo>
                                                        <a:pt x="48" y="101"/>
                                                      </a:moveTo>
                                                      <a:lnTo>
                                                        <a:pt x="68" y="102"/>
                                                      </a:lnTo>
                                                      <a:lnTo>
                                                        <a:pt x="69" y="82"/>
                                                      </a:lnTo>
                                                      <a:lnTo>
                                                        <a:pt x="73" y="0"/>
                                                      </a:lnTo>
                                                      <a:lnTo>
                                                        <a:pt x="53" y="0"/>
                                                      </a:lnTo>
                                                      <a:lnTo>
                                                        <a:pt x="49" y="82"/>
                                                      </a:lnTo>
                                                      <a:lnTo>
                                                        <a:pt x="48"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0" name="Freeform 125"/>
                                            <wps:cNvSpPr>
                                              <a:spLocks/>
                                            </wps:cNvSpPr>
                                            <wps:spPr bwMode="auto">
                                              <a:xfrm flipV="1">
                                                <a:off x="9492" y="10272"/>
                                                <a:ext cx="5724" cy="79"/>
                                              </a:xfrm>
                                              <a:custGeom>
                                                <a:avLst/>
                                                <a:gdLst>
                                                  <a:gd name="T0" fmla="*/ 5200 w 5200"/>
                                                  <a:gd name="T1" fmla="*/ 0 w 5200"/>
                                                </a:gdLst>
                                                <a:ahLst/>
                                                <a:cxnLst>
                                                  <a:cxn ang="0">
                                                    <a:pos x="T0" y="0"/>
                                                  </a:cxn>
                                                  <a:cxn ang="0">
                                                    <a:pos x="T1" y="0"/>
                                                  </a:cxn>
                                                </a:cxnLst>
                                                <a:rect l="0" t="0" r="r" b="b"/>
                                                <a:pathLst>
                                                  <a:path w="5200">
                                                    <a:moveTo>
                                                      <a:pt x="5200"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1" name="Group 126"/>
                                            <wpg:cNvGrpSpPr>
                                              <a:grpSpLocks/>
                                            </wpg:cNvGrpSpPr>
                                            <wpg:grpSpPr bwMode="auto">
                                              <a:xfrm>
                                                <a:off x="12857" y="9806"/>
                                                <a:ext cx="120" cy="570"/>
                                                <a:chOff x="12857" y="9021"/>
                                                <a:chExt cx="120" cy="223"/>
                                              </a:xfrm>
                                            </wpg:grpSpPr>
                                            <wps:wsp>
                                              <wps:cNvPr id="282" name="Freeform 127"/>
                                              <wps:cNvSpPr>
                                                <a:spLocks/>
                                              </wps:cNvSpPr>
                                              <wps:spPr bwMode="auto">
                                                <a:xfrm>
                                                  <a:off x="12857" y="9021"/>
                                                  <a:ext cx="120" cy="223"/>
                                                </a:xfrm>
                                                <a:custGeom>
                                                  <a:avLst/>
                                                  <a:gdLst>
                                                    <a:gd name="T0" fmla="*/ 49 w 120"/>
                                                    <a:gd name="T1" fmla="*/ 102 h 223"/>
                                                    <a:gd name="T2" fmla="*/ 0 w 120"/>
                                                    <a:gd name="T3" fmla="*/ 102 h 223"/>
                                                    <a:gd name="T4" fmla="*/ 59 w 120"/>
                                                    <a:gd name="T5" fmla="*/ 223 h 223"/>
                                                    <a:gd name="T6" fmla="*/ 120 w 120"/>
                                                    <a:gd name="T7" fmla="*/ 103 h 223"/>
                                                    <a:gd name="T8" fmla="*/ 69 w 120"/>
                                                    <a:gd name="T9" fmla="*/ 103 h 223"/>
                                                    <a:gd name="T10" fmla="*/ 69 w 120"/>
                                                    <a:gd name="T11" fmla="*/ 123 h 223"/>
                                                    <a:gd name="T12" fmla="*/ 49 w 120"/>
                                                    <a:gd name="T13" fmla="*/ 123 h 223"/>
                                                    <a:gd name="T14" fmla="*/ 49 w 120"/>
                                                    <a:gd name="T15" fmla="*/ 102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3">
                                                      <a:moveTo>
                                                        <a:pt x="49" y="102"/>
                                                      </a:moveTo>
                                                      <a:lnTo>
                                                        <a:pt x="0" y="102"/>
                                                      </a:lnTo>
                                                      <a:lnTo>
                                                        <a:pt x="59" y="223"/>
                                                      </a:lnTo>
                                                      <a:lnTo>
                                                        <a:pt x="120" y="103"/>
                                                      </a:lnTo>
                                                      <a:lnTo>
                                                        <a:pt x="69" y="103"/>
                                                      </a:lnTo>
                                                      <a:lnTo>
                                                        <a:pt x="69" y="123"/>
                                                      </a:lnTo>
                                                      <a:lnTo>
                                                        <a:pt x="49" y="123"/>
                                                      </a:lnTo>
                                                      <a:lnTo>
                                                        <a:pt x="4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28"/>
                                              <wps:cNvSpPr>
                                                <a:spLocks/>
                                              </wps:cNvSpPr>
                                              <wps:spPr bwMode="auto">
                                                <a:xfrm>
                                                  <a:off x="12857" y="9021"/>
                                                  <a:ext cx="120" cy="223"/>
                                                </a:xfrm>
                                                <a:custGeom>
                                                  <a:avLst/>
                                                  <a:gdLst>
                                                    <a:gd name="T0" fmla="*/ 49 w 120"/>
                                                    <a:gd name="T1" fmla="*/ 123 h 223"/>
                                                    <a:gd name="T2" fmla="*/ 69 w 120"/>
                                                    <a:gd name="T3" fmla="*/ 123 h 223"/>
                                                    <a:gd name="T4" fmla="*/ 69 w 120"/>
                                                    <a:gd name="T5" fmla="*/ 103 h 223"/>
                                                    <a:gd name="T6" fmla="*/ 71 w 120"/>
                                                    <a:gd name="T7" fmla="*/ 0 h 223"/>
                                                    <a:gd name="T8" fmla="*/ 51 w 120"/>
                                                    <a:gd name="T9" fmla="*/ 0 h 223"/>
                                                    <a:gd name="T10" fmla="*/ 49 w 120"/>
                                                    <a:gd name="T11" fmla="*/ 102 h 223"/>
                                                    <a:gd name="T12" fmla="*/ 49 w 120"/>
                                                    <a:gd name="T13" fmla="*/ 123 h 223"/>
                                                  </a:gdLst>
                                                  <a:ahLst/>
                                                  <a:cxnLst>
                                                    <a:cxn ang="0">
                                                      <a:pos x="T0" y="T1"/>
                                                    </a:cxn>
                                                    <a:cxn ang="0">
                                                      <a:pos x="T2" y="T3"/>
                                                    </a:cxn>
                                                    <a:cxn ang="0">
                                                      <a:pos x="T4" y="T5"/>
                                                    </a:cxn>
                                                    <a:cxn ang="0">
                                                      <a:pos x="T6" y="T7"/>
                                                    </a:cxn>
                                                    <a:cxn ang="0">
                                                      <a:pos x="T8" y="T9"/>
                                                    </a:cxn>
                                                    <a:cxn ang="0">
                                                      <a:pos x="T10" y="T11"/>
                                                    </a:cxn>
                                                    <a:cxn ang="0">
                                                      <a:pos x="T12" y="T13"/>
                                                    </a:cxn>
                                                  </a:cxnLst>
                                                  <a:rect l="0" t="0" r="r" b="b"/>
                                                  <a:pathLst>
                                                    <a:path w="120" h="223">
                                                      <a:moveTo>
                                                        <a:pt x="49" y="123"/>
                                                      </a:moveTo>
                                                      <a:lnTo>
                                                        <a:pt x="69" y="123"/>
                                                      </a:lnTo>
                                                      <a:lnTo>
                                                        <a:pt x="69" y="103"/>
                                                      </a:lnTo>
                                                      <a:lnTo>
                                                        <a:pt x="71" y="0"/>
                                                      </a:lnTo>
                                                      <a:lnTo>
                                                        <a:pt x="51" y="0"/>
                                                      </a:lnTo>
                                                      <a:lnTo>
                                                        <a:pt x="49" y="102"/>
                                                      </a:lnTo>
                                                      <a:lnTo>
                                                        <a:pt x="49"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4" name="AutoShape 129"/>
                                            <wps:cNvCnPr>
                                              <a:cxnSpLocks noChangeShapeType="1"/>
                                            </wps:cNvCnPr>
                                            <wps:spPr bwMode="auto">
                                              <a:xfrm>
                                                <a:off x="11101" y="1417"/>
                                                <a:ext cx="35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5" name="AutoShape 130"/>
                                        <wps:cNvCnPr>
                                          <a:cxnSpLocks noChangeShapeType="1"/>
                                        </wps:cNvCnPr>
                                        <wps:spPr bwMode="auto">
                                          <a:xfrm>
                                            <a:off x="14685" y="1417"/>
                                            <a:ext cx="0" cy="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grpSp>
                        <wps:wsp>
                          <wps:cNvPr id="286" name="Düz Ok Bağlayıcısı 286"/>
                          <wps:cNvCnPr/>
                          <wps:spPr>
                            <a:xfrm>
                              <a:off x="7846828" y="903768"/>
                              <a:ext cx="0" cy="30463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287" name="Düz Ok Bağlayıcısı 287"/>
                          <wps:cNvCnPr/>
                          <wps:spPr>
                            <a:xfrm>
                              <a:off x="5869173" y="861238"/>
                              <a:ext cx="6482" cy="36812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grpSp>
                      <wps:wsp>
                        <wps:cNvPr id="289" name="Düz Ok Bağlayıcısı 289"/>
                        <wps:cNvCnPr/>
                        <wps:spPr>
                          <a:xfrm flipH="1">
                            <a:off x="2700670" y="542260"/>
                            <a:ext cx="7162" cy="19307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anchor>
            </w:drawing>
          </mc:Choice>
          <mc:Fallback>
            <w:pict>
              <v:group id="Grup 290" o:spid="_x0000_s1026" style="position:absolute;left:0;text-align:left;margin-left:-54.05pt;margin-top:-64.05pt;width:749.05pt;height:551pt;z-index:251663360;mso-width-relative:margin" coordsize="101352,6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">
                <v:group id="Grup 288" o:spid="_x0000_s1027" style="position:absolute;width:101352;height:69977" coordsize="101352,69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Grup 157" o:spid="_x0000_s1028" style="position:absolute;width:101352;height:69977"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3" o:spid="_x0000_s1029" style="position:absolute;left:5510;top:1960;width:2499;height:28;visibility:visible;mso-wrap-style:square;v-text-anchor:top" coordsize="249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MUA&#10;AADcAAAADwAAAGRycy9kb3ducmV2LnhtbESPQWvCQBCF74X+h2WE3upGi6VEVzGBltKbWiLehuyY&#10;BLOzIbuNaX+9cxB6m+G9ee+b1WZ0rRqoD41nA7NpAoq49LbhysD34f35DVSIyBZbz2TglwJs1o8P&#10;K0ytv/KOhn2slIRwSNFAHWOXah3KmhyGqe+IRTv73mGUta+07fEq4a7V8yR51Q4bloYaO8prKi/7&#10;H2cg5+yj+PvKuMyL40sWhvnsfCqMeZqM2yWoSGP8N9+vP63gL4RWnpEJ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aL8xQAAANwAAAAPAAAAAAAAAAAAAAAAAJgCAABkcnMv&#10;ZG93bnJldi54bWxQSwUGAAAAAAQABAD1AAAAigMAAAAA&#10;" path="m2499,28l,e" filled="f" strokeweight=".16931mm">
                      <v:path arrowok="t" o:connecttype="custom" o:connectlocs="2499,28;0,0" o:connectangles="0,0"/>
                    </v:shape>
                    <v:group id="Group 4" o:spid="_x0000_s1030"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5" o:spid="_x0000_s1031" style="position:absolute;left:12857;top:10376;width:111;height:283" coordorigin="12848,9259"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6" o:spid="_x0000_s1032" style="position:absolute;left:12848;top:9259;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LJMEA&#10;AADcAAAADwAAAGRycy9kb3ducmV2LnhtbERPS2vCQBC+F/wPywi9NRuFisSsIqJQ6KXV2vOYHbPB&#10;7GzIbh7117uFQm/z8T0n34y2Fj21vnKsYJakIIgLpysuFXydDi9LED4ga6wdk4If8rBZT55yzLQb&#10;+JP6YyhFDGGfoQITQpNJ6QtDFn3iGuLIXV1rMUTYllK3OMRwW8t5mi6kxYpjg8GGdoaK27GzCuTF&#10;nOlES7q/jp097z+u79+yV+p5Om5XIAKN4V/8537Tcf5iBr/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ZyyTBAAAA3AAAAA8AAAAAAAAAAAAAAAAAmAIAAGRycy9kb3du&#10;cmV2LnhtbFBLBQYAAAAABAAEAPUAAACGAwAAAAA=&#10;" path="m49,102l,102,59,223,120,103r-51,l69,123r-20,l49,102xe" fillcolor="black" stroked="f">
                          <v:path arrowok="t" o:connecttype="custom" o:connectlocs="49,102;0,102;59,223;120,103;69,103;69,123;49,123;49,102" o:connectangles="0,0,0,0,0,0,0,0"/>
                        </v:shape>
                        <v:shape id="Freeform 7" o:spid="_x0000_s1033" style="position:absolute;left:12848;top:9259;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VU78A&#10;AADcAAAADwAAAGRycy9kb3ducmV2LnhtbERPTYvCMBC9L/gfwgje1lRBkWoUEQXBi6vrnsdmbIrN&#10;pDSxVn+9WRC8zeN9zmzR2lI0VPvCsYJBPwFBnDldcK7g97j5noDwAVlj6ZgUPMjDYt75mmGq3Z1/&#10;qDmEXMQQ9ikqMCFUqZQ+M2TR911FHLmLqy2GCOtc6hrvMdyWcpgkY2mx4NhgsKKVoex6uFkF8mxO&#10;dKQJPUftzZ7W+8vuTzZK9brtcgoiUBs+4rd7q+P88RD+n4kX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i1VTvwAAANwAAAAPAAAAAAAAAAAAAAAAAJgCAABkcnMvZG93bnJl&#10;di54bWxQSwUGAAAAAAQABAD1AAAAhAMAAAAA&#10;" path="m49,123r20,l69,103,71,,51,,49,102r,21xe" fillcolor="black" stroked="f">
                          <v:path arrowok="t" o:connecttype="custom" o:connectlocs="49,123;69,123;69,103;71,0;51,0;49,102;49,123" o:connectangles="0,0,0,0,0,0,0"/>
                        </v:shape>
                      </v:group>
                      <v:group id="Group 8" o:spid="_x0000_s1034" style="position:absolute;left:15173;top:10351;width:120;height:326" coordorigin="15173,9247"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9" o:spid="_x0000_s1035" style="position:absolute;left:15173;top:9247;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ovMAA&#10;AADcAAAADwAAAGRycy9kb3ducmV2LnhtbERPS4vCMBC+C/6HMMLeNN1FRbpGWcQFYS++z2MzNmWb&#10;SWlirf56Iwje5uN7znTe2lI0VPvCsYLPQQKCOHO64FzBfvfbn4DwAVlj6ZgU3MjDfNbtTDHV7sob&#10;arYhFzGEfYoKTAhVKqXPDFn0A1cRR+7saoshwjqXusZrDLel/EqSsbRYcGwwWNHCUPa/vVgF8mQO&#10;tKMJ3UftxR6W6/PfUTZKffTan28QgdrwFr/cKx3nj4fwfCZe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5ovMAAAADcAAAADwAAAAAAAAAAAAAAAACYAgAAZHJzL2Rvd25y&#10;ZXYueG1sUEsFBgAAAAAEAAQA9QAAAIUDAAAAAA==&#10;" path="m50,102l,102,58,223,120,103r-50,l70,123r-20,l50,102xe" fillcolor="black" stroked="f">
                          <v:path arrowok="t" o:connecttype="custom" o:connectlocs="50,102;0,102;58,223;120,103;70,103;70,123;50,123;50,102" o:connectangles="0,0,0,0,0,0,0,0"/>
                        </v:shape>
                        <v:shape id="Freeform 10" o:spid="_x0000_s1036" style="position:absolute;left:15173;top:9247;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NJ8EA&#10;AADcAAAADwAAAGRycy9kb3ducmV2LnhtbERPTWvCQBC9F/oflin0VjcWDBJdg0gLhV5srD2P2TEb&#10;zM6G7CZGf71bELzN433OMh9tIwbqfO1YwXSSgCAuna65UvC7+3ybg/ABWWPjmBRcyEO+en5aYqbd&#10;mX9oKEIlYgj7DBWYENpMSl8asugnriWO3NF1FkOEXSV1h+cYbhv5niSptFhzbDDY0sZQeSp6q0Ae&#10;zJ52NKfrbOzt/mN7/P6Tg1KvL+N6ASLQGB7iu/tLx/npDP6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izSfBAAAA3AAAAA8AAAAAAAAAAAAAAAAAmAIAAGRycy9kb3du&#10;cmV2LnhtbFBLBQYAAAAABAAEAPUAAACGAwAAAAA=&#10;" path="m50,123r20,l70,103,70,,50,r,102l50,123xe" fillcolor="black" stroked="f">
                          <v:path arrowok="t" o:connecttype="custom" o:connectlocs="50,123;70,123;70,103;70,0;50,0;50,102;50,123" o:connectangles="0,0,0,0,0,0,0"/>
                        </v:shape>
                      </v:group>
                      <v:group id="Group 11" o:spid="_x0000_s1037" style="position:absolute;left:9445;top:10351;width:120;height:311" coordorigin="10030,9232"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2" o:spid="_x0000_s1038" style="position:absolute;left:10030;top:9232;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y8AA&#10;AADcAAAADwAAAGRycy9kb3ducmV2LnhtbERPS4vCMBC+C/6HMMLeNN0FH3SNsogLwl58n8dmbMo2&#10;k9LEWv31RhC8zcf3nOm8taVoqPaFYwWfgwQEceZ0wbmC/e63PwHhA7LG0jEpuJGH+azbmWKq3ZU3&#10;1GxDLmII+xQVmBCqVEqfGbLoB64ijtzZ1RZDhHUudY3XGG5L+ZUkI2mx4NhgsKKFoex/e7EK5Mkc&#10;aEcTug/biz0s1+e/o2yU+ui1P98gArXhLX65VzrOH43h+Uy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2y8AAAADcAAAADwAAAAAAAAAAAAAAAACYAgAAZHJzL2Rvd25y&#10;ZXYueG1sUEsFBgAAAAAEAAQA9QAAAIUDAAAAAA==&#10;" path="m49,102l,102,59,223,120,103r-51,l69,123r-20,l49,102xe" fillcolor="black" stroked="f">
                          <v:path arrowok="t" o:connecttype="custom" o:connectlocs="49,102;0,102;59,223;120,103;69,103;69,123;49,123;49,102" o:connectangles="0,0,0,0,0,0,0,0"/>
                        </v:shape>
                        <v:shape id="Freeform 13" o:spid="_x0000_s1039" style="position:absolute;left:10030;top:9232;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iucMA&#10;AADcAAAADwAAAGRycy9kb3ducmV2LnhtbESPQWvCQBCF74L/YRmhN91YUCS6iohCwUurtecxO2aD&#10;2dmQXWPaX985FHqb4b1575vVpve16qiNVWAD00kGirgItuLSwOf5MF6AignZYh2YDHxThM16OFhh&#10;bsOTP6g7pVJJCMccDbiUmlzrWDjyGCehIRbtFlqPSda21LbFp4T7Wr9m2Vx7rFgaHDa0c1TcTw9v&#10;QF/dhc60oJ9Z//CX/fvt+KU7Y15G/XYJKlGf/s1/129W8Od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iucMAAADcAAAADwAAAAAAAAAAAAAAAACYAgAAZHJzL2Rv&#10;d25yZXYueG1sUEsFBgAAAAAEAAQA9QAAAIgDAAAAAA==&#10;" path="m49,123r20,l69,103,71,,51,,49,102r,21xe" fillcolor="black" stroked="f">
                          <v:path arrowok="t" o:connecttype="custom" o:connectlocs="49,123;69,123;69,103;71,0;51,0;49,102;49,123" o:connectangles="0,0,0,0,0,0,0"/>
                        </v:shape>
                      </v:group>
                      <v:group id="Group 14" o:spid="_x0000_s1040"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 o:spid="_x0000_s1041" style="position:absolute;left:1903;top:8163;width:3908;height:0;visibility:visible;mso-wrap-style:square;v-text-anchor:top" coordsize="3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8IsgA&#10;AADcAAAADwAAAGRycy9kb3ducmV2LnhtbESPQU8CQQyF7yb+h0lNvBCY1RCUlYEo0YTARYGQeKs7&#10;dXd1p7PODLD8e3og8dbmvb73dTLrXKMOFGLt2cDdIANFXHhbc2lgu3nrP4KKCdli45kMnCjCbHp9&#10;NcHc+iN/0GGdSiUhHHM0UKXU5lrHoiKHceBbYtG+fXCYZA2ltgGPEu4afZ9lI+2wZmmosKV5RcXv&#10;eu8MhN289/q1wL/i5ZOX76fhz2q82hhze9M9P4FK1KV/8+V6YQX/QfDlGZlAT8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YrwiyAAAANwAAAAPAAAAAAAAAAAAAAAAAJgCAABk&#10;cnMvZG93bnJldi54bWxQSwUGAAAAAAQABAD1AAAAjQMAAAAA&#10;" path="m3908,l,e" filled="f" strokeweight=".48pt">
                          <v:path arrowok="t" o:connecttype="custom" o:connectlocs="3908,0;0,0" o:connectangles="0,0"/>
                        </v:shape>
                        <v:group id="Group 16" o:spid="_x0000_s1042"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17" o:spid="_x0000_s1043" style="position:absolute;left:3315;top:1991;width:3246;height:475" coordorigin="3315,1991" coordsize="324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18" o:spid="_x0000_s1044" style="position:absolute;left:3315;top:2147;width:120;height:297" coordorigin="3315,1972" coordsize="12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 o:spid="_x0000_s1045" style="position:absolute;left:3315;top:1972;width:120;height:297;visibility:visible;mso-wrap-style:square;v-text-anchor:top" coordsize="12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C6sMA&#10;AADcAAAADwAAAGRycy9kb3ducmV2LnhtbERPS2sCMRC+F/wPYQq91axiq2yN0loKPXjxid6mm+lm&#10;cTNZkrhu/70RhN7m43vOdN7ZWrTkQ+VYwaCfgSAunK64VLDdfD1PQISIrLF2TAr+KMB81nuYYq7d&#10;hVfUrmMpUgiHHBWYGJtcylAYshj6riFO3K/zFmOCvpTa4yWF21oOs+xVWqw4NRhsaGGoOK3PVkE4&#10;L/Hj81gvhj97M9r6w6B96XZKPT12728gInXxX3x3f+s0fzyC2zPp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C6sMAAADcAAAADwAAAAAAAAAAAAAAAACYAgAAZHJzL2Rv&#10;d25yZXYueG1sUEsFBgAAAAAEAAQA9QAAAIgDAAAAAA==&#10;" path="m50,177l,175,56,297,120,179,70,177r-1,20l49,197r1,-20xe" fillcolor="black" stroked="f">
                                <v:path arrowok="t" o:connecttype="custom" o:connectlocs="50,177;0,175;56,297;120,179;70,177;69,197;49,197;50,177" o:connectangles="0,0,0,0,0,0,0,0"/>
                              </v:shape>
                              <v:shape id="Freeform 20" o:spid="_x0000_s1046" style="position:absolute;left:3315;top:1972;width:120;height:297;visibility:visible;mso-wrap-style:square;v-text-anchor:top" coordsize="12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nccMA&#10;AADcAAAADwAAAGRycy9kb3ducmV2LnhtbERPTWsCMRC9F/wPYQrealapbdkaRS2CBy9VW/Q23Uw3&#10;i5vJksR1/femIPQ2j/c5k1lna9GSD5VjBcNBBoK4cLriUsF+t3p6AxEissbaMSm4UoDZtPcwwVy7&#10;C39Su42lSCEcclRgYmxyKUNhyGIYuIY4cb/OW4wJ+lJqj5cUbms5yrIXabHi1GCwoaWh4rQ9WwXh&#10;vMHFx7Fejn6+zfPeH4btuPtSqv/Yzd9BROriv/juXus0/3UMf8+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XnccMAAADcAAAADwAAAAAAAAAAAAAAAACYAgAAZHJzL2Rv&#10;d25yZXYueG1sUEsFBgAAAAAEAAQA9QAAAIgDAAAAAA==&#10;" path="m49,197r20,l70,177,75,,55,,50,177r-1,20xe" fillcolor="black" stroked="f">
                                <v:path arrowok="t" o:connecttype="custom" o:connectlocs="49,197;69,197;70,177;75,0;55,0;50,177;49,197" o:connectangles="0,0,0,0,0,0,0"/>
                              </v:shape>
                            </v:group>
                            <v:group id="Group 21" o:spid="_x0000_s1047" style="position:absolute;left:6441;top:1991;width:120;height:475" coordorigin="6441,1816" coordsize="1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2" o:spid="_x0000_s1048" style="position:absolute;left:6441;top:1816;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CSsEA&#10;AADcAAAADwAAAGRycy9kb3ducmV2LnhtbERPS4vCMBC+L/gfwix4s+kKbqVrlEUR9OYLz2MzfWAz&#10;qU3U6q/fCMLe5uN7zmTWmVrcqHWVZQVfUQyCOLO64kLBYb8cjEE4j6yxtkwKHuRgNu19TDDV9s5b&#10;uu18IUIIuxQVlN43qZQuK8mgi2xDHLjctgZ9gG0hdYv3EG5qOYzjb2mw4tBQYkPzkrLz7moUnDfH&#10;5Dky+aVeFLnN1sfTabNKlOp/dr8/IDx1/l/8dq90mJ8k8HomXC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kAkrBAAAA3AAAAA8AAAAAAAAAAAAAAAAAmAIAAGRycy9kb3du&#10;cmV2LnhtbFBLBQYAAAAABAAEAPUAAACGAwAAAAA=&#10;" path="m49,355l,354,58,475,120,356,69,355r,20l49,375r,-20xe" fillcolor="black" stroked="f">
                                <v:path arrowok="t" o:connecttype="custom" o:connectlocs="49,355;0,354;58,475;120,356;69,355;69,375;49,375;49,355" o:connectangles="0,0,0,0,0,0,0,0"/>
                              </v:shape>
                              <v:shape id="Freeform 23" o:spid="_x0000_s1049" style="position:absolute;left:6441;top:1816;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WOMQA&#10;AADcAAAADwAAAGRycy9kb3ducmV2LnhtbESPT2sCQQzF7wW/wxChtzqr0K6sjiKKoDdri+e4k/2D&#10;O5l1Z9S1n745FHpLeC/v/TJf9q5Rd+pC7dnAeJSAIs69rbk08P21fZuCChHZYuOZDDwpwHIxeJlj&#10;Zv2DP+l+jKWSEA4ZGqhibDOtQ16RwzDyLbFohe8cRlm7UtsOHxLuGj1Jkg/tsGZpqLCldUX55Xhz&#10;Bi6HU/rz7oprsykLn+9P5/NhlxrzOuxXM1CR+vhv/rveWcFPhVa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7ljjEAAAA3AAAAA8AAAAAAAAAAAAAAAAAmAIAAGRycy9k&#10;b3ducmV2LnhtbFBLBQYAAAAABAAEAPUAAACJAwAAAAA=&#10;" path="m49,375r20,l69,355,75,,55,,49,355r,20xe" fillcolor="black" stroked="f">
                                <v:path arrowok="t" o:connecttype="custom" o:connectlocs="49,375;69,375;69,355;75,0;55,0;49,355;49,375" o:connectangles="0,0,0,0,0,0,0"/>
                              </v:shape>
                            </v:group>
                          </v:group>
                          <v:group id="Group 24" o:spid="_x0000_s1050" style="position:absolute;left:655;top:3074;width:120;height:273" coordorigin="655,2887" coordsize="12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5" o:spid="_x0000_s1051" style="position:absolute;left:655;top:2887;width:120;height:273;visibility:visible;mso-wrap-style:square;v-text-anchor:top" coordsize="1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o2cMA&#10;AADcAAAADwAAAGRycy9kb3ducmV2LnhtbESPQWsCMRCF70L/Q5hCb5q1gsjWKGIRCj3VCvY4bMbd&#10;6Gay3cQ1/ffOQehthvfmvW+W6+xbNVAfXWAD00kBirgK1nFt4PC9Gy9AxYRssQ1MBv4ownr1NFpi&#10;acONv2jYp1pJCMcSDTQpdaXWsWrIY5yEjli0U+g9Jln7WtsebxLuW/1aFHPt0bE0NNjRtqHqsr96&#10;A3mOg3bd746vn4fz+89x5rKeGfPynDdvoBLl9G9+XH9YwV8IvjwjE+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9o2cMAAADcAAAADwAAAAAAAAAAAAAAAACYAgAAZHJzL2Rv&#10;d25yZXYueG1sUEsFBgAAAAAEAAQA9QAAAIgDAAAAAA==&#10;" path="m50,172r,-19l,153,60,272,50,172xe" fillcolor="black" stroked="f">
                              <v:path arrowok="t" o:connecttype="custom" o:connectlocs="50,172;50,153;0,153;60,272;50,172" o:connectangles="0,0,0,0,0"/>
                            </v:shape>
                            <v:shape id="Freeform 26" o:spid="_x0000_s1052" style="position:absolute;left:655;top:2887;width:120;height:273;visibility:visible;mso-wrap-style:square;v-text-anchor:top" coordsize="1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NQsIA&#10;AADcAAAADwAAAGRycy9kb3ducmV2LnhtbERP32vCMBB+F/Y/hBvszaZOEOkaRTaEwZ7mBPd4NGcb&#10;bS5dk7bZf78Iwt7u4/t55TbaVozUe+NYwSLLQRBXThuuFRy/9vM1CB+QNbaOScEvedhuHmYlFtpN&#10;/EnjIdQihbAvUEETQldI6auGLPrMdcSJO7veYkiwr6XucUrhtpXPeb6SFg2nhgY7em2ouh4GqyCu&#10;cJSm+9nz8HG8vH2flibKpVJPj3H3AiJQDP/iu/tdp/nrBdyeS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81CwgAAANwAAAAPAAAAAAAAAAAAAAAAAJgCAABkcnMvZG93&#10;bnJldi54bWxQSwUGAAAAAAQABAD1AAAAhwMAAAAA&#10;" path="m120,152r-50,l70,172r50,-20xe" fillcolor="black" stroked="f">
                              <v:path arrowok="t" o:connecttype="custom" o:connectlocs="120,152;70,152;70,172;120,152" o:connectangles="0,0,0,0"/>
                            </v:shape>
                            <v:shape id="Freeform 27" o:spid="_x0000_s1053" style="position:absolute;left:655;top:2887;width:120;height:273;visibility:visible;mso-wrap-style:square;v-text-anchor:top" coordsize="1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TNcAA&#10;AADcAAAADwAAAGRycy9kb3ducmV2LnhtbERPTYvCMBC9C/sfwix403QVRKpRZBdB8LQq6HFoxjba&#10;TLpNrPHfbwTB2zze58yX0daio9Ybxwq+hhkI4sJpw6WCw349mILwAVlj7ZgUPMjDcvHRm2Ou3Z1/&#10;qduFUqQQ9jkqqEJocil9UZFFP3QNceLOrrUYEmxLqVu8p3Bby1GWTaRFw6mhwoa+Kyquu5tVECfY&#10;SdP8rfm2PVx+TsexiXKsVP8zrmYgAsXwFr/cG53mT0fwfCZd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FTNcAAAADcAAAADwAAAAAAAAAAAAAAAACYAgAAZHJzL2Rvd25y&#10;ZXYueG1sUEsFBgAAAAAEAAQA9QAAAIUDAAAAAA==&#10;" path="m69,l49,r1,153l50,172,60,272,120,152,70,172r,-20l69,xe" fillcolor="black" stroked="f">
                              <v:path arrowok="t" o:connecttype="custom" o:connectlocs="69,0;49,0;50,153;50,172;60,272;120,152;70,172;70,152;69,0" o:connectangles="0,0,0,0,0,0,0,0,0"/>
                            </v:shape>
                          </v:group>
                          <v:group id="Group 28" o:spid="_x0000_s1054"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29" o:spid="_x0000_s1055" style="position:absolute;left:11046;top:1395;width:120;height:298" coordorigin="11046,1235" coordsize="12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30" o:spid="_x0000_s1056" style="position:absolute;left:11046;top:1235;width:120;height:298;visibility:visible;mso-wrap-style:square;v-text-anchor:top" coordsize="12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d4cMA&#10;AADcAAAADwAAAGRycy9kb3ducmV2LnhtbERPTYvCMBC9C/sfwgh7kTVdF0Vro4goiOBB3YPHoRnb&#10;0mZSmlTr/vqNIHibx/ucZNmZStyocYVlBd/DCARxanXBmYLf8/ZrCsJ5ZI2VZVLwIAfLxUcvwVjb&#10;Ox/pdvKZCCHsYlSQe1/HUro0J4NuaGviwF1tY9AH2GRSN3gP4aaSoyiaSIMFh4Yca1rnlJan1igY&#10;rP62l7K4VG7/2OzS2aG1P6NWqc9+t5qD8NT5t/jl3ukwfzqG5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xd4cMAAADcAAAADwAAAAAAAAAAAAAAAACYAgAAZHJzL2Rv&#10;d25yZXYueG1sUEsFBgAAAAAEAAQA9QAAAIgDAAAAAA==&#10;" path="m50,177l,175,56,297,120,179,70,177r-1,20l49,197r1,-20xe" fillcolor="black" stroked="f">
                                <v:path arrowok="t" o:connecttype="custom" o:connectlocs="50,177;0,175;56,297;120,179;70,177;69,197;49,197;50,177" o:connectangles="0,0,0,0,0,0,0,0"/>
                              </v:shape>
                              <v:shape id="Freeform 31" o:spid="_x0000_s1057" style="position:absolute;left:11046;top:1235;width:120;height:298;visibility:visible;mso-wrap-style:square;v-text-anchor:top" coordsize="12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DlsIA&#10;AADcAAAADwAAAGRycy9kb3ducmV2LnhtbERPTYvCMBC9C/6HMIIX0VQXRKtRRBRkwYPVg8ehGdti&#10;MylNqtVfv1kQvM3jfc5y3ZpSPKh2hWUF41EEgji1uuBMweW8H85AOI+ssbRMCl7kYL3qdpYYa/vk&#10;Ez0Sn4kQwi5GBbn3VSylS3My6Ea2Ig7czdYGfYB1JnWNzxBuSjmJoqk0WHBoyLGibU7pPWmMgsHm&#10;vb/ei2vpfl+7Qzo/NvZn0ijV77WbBQhPrf+KP+6DDvNnU/h/Jl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sOWwgAAANwAAAAPAAAAAAAAAAAAAAAAAJgCAABkcnMvZG93&#10;bnJldi54bWxQSwUGAAAAAAQABAD1AAAAhwMAAAAA&#10;" path="m49,197r20,l70,177,75,,55,,50,177r-1,20xe" fillcolor="black" stroked="f">
                                <v:path arrowok="t" o:connecttype="custom" o:connectlocs="49,197;69,197;70,177;75,0;55,0;50,177;49,197" o:connectangles="0,0,0,0,0,0,0"/>
                              </v:shape>
                            </v:group>
                            <v:group id="Group 32" o:spid="_x0000_s1058"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33" o:spid="_x0000_s1059" style="position:absolute;left:7944;top:1999;width:120;height:1066" coordorigin="7944,1824" coordsize="120,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34" o:spid="_x0000_s1060" style="position:absolute;left:7944;top:1824;width:120;height:1066;visibility:visible;mso-wrap-style:square;v-text-anchor:top" coordsize="120,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xoMIA&#10;AADcAAAADwAAAGRycy9kb3ducmV2LnhtbERPTWvCQBC9F/wPywi9FN1YocToKiKoPRVMiucxO2aj&#10;2dmQXTX++26h0Ns83ucsVr1txJ06XztWMBknIIhLp2uuFHwX21EKwgdkjY1jUvAkD6vl4GWBmXYP&#10;PtA9D5WIIewzVGBCaDMpfWnIoh+7ljhyZ9dZDBF2ldQdPmK4beR7knxIizXHBoMtbQyV1/xmFUzl&#10;dG/S4vB26nN3/JrsLrxtCqVeh/16DiJQH/7Ff+5PHeenM/h9Jl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jGgwgAAANwAAAAPAAAAAAAAAAAAAAAAAJgCAABkcnMvZG93&#10;bnJldi54bWxQSwUGAAAAAAQABAD1AAAAhwMAAAAA&#10;" path="m49,945l,945r59,121l120,946r-51,l69,966r-20,l49,945xe" fillcolor="black" stroked="f">
                                  <v:path arrowok="t" o:connecttype="custom" o:connectlocs="49,945;0,945;59,1066;120,946;69,946;69,966;49,966;49,945" o:connectangles="0,0,0,0,0,0,0,0"/>
                                </v:shape>
                                <v:shape id="Freeform 35" o:spid="_x0000_s1061" style="position:absolute;left:7944;top:1824;width:120;height:1066;visibility:visible;mso-wrap-style:square;v-text-anchor:top" coordsize="120,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O4MUA&#10;AADcAAAADwAAAGRycy9kb3ducmV2LnhtbESPQWvCQBCF70L/wzKFXkQ3Vig2ukopaHsqmEjPY3bM&#10;RrOzIbtq+u87h0JvM7w3732z2gy+VTfqYxPYwGyagSKugm24NnAot5MFqJiQLbaBycAPRdisH0Yr&#10;zG24855uRaqVhHDM0YBLqcu1jpUjj3EaOmLRTqH3mGTta217vEu4b/Vzlr1ojw1Lg8OO3h1Vl+Lq&#10;Dcz1/MMtyv34OBTh+2u2O/O2LY15ehzelqASDenf/Hf9aQX/Vf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Q7gxQAAANwAAAAPAAAAAAAAAAAAAAAAAJgCAABkcnMv&#10;ZG93bnJldi54bWxQSwUGAAAAAAQABAD1AAAAigMAAAAA&#10;" path="m49,966r20,l69,946,72,,52,,49,945r,21xe" fillcolor="black" stroked="f">
                                  <v:path arrowok="t" o:connecttype="custom" o:connectlocs="49,966;69,966;69,946;72,0;52,0;49,945;49,966" o:connectangles="0,0,0,0,0,0,0"/>
                                </v:shape>
                              </v:group>
                              <v:group id="Group 36" o:spid="_x0000_s1062"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37" o:spid="_x0000_s1063" style="position:absolute;left:9544;top:1881;width:581;height:0;visibility:visible;mso-wrap-style:square;v-text-anchor:top" coordsize="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NsEA&#10;AADcAAAADwAAAGRycy9kb3ducmV2LnhtbERPTYvCMBC9C/sfwix401QF0WqUZRdBFBTrHvY4NGNb&#10;tpmUJGr7740geJvH+5zlujW1uJHzlWUFo2ECgji3uuJCwe95M5iB8AFZY22ZFHTkYb366C0x1fbO&#10;J7ploRAxhH2KCsoQmlRKn5dk0A9tQxy5i3UGQ4SukNrhPYabWo6TZCoNVhwbSmzou6T8P7saBe6n&#10;2znTzQ7Hv/1o0hwzsvMNKdX/bL8WIAK14S1+ubc6zp+P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5fjbBAAAA3AAAAA8AAAAAAAAAAAAAAAAAmAIAAGRycy9kb3du&#10;cmV2LnhtbFBLBQYAAAAABAAEAPUAAACGAwAAAAA=&#10;" path="m581,l,e" filled="f" strokeweight=".48pt">
                                  <v:path arrowok="t" o:connecttype="custom" o:connectlocs="581,0;0,0" o:connectangles="0,0"/>
                                </v:shape>
                                <v:shape id="Freeform 38" o:spid="_x0000_s1064" style="position:absolute;left:12096;top:1917;width:581;height:0;visibility:visible;mso-wrap-style:square;v-text-anchor:top" coordsize="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brcEA&#10;AADcAAAADwAAAGRycy9kb3ducmV2LnhtbERPTYvCMBC9L/gfwgje1lSFRatRRBHEBWW7HjwOzdgW&#10;m0lJorb/3ggLe5vH+5zFqjW1eJDzlWUFo2ECgji3uuJCwfl39zkF4QOyxtoyKejIw2rZ+1hgqu2T&#10;f+iRhULEEPYpKihDaFIpfV6SQT+0DXHkrtYZDBG6QmqHzxhuajlOki9psOLYUGJDm5LyW3Y3Cty2&#10;OzjTTY+ny/do0pwysrMdKTXot+s5iEBt+Bf/ufc6zp9N4P1Mv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1263BAAAA3AAAAA8AAAAAAAAAAAAAAAAAmAIAAGRycy9kb3du&#10;cmV2LnhtbFBLBQYAAAAABAAEAPUAAACGAwAAAAA=&#10;" path="m581,l,e" filled="f" strokeweight=".48pt">
                                  <v:path arrowok="t" o:connecttype="custom" o:connectlocs="581,0;0,0" o:connectangles="0,0"/>
                                </v:shape>
                                <v:shape id="Freeform 39" o:spid="_x0000_s1065" style="position:absolute;left:727;top:3038;width:15364;height:64;visibility:visible;mso-wrap-style:square;v-text-anchor:top" coordsize="153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8MMA&#10;AADcAAAADwAAAGRycy9kb3ducmV2LnhtbERP22rCQBB9L/Qflin0zWwiKpq6SikIFile2rwP2TEJ&#10;zc7G3VXj37sFoW9zONeZL3vTigs531hWkCUpCOLS6oYrBT/fq8EUhA/IGlvLpOBGHpaL56c55tpe&#10;eU+XQ6hEDGGfo4I6hC6X0pc1GfSJ7Ygjd7TOYIjQVVI7vMZw08phmk6kwYZjQ40dfdRU/h7ORkHx&#10;eTplzXm3n+Hq+OU2LtsOx4VSry/9+xuIQH34Fz/cax3nz0bw9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8MMAAADcAAAADwAAAAAAAAAAAAAAAACYAgAAZHJzL2Rv&#10;d25yZXYueG1sUEsFBgAAAAAEAAQA9QAAAIgDAAAAAA==&#10;" path="m15363,l,63e" filled="f" strokeweight=".48pt">
                                  <v:path arrowok="t" o:connecttype="custom" o:connectlocs="15363,0;0,63" o:connectangles="0,0"/>
                                </v:shape>
                                <v:group id="Group 40" o:spid="_x0000_s1066" style="position:absolute;left:5669;top:3062;width:120;height:328" coordorigin="5669,2875" coordsize="120,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41" o:spid="_x0000_s1067" style="position:absolute;left:5669;top:2875;width:120;height:328;visibility:visible;mso-wrap-style:square;v-text-anchor:top" coordsize="12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g/cMA&#10;AADcAAAADwAAAGRycy9kb3ducmV2LnhtbERPTWvCQBC9F/wPywi91U1aCDW6SpAU7aEHbcHrkB2T&#10;mOxsyK5J/PduodDbPN7nrLeTacVAvastK4gXEQjiwuqaSwU/3x8v7yCcR9bYWiYFd3Kw3cye1phq&#10;O/KRhpMvRQhhl6KCyvsuldIVFRl0C9sRB+5ie4M+wL6UuscxhJtWvkZRIg3WHBoq7GhXUdGcbkZB&#10;fm6uy/HY5XE2Hb4+k/1bPPJZqef5lK1AeJr8v/jPfdBh/jKB32fCB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9g/cMAAADcAAAADwAAAAAAAAAAAAAAAACYAgAAZHJzL2Rv&#10;d25yZXYueG1sUEsFBgAAAAAEAAQA9QAAAIgDAAAAAA==&#10;" path="m49,207l,207,59,327,120,208r-51,l69,227r-20,l49,207xe" fillcolor="black" stroked="f">
                                    <v:path arrowok="t" o:connecttype="custom" o:connectlocs="49,207;0,207;59,327;120,208;69,208;69,227;49,227;49,207" o:connectangles="0,0,0,0,0,0,0,0"/>
                                  </v:shape>
                                  <v:shape id="Freeform 42" o:spid="_x0000_s1068" style="position:absolute;left:5669;top:2875;width:120;height:328;visibility:visible;mso-wrap-style:square;v-text-anchor:top" coordsize="12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FZsIA&#10;AADcAAAADwAAAGRycy9kb3ducmV2LnhtbERPS4vCMBC+C/6HMII3TavgoxpFxGXdgwcf4HVoxrba&#10;TEqTtd1/vxEEb/PxPWe5bk0pnlS7wrKCeBiBIE6tLjhTcDl/DWYgnEfWWFomBX/kYL3qdpaYaNvw&#10;kZ4nn4kQwi5BBbn3VSKlS3My6Ia2Ig7czdYGfYB1JnWNTQg3pRxF0UQaLDg05FjRNqf0cfo1CnbX&#10;x33eHKtdvGn3h5/J9zhu+KpUv9duFiA8tf4jfrv3OsyfT+H1TL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8VmwgAAANwAAAAPAAAAAAAAAAAAAAAAAJgCAABkcnMvZG93&#10;bnJldi54bWxQSwUGAAAAAAQABAD1AAAAhwMAAAAA&#10;" path="m49,227r20,l69,208,71,,51,,49,207r,20xe" fillcolor="black" stroked="f">
                                    <v:path arrowok="t" o:connecttype="custom" o:connectlocs="49,227;69,227;69,208;71,0;51,0;49,207;49,227" o:connectangles="0,0,0,0,0,0,0"/>
                                  </v:shape>
                                </v:group>
                                <v:group id="Group 43" o:spid="_x0000_s1069" style="position:absolute;left:4011;top:3112;width:120;height:271" coordorigin="4011,2925" coordsize="12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44" o:spid="_x0000_s1070" style="position:absolute;left:4011;top:2925;width:120;height:271;visibility:visible;mso-wrap-style:square;v-text-anchor:top" coordsize="1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LgsMA&#10;AADcAAAADwAAAGRycy9kb3ducmV2LnhtbERPO2/CMBDeK/U/WIfUrdjQCkGKQaUPwcACdOl2tY8k&#10;Ij6nsYHAr8dISGz36XveeNq6ShyoCaVnDb2uAkFsvC051/Cz+X4egggR2WLlmTScKMB08vgwxsz6&#10;I6/osI65SCEcMtRQxFhnUgZTkMPQ9TVx4ra+cRgTbHJpGzymcFfJvlID6bDk1FBgTR8Fmd167zSc&#10;/7/+qtf9y++nURuez8xyUaql1k+d9v0NRKQ23sU398Km+aMRXJ9JF8j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HLgsMAAADcAAAADwAAAAAAAAAAAAAAAACYAgAAZHJzL2Rv&#10;d25yZXYueG1sUEsFBgAAAAAEAAQA9QAAAIgDAAAAAA==&#10;" path="m50,150l,150,59,271,120,151r-50,l70,171r-20,l50,150xe" fillcolor="black" stroked="f">
                                    <v:path arrowok="t" o:connecttype="custom" o:connectlocs="50,150;0,150;59,271;120,151;70,151;70,171;50,171;50,150" o:connectangles="0,0,0,0,0,0,0,0"/>
                                  </v:shape>
                                  <v:shape id="Freeform 45" o:spid="_x0000_s1071" style="position:absolute;left:4011;top:2925;width:120;height:271;visibility:visible;mso-wrap-style:square;v-text-anchor:top" coordsize="1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W5MUA&#10;AADcAAAADwAAAGRycy9kb3ducmV2LnhtbESPzW7CMBCE70i8g7VIvYFNW1UoYBD0R+XABcKF22Iv&#10;SUS8TmMDaZ++rlSJ42hmvtHMFp2rxZXaUHnWMB4pEMTG24oLDfv8YzgBESKyxdozafimAIt5vzfD&#10;zPobb+m6i4VIEA4ZaihjbDIpgynJYRj5hjh5J986jEm2hbQt3hLc1fJRqRfpsOK0UGJDryWZ8+7i&#10;NPx8vR/r58vT4c2onD9XZrOu1Ebrh0G3nIKI1MV7+L+9thoSE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JbkxQAAANwAAAAPAAAAAAAAAAAAAAAAAJgCAABkcnMv&#10;ZG93bnJldi54bWxQSwUGAAAAAAQABAD1AAAAigMAAAAA&#10;" path="m50,171r20,l70,151,71,,51,,50,150r,21xe" fillcolor="black" stroked="f">
                                    <v:path arrowok="t" o:connecttype="custom" o:connectlocs="50,171;70,171;70,151;71,0;51,0;50,150;50,171" o:connectangles="0,0,0,0,0,0,0"/>
                                  </v:shape>
                                </v:group>
                                <v:group id="Group 46" o:spid="_x0000_s1072" style="position:absolute;left:2638;top:3095;width:120;height:298" coordorigin="2638,2908" coordsize="12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7" o:spid="_x0000_s1073" style="position:absolute;left:2638;top:2908;width:120;height:298;visibility:visible;mso-wrap-style:square;v-text-anchor:top" coordsize="12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ns8YA&#10;AADcAAAADwAAAGRycy9kb3ducmV2LnhtbESPQWuDQBSE74H+h+UVegnNGgshtVlDCBVCoYeYHDw+&#10;3FcV3bfiron213cLhR6HmfmG2e0n04kbDa6xrGC9ikAQl1Y3XCm4XrLnLQjnkTV2lknBTA726cNi&#10;h4m2dz7TLfeVCBB2CSqove8TKV1Zk0G3sj1x8L7sYNAHOVRSD3gPcNPJOIo20mDDYaHGno41lW0+&#10;GgXLw3dWtE3RuY/5/VS+fo72JR6VenqcDm8gPE3+P/zXPmkFcRTD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Ons8YAAADcAAAADwAAAAAAAAAAAAAAAACYAgAAZHJz&#10;L2Rvd25yZXYueG1sUEsFBgAAAAAEAAQA9QAAAIsDAAAAAA==&#10;" path="m49,177l,177,59,297,120,178r-51,l69,197r-20,l49,177xe" fillcolor="black" stroked="f">
                                    <v:path arrowok="t" o:connecttype="custom" o:connectlocs="49,177;0,177;59,297;120,178;69,178;69,197;49,197;49,177" o:connectangles="0,0,0,0,0,0,0,0"/>
                                  </v:shape>
                                  <v:shape id="Freeform 48" o:spid="_x0000_s1074" style="position:absolute;left:2638;top:2908;width:120;height:298;visibility:visible;mso-wrap-style:square;v-text-anchor:top" coordsize="12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CKMYA&#10;AADcAAAADwAAAGRycy9kb3ducmV2LnhtbESPT4vCMBTE78J+h/CEvciaWkG0ayqyKMiCB/8cPD6a&#10;Z1vavJQm1bqffiMIHoeZ+Q2zXPWmFjdqXWlZwWQcgSDOrC45V3A+bb/mIJxH1lhbJgUPcrBKPwZL&#10;TLS984FuR5+LAGGXoILC+yaR0mUFGXRj2xAH72pbgz7INpe6xXuAm1rGUTSTBksOCwU29FNQVh07&#10;o2C0/tteqvJSu9/HZpct9p2dxp1Sn8N+/Q3CU+/f4Vd7pxXE0RSe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8CKMYAAADcAAAADwAAAAAAAAAAAAAAAACYAgAAZHJz&#10;L2Rvd25yZXYueG1sUEsFBgAAAAAEAAQA9QAAAIsDAAAAAA==&#10;" path="m49,197r20,l69,178,71,,51,,49,177r,20xe" fillcolor="black" stroked="f">
                                    <v:path arrowok="t" o:connecttype="custom" o:connectlocs="49,197;69,197;69,178;71,0;51,0;49,177;49,197" o:connectangles="0,0,0,0,0,0,0"/>
                                  </v:shape>
                                </v:group>
                                <v:group id="Group 49" o:spid="_x0000_s1075" style="position:absolute;left:7275;top:3057;width:120;height:361" coordorigin="7275,2870" coordsize="120,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50" o:spid="_x0000_s1076" style="position:absolute;left:7275;top:2870;width:120;height:361;visibility:visible;mso-wrap-style:square;v-text-anchor:top" coordsize="12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Va8cA&#10;AADcAAAADwAAAGRycy9kb3ducmV2LnhtbESPQWsCMRSE7wX/Q3iCt5p1iyJbo0ilUEQL1VLq7bF5&#10;7sZuXrabqGt/vSkIHoeZ+YaZzFpbiRM13jhWMOgnIIhzpw0XCj63r49jED4ga6wck4ILeZhNOw8T&#10;zLQ78wedNqEQEcI+QwVlCHUmpc9Lsuj7riaO3t41FkOUTSF1g+cIt5VMk2QkLRqOCyXW9FJS/rM5&#10;WgWj74F53y7W+fL3bzXeLUyaHp6+lOp12/kziEBtuIdv7TetIE2G8H8mH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UFWvHAAAA3AAAAA8AAAAAAAAAAAAAAAAAmAIAAGRy&#10;cy9kb3ducmV2LnhtbFBLBQYAAAAABAAEAPUAAACMAwAAAAA=&#10;" path="m50,240l,240,59,361,120,241r-50,l70,261r-20,l50,240xe" fillcolor="black" stroked="f">
                                    <v:path arrowok="t" o:connecttype="custom" o:connectlocs="50,240;0,240;59,361;120,241;70,241;70,261;50,261;50,240" o:connectangles="0,0,0,0,0,0,0,0"/>
                                  </v:shape>
                                  <v:shape id="Freeform 51" o:spid="_x0000_s1077" style="position:absolute;left:7275;top:2870;width:120;height:361;visibility:visible;mso-wrap-style:square;v-text-anchor:top" coordsize="12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LHMcA&#10;AADcAAAADwAAAGRycy9kb3ducmV2LnhtbESPQWvCQBSE7wX/w/KE3urGFIJEVxGlIGIL1VLs7ZF9&#10;TVazb9Psqml/fVcQPA4z8w0zmXW2FmdqvXGsYDhIQBAXThsuFXzsXp5GIHxA1lg7JgW/5GE27T1M&#10;MNfuwu903oZSRAj7HBVUITS5lL6oyKIfuIY4et+utRiibEupW7xEuK1lmiSZtGg4LlTY0KKi4rg9&#10;WQXZfmjedsvXYv3ztxl9LU2aHp4/lXrsd/MxiEBduIdv7ZVWkCYZXM/EI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GixzHAAAA3AAAAA8AAAAAAAAAAAAAAAAAmAIAAGRy&#10;cy9kb3ducmV2LnhtbFBLBQYAAAAABAAEAPUAAACMAwAAAAA=&#10;" path="m50,261r20,l70,241,71,,51,,50,240r,21xe" fillcolor="black" stroked="f">
                                    <v:path arrowok="t" o:connecttype="custom" o:connectlocs="50,261;70,261;70,241;71,0;51,0;50,240;50,261" o:connectangles="0,0,0,0,0,0,0"/>
                                  </v:shape>
                                </v:group>
                                <v:shape id="Freeform 52" o:spid="_x0000_s1078" style="position:absolute;left:453;top:7278;width:15690;height:54;visibility:visible;mso-wrap-style:square;v-text-anchor:top" coordsize="1569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HF8QA&#10;AADcAAAADwAAAGRycy9kb3ducmV2LnhtbESPzWrDMBCE74G8g9hAb4mcFJriWjYl0GCSU93S82Kt&#10;f7C1ciw1dt4+KhRyHGbmGybJZtOLK42utaxgu4lAEJdWt1wr+P76WL+CcB5ZY2+ZFNzIQZYuFwnG&#10;2k78SdfC1yJA2MWooPF+iKV0ZUMG3cYOxMGr7GjQBznWUo84Bbjp5S6KXqTBlsNCgwMdGiq74tco&#10;yM+2Mid5vDz/dENxPtiKT0ep1NNqfn8D4Wn2j/B/O9cKdtEe/s6EIy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hxfEAAAA3AAAAA8AAAAAAAAAAAAAAAAAmAIAAGRycy9k&#10;b3ducmV2LnhtbFBLBQYAAAAABAAEAPUAAACJAwAAAAA=&#10;" path="m15690,l,53e" filled="f" strokeweight=".16931mm">
                                  <v:path arrowok="t" o:connecttype="custom" o:connectlocs="15690,0;0,53" o:connectangles="0,0"/>
                                </v:shape>
                                <v:group id="Group 53" o:spid="_x0000_s1079"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54" o:spid="_x0000_s1080" style="position:absolute;left:10147;top:1701;width:194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QOMMA&#10;AADcAAAADwAAAGRycy9kb3ducmV2LnhtbESPQWsCMRSE74X+h/AEbzXRYtHVKEUpenVbD96em+fu&#10;4uZlSaK77a83hUKPw8x8wyzXvW3EnXyoHWsYjxQI4sKZmksNX58fLzMQISIbbByThm8KsF49Py0x&#10;M67jA93zWIoE4ZChhirGNpMyFBVZDCPXEifv4rzFmKQvpfHYJbht5ESpN2mx5rRQYUubioprfrMa&#10;fra7/nJU3fZ1Oj5x44z3uT1rPRz07wsQkfr4H/5r742GiZrD7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RQOMMAAADcAAAADwAAAAAAAAAAAAAAAACYAgAAZHJzL2Rv&#10;d25yZXYueG1sUEsFBgAAAAAEAAQA9QAAAIgDAAAAAA==&#10;" filled="f" strokeweight=".96pt">
                                    <v:path arrowok="t"/>
                                    <v:textbox>
                                      <w:txbxContent>
                                        <w:p w:rsidR="008C1A34" w:rsidRPr="004B1F1B" w:rsidRDefault="008C1A34">
                                          <w:pPr>
                                            <w:rPr>
                                              <w:rFonts w:ascii="Times New Roman" w:hAnsi="Times New Roman" w:cs="Times New Roman"/>
                                              <w:sz w:val="18"/>
                                              <w:szCs w:val="18"/>
                                              <w:lang w:val="tr-TR"/>
                                            </w:rPr>
                                          </w:pPr>
                                          <w:r w:rsidRPr="004B1F1B">
                                            <w:rPr>
                                              <w:rFonts w:ascii="Times New Roman" w:hAnsi="Times New Roman" w:cs="Times New Roman"/>
                                              <w:color w:val="000000"/>
                                              <w:sz w:val="24"/>
                                              <w:szCs w:val="24"/>
                                              <w:lang w:val="tr-TR"/>
                                            </w:rPr>
                                            <w:t>KABİNE ŞEFİ</w:t>
                                          </w:r>
                                          <w:r w:rsidRPr="004B1F1B">
                                            <w:rPr>
                                              <w:rFonts w:ascii="Times New Roman" w:hAnsi="Times New Roman" w:cs="Times New Roman"/>
                                              <w:sz w:val="18"/>
                                              <w:szCs w:val="18"/>
                                              <w:lang w:val="tr-TR"/>
                                            </w:rPr>
                                            <w:t xml:space="preserve"> </w:t>
                                          </w:r>
                                        </w:p>
                                      </w:txbxContent>
                                    </v:textbox>
                                  </v:rect>
                                  <v:rect id="Rectangle 55" o:spid="_x0000_s1081" style="position:absolute;left:8652;top:2461;width:239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veMEA&#10;AADcAAAADwAAAGRycy9kb3ducmV2LnhtbERPPWvDMBDdC/kP4gLZatkJCcW1EkpNSNc47dDtal1s&#10;U+tkJNV2++urIZDx8b6Lw2x6MZLznWUFWZKCIK6t7rhR8H45Pj6B8AFZY2+ZFPySh8N+8VBgru3E&#10;Zxqr0IgYwj5HBW0IQy6lr1sy6BM7EEfuap3BEKFrpHY4xXDTy3Wa7qTBjmNDiwO9tlR/Vz9GwV95&#10;mq8f6VRuttkn91Y7V5kvpVbL+eUZRKA53MU395tWsM7i/HgmHg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nb3jBAAAA3AAAAA8AAAAAAAAAAAAAAAAAmAIAAGRycy9kb3du&#10;cmV2LnhtbFBLBQYAAAAABAAEAPUAAACGAwAAAAA=&#10;" filled="f" strokeweight=".96pt">
                                    <v:path arrowok="t"/>
                                    <v:textbox>
                                      <w:txbxContent>
                                        <w:p w:rsidR="008C1A34" w:rsidRPr="004B1F1B" w:rsidRDefault="008C1A34">
                                          <w:pPr>
                                            <w:rPr>
                                              <w:sz w:val="14"/>
                                              <w:szCs w:val="14"/>
                                              <w:lang w:val="tr-TR"/>
                                            </w:rPr>
                                          </w:pPr>
                                          <w:r w:rsidRPr="004B1F1B">
                                            <w:rPr>
                                              <w:rFonts w:ascii="Times New Roman" w:hAnsi="Times New Roman" w:cs="Times New Roman"/>
                                              <w:color w:val="000000"/>
                                              <w:sz w:val="18"/>
                                              <w:szCs w:val="18"/>
                                              <w:lang w:val="tr-TR"/>
                                            </w:rPr>
                                            <w:t>MİSYON SORUMLULARI</w:t>
                                          </w:r>
                                          <w:r w:rsidRPr="004B1F1B">
                                            <w:rPr>
                                              <w:rFonts w:ascii="Times New Roman" w:hAnsi="Times New Roman" w:cs="Times New Roman"/>
                                              <w:position w:val="1"/>
                                              <w:sz w:val="12"/>
                                              <w:szCs w:val="12"/>
                                              <w:lang w:val="tr-TR"/>
                                            </w:rPr>
                                            <w:t xml:space="preserve">  </w:t>
                                          </w:r>
                                          <w:r w:rsidRPr="004B1F1B">
                                            <w:rPr>
                                              <w:rFonts w:ascii="Times New Roman" w:hAnsi="Times New Roman" w:cs="Times New Roman"/>
                                              <w:spacing w:val="46"/>
                                              <w:position w:val="1"/>
                                              <w:sz w:val="12"/>
                                              <w:szCs w:val="12"/>
                                              <w:lang w:val="tr-TR"/>
                                            </w:rPr>
                                            <w:t xml:space="preserve"> </w:t>
                                          </w:r>
                                        </w:p>
                                      </w:txbxContent>
                                    </v:textbox>
                                  </v:rect>
                                  <v:rect id="Rectangle 56" o:spid="_x0000_s1082" style="position:absolute;left:11310;top:2461;width:258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K48MA&#10;AADcAAAADwAAAGRycy9kb3ducmV2LnhtbESPQWvCQBSE70L/w/KE3nQTi6VEN0Eqpb2a2oO3Z/aZ&#10;BLNvw+7WpP31riB4HGbmG2ZdjKYTF3K+tawgnScgiCurW64V7L8/Zm8gfEDW2FkmBX/kocifJmvM&#10;tB14R5cy1CJC2GeooAmhz6T0VUMG/dz2xNE7WWcwROlqqR0OEW46uUiSV2mw5bjQYE/vDVXn8tco&#10;+N9+jqefZNi+LNMDd1Y7V5qjUs/TcbMCEWgMj/C9/aUVLNIUbmfiE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vK48MAAADcAAAADwAAAAAAAAAAAAAAAACYAgAAZHJzL2Rv&#10;d25yZXYueG1sUEsFBgAAAAAEAAQA9QAAAIgDAAAAAA==&#10;" filled="f" strokeweight=".96pt">
                                    <v:path arrowok="t"/>
                                    <v:textbox>
                                      <w:txbxContent>
                                        <w:p w:rsidR="008C1A34" w:rsidRPr="004B1F1B" w:rsidRDefault="008C1A34">
                                          <w:pPr>
                                            <w:rPr>
                                              <w:sz w:val="20"/>
                                              <w:szCs w:val="20"/>
                                              <w:lang w:val="tr-TR"/>
                                            </w:rPr>
                                          </w:pPr>
                                          <w:r w:rsidRPr="004B1F1B">
                                            <w:rPr>
                                              <w:rFonts w:ascii="Times New Roman" w:hAnsi="Times New Roman" w:cs="Times New Roman"/>
                                              <w:color w:val="000000"/>
                                              <w:sz w:val="24"/>
                                              <w:szCs w:val="24"/>
                                              <w:lang w:val="tr-TR"/>
                                            </w:rPr>
                                            <w:t>KABİNE ATAŞESİ</w:t>
                                          </w:r>
                                        </w:p>
                                      </w:txbxContent>
                                    </v:textbox>
                                  </v:rect>
                                  <v:rect id="Rectangle 57" o:spid="_x0000_s1083" style="position:absolute;left:14049;top:1694;width:1926;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k8MA&#10;AADcAAAADwAAAGRycy9kb3ducmV2LnhtbESPQWvCQBSE7wX/w/IEb3XjCirRVYJQUA8tNeL5kX0m&#10;wezbkN2a+O+7QqHHYWa+YTa7wTbiQZ2vHWuYTRMQxIUzNZcaLvnH+wqED8gGG8ek4UkedtvR2wZT&#10;43r+psc5lCJC2KeooQqhTaX0RUUW/dS1xNG7uc5iiLIrpemwj3DbSJUkC2mx5rhQYUv7ior7+cdq&#10;yA9qmH+p7Hg85ReV9Nnyk65LrSfjIVuDCDSE//Bf+2A0qJmC1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k8MAAADcAAAADwAAAAAAAAAAAAAAAACYAgAAZHJzL2Rv&#10;d25yZXYueG1sUEsFBgAAAAAEAAQA9QAAAIgDAAAAAA==&#10;" strokeweight="5pt">
                                    <v:stroke linestyle="thickThin"/>
                                    <v:shadow color="#868686"/>
                                    <v:path arrowok="t"/>
                                    <v:textbox>
                                      <w:txbxContent>
                                        <w:p w:rsidR="008C1A34" w:rsidRPr="004B1F1B" w:rsidRDefault="008C1A34" w:rsidP="00A842B9">
                                          <w:pPr>
                                            <w:pStyle w:val="ListeParagraf"/>
                                            <w:ind w:left="0"/>
                                            <w:jc w:val="both"/>
                                            <w:rPr>
                                              <w:rFonts w:ascii="Times New Roman" w:hAnsi="Times New Roman" w:cs="Times New Roman"/>
                                              <w:b/>
                                              <w:bCs/>
                                              <w:lang w:val="tr-TR"/>
                                            </w:rPr>
                                          </w:pPr>
                                          <w:r w:rsidRPr="004B1F1B">
                                            <w:rPr>
                                              <w:rFonts w:ascii="Times New Roman" w:hAnsi="Times New Roman" w:cs="Times New Roman"/>
                                              <w:b/>
                                              <w:bCs/>
                                              <w:color w:val="000000"/>
                                              <w:lang w:val="tr-TR"/>
                                            </w:rPr>
                                            <w:t>Milli Eğitim Genel Müfettişliği</w:t>
                                          </w:r>
                                          <w:r w:rsidRPr="004B1F1B">
                                            <w:rPr>
                                              <w:rFonts w:ascii="Times New Roman" w:hAnsi="Times New Roman" w:cs="Times New Roman"/>
                                              <w:b/>
                                              <w:bCs/>
                                              <w:lang w:val="tr-TR"/>
                                            </w:rPr>
                                            <w:t xml:space="preserve"> </w:t>
                                          </w:r>
                                        </w:p>
                                        <w:p w:rsidR="008C1A34" w:rsidRPr="004B1F1B" w:rsidRDefault="008C1A34">
                                          <w:pPr>
                                            <w:rPr>
                                              <w:rFonts w:ascii="Times New Roman" w:hAnsi="Times New Roman" w:cs="Times New Roman"/>
                                              <w:lang w:val="tr-TR"/>
                                            </w:rPr>
                                          </w:pPr>
                                        </w:p>
                                        <w:p w:rsidR="008C1A34" w:rsidRPr="004B1F1B" w:rsidRDefault="008C1A34">
                                          <w:pPr>
                                            <w:rPr>
                                              <w:sz w:val="20"/>
                                              <w:szCs w:val="20"/>
                                              <w:lang w:val="tr-TR"/>
                                            </w:rPr>
                                          </w:pPr>
                                          <w:proofErr w:type="gramStart"/>
                                          <w:r w:rsidRPr="004B1F1B">
                                            <w:rPr>
                                              <w:rFonts w:ascii="Times New Roman" w:hAnsi="Times New Roman" w:cs="Times New Roman"/>
                                              <w:lang w:val="tr-TR"/>
                                            </w:rPr>
                                            <w:t>(</w:t>
                                          </w:r>
                                          <w:proofErr w:type="gramEnd"/>
                                        </w:p>
                                      </w:txbxContent>
                                    </v:textbox>
                                  </v:rect>
                                  <v:group id="Group 58" o:spid="_x0000_s1084"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59" o:spid="_x0000_s1085" style="position:absolute;left:12339;top:3045;width:120;height:271" coordorigin="12339,2875" coordsize="12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60" o:spid="_x0000_s1086" style="position:absolute;left:12339;top:2875;width:120;height:271;visibility:visible;mso-wrap-style:square;v-text-anchor:top" coordsize="1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jocYA&#10;AADcAAAADwAAAGRycy9kb3ducmV2LnhtbESPzW7CMBCE70h9B2uRegMb+qMqYFALreDApdALt8Ve&#10;koh4ncYGUp6+RkLiOJqZbzTjaesqcaImlJ41DPoKBLHxtuRcw8/mq/cGIkRki5Vn0vBHAaaTh84Y&#10;M+vP/E2ndcxFgnDIUEMRY51JGUxBDkPf18TJ2/vGYUyyyaVt8JzgrpJDpV6lw5LTQoE1zQoyh/XR&#10;abj8fu6q5+PTdm7UhhcfZrUs1Urrx277PgIRqY338K29tBqGgxe4nk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qjocYAAADcAAAADwAAAAAAAAAAAAAAAACYAgAAZHJz&#10;L2Rvd25yZXYueG1sUEsFBgAAAAAEAAQA9QAAAIsDAAAAAA==&#10;" path="m50,150l,150,59,271,120,151r-50,l70,171r-20,l50,150xe" fillcolor="black" stroked="f">
                                        <v:path arrowok="t" o:connecttype="custom" o:connectlocs="50,150;0,150;59,271;120,151;70,151;70,171;50,171;50,150" o:connectangles="0,0,0,0,0,0,0,0"/>
                                      </v:shape>
                                      <v:shape id="Freeform 61" o:spid="_x0000_s1087" style="position:absolute;left:12339;top:2875;width:120;height:271;visibility:visible;mso-wrap-style:square;v-text-anchor:top" coordsize="1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91sYA&#10;AADcAAAADwAAAGRycy9kb3ducmV2LnhtbESPQWsCMRSE74X+h/CE3mqiFSmrUayt6MGLbi+9PZPX&#10;3aWbl3UTdfXXN0Khx2FmvmGm887V4kxtqDxrGPQVCGLjbcWFhs989fwKIkRki7Vn0nClAPPZ48MU&#10;M+svvKPzPhYiQThkqKGMscmkDKYkh6HvG+LkffvWYUyyLaRt8ZLgrpZDpcbSYcVpocSGliWZn/3J&#10;abgdPw716PTy9W5Uzus3s91Uaqv1U69bTEBE6uJ/+K+9sRqGgzHcz6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g91sYAAADcAAAADwAAAAAAAAAAAAAAAACYAgAAZHJz&#10;L2Rvd25yZXYueG1sUEsFBgAAAAAEAAQA9QAAAIsDAAAAAA==&#10;" path="m50,171r20,l70,151,71,,51,,50,150r,21xe" fillcolor="black" stroked="f">
                                        <v:path arrowok="t" o:connecttype="custom" o:connectlocs="50,171;70,171;70,151;71,0;51,0;50,150;50,171" o:connectangles="0,0,0,0,0,0,0"/>
                                      </v:shape>
                                    </v:group>
                                    <v:group id="Group 62" o:spid="_x0000_s1088" style="position:absolute;left:13839;top:3033;width:120;height:271" coordorigin="13839,2863" coordsize="12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63" o:spid="_x0000_s1089" style="position:absolute;left:13839;top:2863;width:120;height:271;visibility:visible;mso-wrap-style:square;v-text-anchor:top" coordsize="1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MP8IA&#10;AADcAAAADwAAAGRycy9kb3ducmV2LnhtbERPu27CMBTdkfgH6yJ1KzZQVShgEFCqMrDwWNgu9iWJ&#10;iK/T2EDar6+HSoxH5z2dt64Sd2pC6VnDoK9AEBtvS841HA+fr2MQISJbrDyThh8KMJ91O1PMrH/w&#10;ju77mIsUwiFDDUWMdSZlMAU5DH1fEyfu4huHMcEml7bBRwp3lRwq9S4dlpwaCqxpVZC57m9Ow+/3&#10;+ly93UanD6MO/LU0202ptlq/9NrFBESkNj7F/+6N1TAcpLXpTDo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ww/wgAAANwAAAAPAAAAAAAAAAAAAAAAAJgCAABkcnMvZG93&#10;bnJldi54bWxQSwUGAAAAAAQABAD1AAAAhwMAAAAA&#10;" path="m50,150l,150,59,271,120,151r-50,l70,171r-20,l50,150xe" fillcolor="black" stroked="f">
                                        <v:path arrowok="t" o:connecttype="custom" o:connectlocs="50,150;0,150;59,271;120,151;70,151;70,171;50,171;50,150" o:connectangles="0,0,0,0,0,0,0,0"/>
                                      </v:shape>
                                      <v:shape id="Freeform 64" o:spid="_x0000_s1090" style="position:absolute;left:13839;top:2863;width:120;height:271;visibility:visible;mso-wrap-style:square;v-text-anchor:top" coordsize="1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ppMYA&#10;AADcAAAADwAAAGRycy9kb3ducmV2LnhtbESPQWsCMRSE70L/Q3hCb5poS2lXo7Taogcv1V68PZPn&#10;7uLmZbuJuvXXN4LgcZiZb5jxtHWVOFETSs8aBn0Fgth4W3Ku4Wfz1XsFESKyxcozafijANPJQ2eM&#10;mfVn/qbTOuYiQThkqKGIsc6kDKYgh6Hva+Lk7X3jMCbZ5NI2eE5wV8mhUi/SYclpocCaZgWZw/ro&#10;NFx+P3fV8/FpOzdqw4sPs1qWaqX1Y7d9H4GI1MZ7+NZeWg3DwRtcz6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ppMYAAADcAAAADwAAAAAAAAAAAAAAAACYAgAAZHJz&#10;L2Rvd25yZXYueG1sUEsFBgAAAAAEAAQA9QAAAIsDAAAAAA==&#10;" path="m50,171r20,l70,151,71,,51,,50,150r,21xe" fillcolor="black" stroked="f">
                                        <v:path arrowok="t" o:connecttype="custom" o:connectlocs="50,171;70,171;70,151;71,0;51,0;50,150;50,171" o:connectangles="0,0,0,0,0,0,0"/>
                                      </v:shape>
                                    </v:group>
                                    <v:shape id="Freeform 65" o:spid="_x0000_s1091" style="position:absolute;left:16118;top:3021;width:7;height:2299;visibility:visible;mso-wrap-style:square;v-text-anchor:top" coordsize="7,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cWMMA&#10;AADcAAAADwAAAGRycy9kb3ducmV2LnhtbERPz2vCMBS+D/wfwhvsNtMVkVGNUiYyh7usFbw+m2db&#10;1rx0SWzrf78cBjt+fL/X28l0YiDnW8sKXuYJCOLK6pZrBady//wKwgdkjZ1lUnAnD9vN7GGNmbYj&#10;f9FQhFrEEPYZKmhC6DMpfdWQQT+3PXHkrtYZDBG6WmqHYww3nUyTZCkNthwbGuzpraHqu7gZBZ/7&#10;n4/7YnFM389l7s+X2uVmd1Hq6XHKVyACTeFf/Oc+aAVpG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cWMMAAADcAAAADwAAAAAAAAAAAAAAAACYAgAAZHJzL2Rv&#10;d25yZXYueG1sUEsFBgAAAAAEAAQA9QAAAIgDAAAAAA==&#10;" path="m,l7,2299e" filled="f" strokeweight=".48pt">
                                      <v:path arrowok="t" o:connecttype="custom" o:connectlocs="0,0;7,2299" o:connectangles="0,0"/>
                                    </v:shape>
                                    <v:group id="Group 66" o:spid="_x0000_s1092" style="position:absolute;left:16069;top:5131;width:125;height:2130" coordorigin="16074,5008" coordsize="120,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67" o:spid="_x0000_s1093" style="position:absolute;left:16074;top:5008;width:120;height:2782;visibility:visible;mso-wrap-style:square;v-text-anchor:top" coordsize="12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WZcUA&#10;AADcAAAADwAAAGRycy9kb3ducmV2LnhtbESPzW7CMBCE75X6DtZW4lKBQw5VFTAI0d9DVanAAyzx&#10;Egfi3RCbkL59XalSj6OZ+UYzXw6+UT11oRY2MJ1koIhLsTVXBnbbl/EjqBCRLTbCZOCbAiwXtzdz&#10;LKxc+Yv6TaxUgnAo0ICLsS20DqUjj2EiLXHyDtJ5jEl2lbYdXhPcNzrPsgftsea04LCltaPytLl4&#10;A/drft2+yfHps30+f+x7J8dTI8aM7obVDFSkIf6H/9rv1kCe5/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pZlxQAAANwAAAAPAAAAAAAAAAAAAAAAAJgCAABkcnMv&#10;ZG93bnJldi54bWxQSwUGAAAAAAQABAD1AAAAigMAAAAA&#10;" path="m50,2682r,-20l,2662r60,120l50,2682xe" fillcolor="black" stroked="f">
                                        <v:path arrowok="t" o:connecttype="custom" o:connectlocs="50,2682;50,2662;0,2662;60,2782;50,2682" o:connectangles="0,0,0,0,0"/>
                                      </v:shape>
                                      <v:shape id="Freeform 68" o:spid="_x0000_s1094" style="position:absolute;left:16074;top:5008;width:120;height:2782;visibility:visible;mso-wrap-style:square;v-text-anchor:top" coordsize="12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z/sYA&#10;AADcAAAADwAAAGRycy9kb3ducmV2LnhtbESP3WrCQBSE7wt9h+UUeiN10xSKpK4i9s+LIqh9gNPs&#10;MRvNnpNmtzG+fbcg9HKYmW+Y6XzwjeqpC7WwgftxBoq4FFtzZeBz93o3ARUissVGmAycKcB8dn01&#10;xcLKiTfUb2OlEoRDgQZcjG2hdSgdeQxjaYmTt5fOY0yyq7Tt8JTgvtF5lj1qjzWnBYctLR2Vx+2P&#10;NzBa8tvuXQ7P6/bl++Ord3I4NmLM7c2weAIVaYj/4Ut7ZQ3k+QP8nU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Iz/sYAAADcAAAADwAAAAAAAAAAAAAAAACYAgAAZHJz&#10;L2Rvd25yZXYueG1sUEsFBgAAAAAEAAQA9QAAAIsDAAAAAA==&#10;" path="m120,2661r-50,l70,2682r50,-21xe" fillcolor="black" stroked="f">
                                        <v:path arrowok="t" o:connecttype="custom" o:connectlocs="120,2661;70,2661;70,2682;120,2661" o:connectangles="0,0,0,0"/>
                                      </v:shape>
                                      <v:shape id="Freeform 69" o:spid="_x0000_s1095" style="position:absolute;left:16074;top:5008;width:120;height:2782;visibility:visible;mso-wrap-style:square;v-text-anchor:top" coordsize="12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risYA&#10;AADcAAAADwAAAGRycy9kb3ducmV2LnhtbESP3WrCQBSE7wt9h+UUeiN101CKpK4i9s+LIqh9gNPs&#10;MRvNnpNmtzG+fbcg9HKYmW+Y6XzwjeqpC7WwgftxBoq4FFtzZeBz93o3ARUissVGmAycKcB8dn01&#10;xcLKiTfUb2OlEoRDgQZcjG2hdSgdeQxjaYmTt5fOY0yyq7Tt8JTgvtF5lj1qjzWnBYctLR2Vx+2P&#10;NzBa8tvuXQ7P6/bl++Ord3I4NmLM7c2weAIVaYj/4Ut7ZQ3k+QP8nU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urisYAAADcAAAADwAAAAAAAAAAAAAAAACYAgAAZHJz&#10;L2Rvd25yZXYueG1sUEsFBgAAAAAEAAQA9QAAAIsDAAAAAA==&#10;" path="m63,l43,r7,2662l50,2682r10,100l120,2661r-50,21l70,2661,63,xe" fillcolor="black" stroked="f">
                                        <v:path arrowok="t" o:connecttype="custom" o:connectlocs="63,0;43,0;50,2662;50,2682;60,2782;120,2661;70,2682;70,2661;63,0" o:connectangles="0,0,0,0,0,0,0,0,0"/>
                                      </v:shape>
                                    </v:group>
                                    <v:shape id="Freeform 70" o:spid="_x0000_s1096" style="position:absolute;left:8948;top:8108;width:3984;height:71;visibility:visible;mso-wrap-style:square;v-text-anchor:top" coordsize="429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RUsQA&#10;AADcAAAADwAAAGRycy9kb3ducmV2LnhtbESPQWvCQBSE7wX/w/IEL6VuDFhrmlVEKHgT04LXZ/Yl&#10;m5p9G7LbGP+9Wyj0OMzMN0y+HW0rBup941jBYp6AIC6dbrhW8PX58fIGwgdkja1jUnAnD9vN5CnH&#10;TLsbn2goQi0ihH2GCkwIXSalLw1Z9HPXEUevcr3FEGVfS93jLcJtK9MkeZUWG44LBjvaGyqvxY9V&#10;EL6r5Ph8GvTlYhar3bpby3OhlZpNx907iEBj+A//tQ9aQZou4fd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0VLEAAAA3AAAAA8AAAAAAAAAAAAAAAAAmAIAAGRycy9k&#10;b3ducmV2LnhtbFBLBQYAAAAABAAEAPUAAACJAwAAAAA=&#10;" path="m4299,l,e" filled="f" strokeweight=".48pt">
                                      <v:path arrowok="t" o:connecttype="custom" o:connectlocs="3984,0;0,0" o:connectangles="0,0"/>
                                    </v:shape>
                                    <v:group id="Group 71" o:spid="_x0000_s1097" style="position:absolute;left:12857;top:8118;width:111;height:901" coordorigin="12848,8080"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72" o:spid="_x0000_s1098" style="position:absolute;left:12848;top:8080;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ud8QA&#10;AADcAAAADwAAAGRycy9kb3ducmV2LnhtbESPT2vCQBTE7wW/w/IEb3XTgDZEVylioeCl/uv5NfvM&#10;BrNvQ3aNsZ/eFQoeh5n5DTNf9rYWHbW+cqzgbZyAIC6crrhUcNh/vmYgfEDWWDsmBTfysFwMXuaY&#10;a3flLXW7UIoIYZ+jAhNCk0vpC0MW/dg1xNE7udZiiLItpW7xGuG2lmmSTKXFiuOCwYZWhorz7mIV&#10;yF9zpD1l9DfpL/a4/j5tfmSn1GjYf8xABOrDM/zf/tIK0vQd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zLnfEAAAA3AAAAA8AAAAAAAAAAAAAAAAAmAIAAGRycy9k&#10;b3ducmV2LnhtbFBLBQYAAAAABAAEAPUAAACJAwAAAAA=&#10;" path="m49,102l,102,59,222,120,103r-51,l69,122r-20,l49,102xe" fillcolor="black" stroked="f">
                                        <v:path arrowok="t" o:connecttype="custom" o:connectlocs="49,102;0,102;59,222;120,103;69,103;69,122;49,122;49,102" o:connectangles="0,0,0,0,0,0,0,0"/>
                                      </v:shape>
                                      <v:shape id="Freeform 73" o:spid="_x0000_s1099" style="position:absolute;left:12848;top:8080;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6BcEA&#10;AADcAAAADwAAAGRycy9kb3ducmV2LnhtbERPz2vCMBS+D/wfwhN2m6mFSanGIrLBYJdp587P5tkU&#10;m5fSpLXbX78cBI8f3+9NMdlWjNT7xrGC5SIBQVw53XCt4Lt8f8lA+ICssXVMCn7JQ7GdPW0w1+7G&#10;BxqPoRYxhH2OCkwIXS6lrwxZ9AvXEUfu4nqLIcK+lrrHWwy3rUyTZCUtNhwbDHa0N1Rdj4NVIM/m&#10;RCVl9Pc6Dfb09nX5/JGjUs/zabcGEWgKD/Hd/aEVpGlcG8/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sugXBAAAA3AAAAA8AAAAAAAAAAAAAAAAAmAIAAGRycy9kb3du&#10;cmV2LnhtbFBLBQYAAAAABAAEAPUAAACGAwAAAAA=&#10;" path="m49,122r20,l69,103,71,,51,,49,102r,20xe" fillcolor="black" stroked="f">
                                        <v:path arrowok="t" o:connecttype="custom" o:connectlocs="49,122;69,122;69,103;71,0;51,0;49,102;49,122" o:connectangles="0,0,0,0,0,0,0"/>
                                      </v:shape>
                                    </v:group>
                                    <v:group id="Group 74" o:spid="_x0000_s1100" style="position:absolute;left:10193;top:8118;width:120;height:874" coordorigin="10193,8090"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75" o:spid="_x0000_s1101" style="position:absolute;left:10193;top:8090;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g3r8A&#10;AADcAAAADwAAAGRycy9kb3ducmV2LnhtbERPy4rCMBTdD/gP4QruxlTFQapRRBQEN+NzfW2uTbG5&#10;KU2sdb7eLIRZHs57tmhtKRqqfeFYwaCfgCDOnC44V3A6br4nIHxA1lg6JgUv8rCYd75mmGr35D01&#10;h5CLGMI+RQUmhCqV0meGLPq+q4gjd3O1xRBhnUtd4zOG21IOk+RHWiw4NhisaGUoux8eVoG8mjMd&#10;aUJ/4/Zhz+vf2+4iG6V63XY5BRGoDf/ij3urFQxHcX48E4+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gyDevwAAANwAAAAPAAAAAAAAAAAAAAAAAJgCAABkcnMvZG93bnJl&#10;di54bWxQSwUGAAAAAAQABAD1AAAAhAMAAAAA&#10;" path="m49,102l,102,58,223,120,103r-51,l69,123r-20,l49,102xe" fillcolor="black" stroked="f">
                                        <v:path arrowok="t" o:connecttype="custom" o:connectlocs="49,102;0,102;58,223;120,103;69,103;69,123;49,123;49,102" o:connectangles="0,0,0,0,0,0,0,0"/>
                                      </v:shape>
                                      <v:shape id="Freeform 76" o:spid="_x0000_s1102" style="position:absolute;left:10193;top:8090;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RcQA&#10;AADcAAAADwAAAGRycy9kb3ducmV2LnhtbESPS2vDMBCE74X8B7GB3Bo5Di3BjRJCaaGQS+s8zltr&#10;Y5lYK2PJj/TXV4VCjsPMfMOst6OtRU+trxwrWMwTEMSF0xWXCo6H98cVCB+QNdaOScGNPGw3k4c1&#10;ZtoN/EV9HkoRIewzVGBCaDIpfWHIop+7hjh6F9daDFG2pdQtDhFua5kmybO0WHFcMNjQq6HimndW&#10;gfw2JzrQin6exs6e3j4v+7PslZpNx90LiEBjuIf/2x9aQbpc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hUXEAAAA3AAAAA8AAAAAAAAAAAAAAAAAmAIAAGRycy9k&#10;b3ducmV2LnhtbFBLBQYAAAAABAAEAPUAAACJAwAAAAA=&#10;" path="m49,123r20,l69,103,71,,51,,49,102r,21xe" fillcolor="black" stroked="f">
                                        <v:path arrowok="t" o:connecttype="custom" o:connectlocs="49,123;69,123;69,103;71,0;51,0;49,102;49,123" o:connectangles="0,0,0,0,0,0,0"/>
                                      </v:shape>
                                    </v:group>
                                    <v:group id="Group 77" o:spid="_x0000_s1103" style="position:absolute;left:4537;top:8131;width:120;height:760" coordorigin="4510,8107"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78" o:spid="_x0000_s1104" style="position:absolute;left:4510;top:8107;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qcIA&#10;AADcAAAADwAAAGRycy9kb3ducmV2LnhtbESPT4vCMBTE7wt+h/AEb2uq4iLVKCK7IOzF/+dn82yK&#10;zUtpYu366Y2w4HGYmd8ws0VrS9FQ7QvHCgb9BARx5nTBuYLD/udzAsIHZI2lY1LwRx4W887HDFPt&#10;7rylZhdyESHsU1RgQqhSKX1myKLvu4o4ehdXWwxR1rnUNd4j3JZymCRf0mLBccFgRStD2XV3swrk&#10;2RxpTxN6jNubPX5vLr8n2SjV67bLKYhAbXiH/9trrWA4GsHr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b6pwgAAANwAAAAPAAAAAAAAAAAAAAAAAJgCAABkcnMvZG93&#10;bnJldi54bWxQSwUGAAAAAAQABAD1AAAAhwMAAAAA&#10;" path="m49,102l,102,58,223,120,103r-51,l69,123r-20,l49,102xe" fillcolor="black" stroked="f">
                                        <v:path arrowok="t" o:connecttype="custom" o:connectlocs="49,102;0,102;58,223;120,103;69,103;69,123;49,123;49,102" o:connectangles="0,0,0,0,0,0,0,0"/>
                                      </v:shape>
                                      <v:shape id="Freeform 79" o:spid="_x0000_s1105" style="position:absolute;left:4510;top:8107;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3cQA&#10;AADcAAAADwAAAGRycy9kb3ducmV2LnhtbESPT2vCQBTE74LfYXmF3nRTbUWiG5FSoeCl/uv5NfuS&#10;DWbfhuwaYz99Vyh4HGbmN8xy1dtadNT6yrGCl3ECgjh3uuJSwfGwGc1B+ICssXZMCm7kYZUNB0tM&#10;tbvyjrp9KEWEsE9RgQmhSaX0uSGLfuwa4ugVrrUYomxLqVu8Rrit5SRJZtJixXHBYEPvhvLz/mIV&#10;yB9zogPN6fetv9jTx1ex/ZadUs9P/XoBIlAfHuH/9qdWMJm+wv1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Jt3EAAAA3AAAAA8AAAAAAAAAAAAAAAAAmAIAAGRycy9k&#10;b3ducmV2LnhtbFBLBQYAAAAABAAEAPUAAACJAwAAAAA=&#10;" path="m49,123r20,l69,103,71,,51,,49,102r,21xe" fillcolor="black" stroked="f">
                                        <v:path arrowok="t" o:connecttype="custom" o:connectlocs="49,123;69,123;69,103;71,0;51,0;49,102;49,123" o:connectangles="0,0,0,0,0,0,0"/>
                                      </v:shape>
                                    </v:group>
                                    <v:group id="Group 80" o:spid="_x0000_s1106" style="position:absolute;left:1858;top:8116;width:120;height:775" coordorigin="1858,8100"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81" o:spid="_x0000_s1107" style="position:absolute;left:1858;top:8100;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dMcMA&#10;AADcAAAADwAAAGRycy9kb3ducmV2LnhtbESPT4vCMBTE7wt+h/AEb2uqsiLVKCK7IHjZ9d/52Tyb&#10;YvNSmlirn34jCB6HmfkNM1u0thQN1b5wrGDQT0AQZ04XnCvY734+JyB8QNZYOiYFd/KwmHc+Zphq&#10;d+M/arYhFxHCPkUFJoQqldJnhiz6vquIo3d2tcUQZZ1LXeMtwm0ph0kylhYLjgsGK1oZyi7bq1Ug&#10;T+ZAO5rQ46u92sP373lzlI1SvW67nIII1IZ3+NVeawXD0RieZ+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YdMcMAAADcAAAADwAAAAAAAAAAAAAAAACYAgAAZHJzL2Rv&#10;d25yZXYueG1sUEsFBgAAAAAEAAQA9QAAAIgDAAAAAA==&#10;" path="m49,102l,102,58,223,120,103r-51,l69,123r-20,l49,102xe" fillcolor="black" stroked="f">
                                        <v:path arrowok="t" o:connecttype="custom" o:connectlocs="49,102;0,102;58,223;120,103;69,103;69,123;49,123;49,102" o:connectangles="0,0,0,0,0,0,0,0"/>
                                      </v:shape>
                                      <v:shape id="Freeform 82" o:spid="_x0000_s1108" style="position:absolute;left:1858;top:8100;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4qsQA&#10;AADcAAAADwAAAGRycy9kb3ducmV2LnhtbESPT2vCQBTE74LfYXmF3nRTpVWiG5FSoeCl/uv5NfuS&#10;DWbfhuwaYz99Vyh4HGbmN8xy1dtadNT6yrGCl3ECgjh3uuJSwfGwGc1B+ICssXZMCm7kYZUNB0tM&#10;tbvyjrp9KEWEsE9RgQmhSaX0uSGLfuwa4ugVrrUYomxLqVu8Rrit5SRJ3qTFiuOCwYbeDeXn/cUq&#10;kD/mRAea0+9rf7Gnj69i+y07pZ6f+vUCRKA+PML/7U+tYDKdwf1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uKrEAAAA3AAAAA8AAAAAAAAAAAAAAAAAmAIAAGRycy9k&#10;b3ducmV2LnhtbFBLBQYAAAAABAAEAPUAAACJAwAAAAA=&#10;" path="m49,123r20,l69,103,70,,50,,49,102r,21xe" fillcolor="black" stroked="f">
                                        <v:path arrowok="t" o:connecttype="custom" o:connectlocs="49,123;69,123;69,103;70,0;50,0;49,102;49,123" o:connectangles="0,0,0,0,0,0,0"/>
                                      </v:shape>
                                    </v:group>
                                    <v:group id="Group 83" o:spid="_x0000_s1109" style="position:absolute;left:312;top:535;width:15961;height:11020" coordorigin="312,535" coordsize="15961,1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84" o:spid="_x0000_s1110" style="position:absolute;left:6976;top:1351;width:176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xgsUA&#10;AADcAAAADwAAAGRycy9kb3ducmV2LnhtbESPQWvCQBSE7wX/w/KE3urGFbRN3YQgFNRDi0Z6fmRf&#10;k9Ds25DdmvTfu0Khx2FmvmG2+WQ7caXBt441LBcJCOLKmZZrDZfy7ekZhA/IBjvHpOGXPOTZ7GGL&#10;qXEjn+h6DrWIEPYpamhC6FMpfdWQRb9wPXH0vtxgMUQ51NIMOEa47aRKkrW02HJcaLCnXUPV9/nH&#10;aij3alp9qOJwOJYXlYzF5p0+N1o/zqfiFUSgKfyH/9p7o0GtXuB+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PGCxQAAANwAAAAPAAAAAAAAAAAAAAAAAJgCAABkcnMv&#10;ZG93bnJldi54bWxQSwUGAAAAAAQABAD1AAAAigMAAAAA&#10;" strokeweight="5pt">
                                        <v:stroke linestyle="thickThin"/>
                                        <v:shadow color="#868686"/>
                                        <v:path arrowok="t"/>
                                        <v:textbox>
                                          <w:txbxContent>
                                            <w:p w:rsidR="008C1A34" w:rsidRPr="004B1F1B" w:rsidRDefault="008C1A34" w:rsidP="00A842B9">
                                              <w:pPr>
                                                <w:jc w:val="center"/>
                                                <w:rPr>
                                                  <w:rFonts w:ascii="Times New Roman" w:hAnsi="Times New Roman" w:cs="Times New Roman"/>
                                                  <w:lang w:val="tr-TR"/>
                                                </w:rPr>
                                              </w:pPr>
                                              <w:r w:rsidRPr="004B1F1B">
                                                <w:rPr>
                                                  <w:rFonts w:ascii="Times New Roman" w:hAnsi="Times New Roman" w:cs="Times New Roman"/>
                                                  <w:b/>
                                                  <w:bCs/>
                                                  <w:color w:val="000000"/>
                                                  <w:sz w:val="24"/>
                                                  <w:szCs w:val="24"/>
                                                  <w:lang w:val="tr-TR"/>
                                                </w:rPr>
                                                <w:t>BAKAN</w:t>
                                              </w:r>
                                            </w:p>
                                          </w:txbxContent>
                                        </v:textbox>
                                      </v:rect>
                                      <v:shape id="Freeform 85" o:spid="_x0000_s1111" style="position:absolute;left:4600;top:1391;width:2363;height:13;visibility:visible;mso-wrap-style:square;v-text-anchor:top" coordsize="23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NcMA&#10;AADcAAAADwAAAGRycy9kb3ducmV2LnhtbERPz2vCMBS+C/4P4QleRNOJOO2MIkNxzJOZiN4ezVtb&#10;bF5KE7X775eD4PHj+71YtbYSd2p86VjB2ygBQZw5U3Ku4PizHc5A+IBssHJMCv7Iw2rZ7SwwNe7B&#10;B7rrkIsYwj5FBUUIdSqlzwqy6EeuJo7cr2sshgibXJoGHzHcVnKcJFNpseTYUGBNnwVlV32zCvT6&#10;ehkkutWD08W8zzffu+15v1Oq32vXHyACteElfrq/jILxJ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mNcMAAADcAAAADwAAAAAAAAAAAAAAAACYAgAAZHJzL2Rv&#10;d25yZXYueG1sUEsFBgAAAAAEAAQA9QAAAIgDAAAAAA==&#10;" path="m2363,l,12e" filled="f" strokeweight=".48pt">
                                        <v:path arrowok="t" o:connecttype="custom" o:connectlocs="2363,0;0,12" o:connectangles="0,0"/>
                                      </v:shape>
                                      <v:rect id="Rectangle 86" o:spid="_x0000_s1112" style="position:absolute;left:3093;top:1706;width:2416;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l/sQA&#10;AADcAAAADwAAAGRycy9kb3ducmV2LnhtbESPQWvCQBSE70L/w/IK3nQTq6XEbKRUil4b7aG3Z/aZ&#10;hGbfht2tSfvru4LgcZiZb5h8M5pOXMj51rKCdJ6AIK6sbrlWcDy8z15A+ICssbNMCn7Jw6Z4mOSY&#10;aTvwB13KUIsIYZ+hgiaEPpPSVw0Z9HPbE0fvbJ3BEKWrpXY4RLjp5CJJnqXBluNCgz29NVR9lz9G&#10;wd92N54/k2H7tEq/uLPaudKclJo+jq9rEIHGcA/f2nutYLFM4XomHg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Y5f7EAAAA3AAAAA8AAAAAAAAAAAAAAAAAmAIAAGRycy9k&#10;b3ducmV2LnhtbFBLBQYAAAAABAAEAPUAAACJAwAAAAA=&#10;" filled="f" strokeweight=".96pt">
                                        <v:path arrowok="t"/>
                                        <v:textbox>
                                          <w:txbxContent>
                                            <w:p w:rsidR="008C1A34" w:rsidRPr="004B1F1B" w:rsidRDefault="008C1A34">
                                              <w:pPr>
                                                <w:rPr>
                                                  <w:rFonts w:ascii="Times New Roman" w:hAnsi="Times New Roman" w:cs="Times New Roman"/>
                                                  <w:lang w:val="tr-TR"/>
                                                </w:rPr>
                                              </w:pPr>
                                              <w:r w:rsidRPr="00CC43D4">
                                                <w:rPr>
                                                  <w:rFonts w:ascii="Times New Roman" w:hAnsi="Times New Roman" w:cs="Times New Roman"/>
                                                  <w:color w:val="000000"/>
                                                  <w:sz w:val="20"/>
                                                  <w:szCs w:val="20"/>
                                                  <w:lang w:val="tr-TR"/>
                                                </w:rPr>
                                                <w:t>GENEL SEKRETER</w:t>
                                              </w:r>
                                              <w:r w:rsidRPr="00CC43D4">
                                                <w:rPr>
                                                  <w:rFonts w:ascii="Times New Roman" w:hAnsi="Times New Roman" w:cs="Times New Roman"/>
                                                  <w:sz w:val="18"/>
                                                  <w:szCs w:val="18"/>
                                                  <w:lang w:val="tr-TR"/>
                                                </w:rPr>
                                                <w:t xml:space="preserve"> </w:t>
                                              </w:r>
                                            </w:p>
                                          </w:txbxContent>
                                        </v:textbox>
                                      </v:rect>
                                      <v:shape id="Freeform 87" o:spid="_x0000_s1113" style="position:absolute;left:8738;top:1399;width:2363;height:13;visibility:visible;mso-wrap-style:square;v-text-anchor:top" coordsize="23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d2cYA&#10;AADcAAAADwAAAGRycy9kb3ducmV2LnhtbESPQWvCQBSE74X+h+UJvYhuGkqr0VVEFKWeuoro7ZF9&#10;JsHs25Ddavrv3UKhx2FmvmGm887W4katrxwreB0mIIhzZyouFBz268EIhA/IBmvHpOCHPMxnz09T&#10;zIy78xfddChEhLDPUEEZQpNJ6fOSLPqha4ijd3GtxRBlW0jT4j3CbS3TJHmXFiuOCyU2tCwpv+pv&#10;q0Avrud+ojvdP57Nx3j1uVmfdhulXnrdYgIiUBf+w3/trVGQvqXwe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ud2cYAAADcAAAADwAAAAAAAAAAAAAAAACYAgAAZHJz&#10;L2Rvd25yZXYueG1sUEsFBgAAAAAEAAQA9QAAAIsDAAAAAA==&#10;" path="m2363,l,12e" filled="f" strokeweight=".48pt">
                                        <v:path arrowok="t" o:connecttype="custom" o:connectlocs="2363,0;0,12" o:connectangles="0,0"/>
                                      </v:shape>
                                      <v:rect id="Rectangle 88" o:spid="_x0000_s1114" style="position:absolute;left:1291;top:2462;width:3413;height:4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y58MA&#10;AADcAAAADwAAAGRycy9kb3ducmV2LnhtbESPQYvCMBSE74L/ITzBm6Z1RZauUURWWG9aPezx0Tzb&#10;ss1Lt4ka/fVGEDwOM/MNM18G04gLda62rCAdJyCIC6trLhUcD5vRJwjnkTU2lknBjRwsF/3eHDNt&#10;r7ynS+5LESHsMlRQed9mUrqiIoNubFvi6J1sZ9BH2ZVSd3iNcNPISZLMpMGa40KFLa0rKv7ys1EQ&#10;XPq7Cof1fxu+d2abO3lP9Ump4SCsvkB4Cv4dfrV/tILJ9AO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Ky58MAAADcAAAADwAAAAAAAAAAAAAAAACYAgAAZHJzL2Rv&#10;d25yZXYueG1sUEsFBgAAAAAEAAQA9QAAAIgDAAAAAA==&#10;" filled="f" strokeweight=".96pt">
                                        <v:path arrowok="t"/>
                                        <v:textbox>
                                          <w:txbxContent>
                                            <w:p w:rsidR="008C1A34" w:rsidRPr="004B1F1B" w:rsidRDefault="008C1A34">
                                              <w:pPr>
                                                <w:rPr>
                                                  <w:lang w:val="tr-TR"/>
                                                </w:rPr>
                                              </w:pPr>
                                              <w:r w:rsidRPr="004B1F1B">
                                                <w:rPr>
                                                  <w:rFonts w:ascii="Times New Roman" w:hAnsi="Times New Roman" w:cs="Times New Roman"/>
                                                  <w:lang w:val="tr-TR"/>
                                                </w:rPr>
                                                <w:t>Posta ve Dokümantasyon Hizmeti</w:t>
                                              </w:r>
                                            </w:p>
                                          </w:txbxContent>
                                        </v:textbox>
                                      </v:rect>
                                      <v:rect id="Rectangle 89" o:spid="_x0000_s1115" style="position:absolute;left:4836;top:2471;width:291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3V8UA&#10;AADcAAAADwAAAGRycy9kb3ducmV2LnhtbESPzWrCQBSF94W+w3AL3dWJQWJIHUVKpXXRhamLLq8z&#10;t0kwcydkxiR9e6cguDycn4+z2ky2FQP1vnGsYD5LQBBrZxquFBy/dy85CB+QDbaOScEfedisHx9W&#10;WBg38oGGMlQijrAvUEEdQldI6XVNFv3MdcTR+3W9xRBlX0nT4xjHbSvTJMmkxYYjocaO3mrS5/Ji&#10;IyQ0x3w4nfY/H+/Zkr4qvXWpVur5adq+ggg0hXv41v40CtLF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dXxQAAANwAAAAPAAAAAAAAAAAAAAAAAJgCAABkcnMv&#10;ZG93bnJldi54bWxQSwUGAAAAAAQABAD1AAAAigMAAAAA&#10;" filled="f" strokeweight=".33864mm">
                                        <v:path arrowok="t"/>
                                        <v:textbox>
                                          <w:txbxContent>
                                            <w:p w:rsidR="008C1A34" w:rsidRPr="004B1F1B" w:rsidRDefault="008C1A34">
                                              <w:pPr>
                                                <w:rPr>
                                                  <w:lang w:val="tr-TR"/>
                                                </w:rPr>
                                              </w:pPr>
                                              <w:r w:rsidRPr="004B1F1B">
                                                <w:rPr>
                                                  <w:rFonts w:ascii="Times New Roman" w:hAnsi="Times New Roman" w:cs="Times New Roman"/>
                                                  <w:color w:val="000000"/>
                                                  <w:lang w:val="tr-TR"/>
                                                </w:rPr>
                                                <w:t>TEKNİK DANIŞMANLAR</w:t>
                                              </w:r>
                                            </w:p>
                                          </w:txbxContent>
                                        </v:textbox>
                                      </v:rect>
                                      <v:rect id="Rectangle 90" o:spid="_x0000_s1116" style="position:absolute;left:312;top:3321;width:1293;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j/cQA&#10;AADcAAAADwAAAGRycy9kb3ducmV2LnhtbESPT2sCMRTE74LfITzBm2bVKrLdKKKU9trVHnp7bt7+&#10;oZuXJUndbT99UxA8DjPzGybbD6YVN3K+saxgMU9AEBdWN1wpuJxfZlsQPiBrbC2Tgh/ysN+NRxmm&#10;2vb8Trc8VCJC2KeooA6hS6X0RU0G/dx2xNErrTMYonSV1A77CDetXCbJRhpsOC7U2NGxpuIr/zYK&#10;fk+vQ/mR9KfVevHJrdXO5eaq1HQyHJ5BBBrCI3xvv2kFy6c1/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j4/3EAAAA3AAAAA8AAAAAAAAAAAAAAAAAmAIAAGRycy9k&#10;b3ducmV2LnhtbFBLBQYAAAAABAAEAPUAAACJAwAAAAA=&#10;" filled="f" strokeweight=".96pt">
                                        <v:path arrowok="t"/>
                                        <v:textbox>
                                          <w:txbxContent>
                                            <w:p w:rsidR="008C1A34" w:rsidRPr="004B1F1B" w:rsidRDefault="008C1A34">
                                              <w:pPr>
                                                <w:rPr>
                                                  <w:lang w:val="tr-TR"/>
                                                </w:rPr>
                                              </w:pPr>
                                              <w:r w:rsidRPr="004B1F1B">
                                                <w:rPr>
                                                  <w:rFonts w:ascii="Times New Roman" w:hAnsi="Times New Roman" w:cs="Times New Roman"/>
                                                  <w:color w:val="000000"/>
                                                  <w:sz w:val="24"/>
                                                  <w:szCs w:val="24"/>
                                                  <w:lang w:val="tr-TR"/>
                                                </w:rPr>
                                                <w:t>Temel Eğitim Ulusal Müdürlüğü</w:t>
                                              </w:r>
                                            </w:p>
                                          </w:txbxContent>
                                        </v:textbox>
                                      </v:rect>
                                      <v:rect id="Rectangle 91" o:spid="_x0000_s1117" style="position:absolute;left:6229;top:3401;width:1505;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9isQA&#10;AADcAAAADwAAAGRycy9kb3ducmV2LnhtbESPQWvCQBSE7wX/w/IK3upGbaXEbEQUsddGPfT2zD6T&#10;0OzbsLua6K/vFgo9DjPzDZOtBtOKGznfWFYwnSQgiEurG64UHA+7l3cQPiBrbC2Tgjt5WOWjpwxT&#10;bXv+pFsRKhEh7FNUUIfQpVL6siaDfmI74uhdrDMYonSV1A77CDetnCXJQhpsOC7U2NGmpvK7uBoF&#10;j+1+uJySfjt/m35xa7VzhTkrNX4e1ksQgYbwH/5rf2gFs9cF/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xfYrEAAAA3AAAAA8AAAAAAAAAAAAAAAAAmAIAAGRycy9k&#10;b3ducmV2LnhtbFBLBQYAAAAABAAEAPUAAACJAwAAAAA=&#10;" filled="f" strokeweight=".96pt">
                                        <v:path arrowok="t"/>
                                        <v:textbo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Pedagoji Ulusal Müdürlüğü</w:t>
                                              </w:r>
                                            </w:p>
                                            <w:p w:rsidR="008C1A34" w:rsidRPr="004B1F1B" w:rsidRDefault="008C1A34">
                                              <w:pPr>
                                                <w:rPr>
                                                  <w:lang w:val="tr-TR"/>
                                                </w:rPr>
                                              </w:pPr>
                                            </w:p>
                                          </w:txbxContent>
                                        </v:textbox>
                                      </v:rect>
                                      <v:rect id="Rectangle 92" o:spid="_x0000_s1118" style="position:absolute;left:7834;top:3372;width:1588;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YEcUA&#10;AADcAAAADwAAAGRycy9kb3ducmV2LnhtbESPzW7CMBCE70h9B2sr9QYOf6VK46CqqCpX0vbAbRsv&#10;SdR4HdmGpDw9RkLiOJqZbzTZejCtOJHzjWUF00kCgri0uuFKwffXx/gFhA/IGlvLpOCfPKzzh1GG&#10;qbY97+hUhEpECPsUFdQhdKmUvqzJoJ/Yjjh6B+sMhihdJbXDPsJNK2dJ8iwNNhwXauzovabyrzga&#10;BefN53D4SfrNfDndc2u1c4X5VerpcXh7BRFoCPfwrb3VCmaLF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gRxQAAANwAAAAPAAAAAAAAAAAAAAAAAJgCAABkcnMv&#10;ZG93bnJldi54bWxQSwUGAAAAAAQABAD1AAAAigMAAAAA&#10;" filled="f" strokeweight=".96pt">
                                        <v:path arrowok="t"/>
                                        <v:textbox>
                                          <w:txbxContent>
                                            <w:p w:rsidR="008C1A34" w:rsidRPr="004B1F1B" w:rsidRDefault="008C1A34" w:rsidP="00A842B9">
                                              <w:pPr>
                                                <w:pStyle w:val="ListeParagraf"/>
                                                <w:ind w:left="0"/>
                                                <w:jc w:val="both"/>
                                                <w:rPr>
                                                  <w:rFonts w:ascii="Times New Roman" w:hAnsi="Times New Roman" w:cs="Times New Roman"/>
                                                  <w:color w:val="000000"/>
                                                  <w:sz w:val="20"/>
                                                  <w:szCs w:val="20"/>
                                                  <w:lang w:val="tr-TR"/>
                                                </w:rPr>
                                              </w:pPr>
                                              <w:r w:rsidRPr="004B1F1B">
                                                <w:rPr>
                                                  <w:rFonts w:ascii="Times New Roman" w:hAnsi="Times New Roman" w:cs="Times New Roman"/>
                                                  <w:color w:val="000000"/>
                                                  <w:sz w:val="20"/>
                                                  <w:szCs w:val="20"/>
                                                  <w:lang w:val="tr-TR"/>
                                                </w:rPr>
                                                <w:t>Formel olmayan ve Ulusal Dillerin Eğitimi Ulusal Müdürlüğü</w:t>
                                              </w:r>
                                            </w:p>
                                            <w:p w:rsidR="008C1A34" w:rsidRPr="004B1F1B" w:rsidRDefault="008C1A34">
                                              <w:pPr>
                                                <w:rPr>
                                                  <w:sz w:val="18"/>
                                                  <w:szCs w:val="18"/>
                                                  <w:lang w:val="tr-TR"/>
                                                </w:rPr>
                                              </w:pPr>
                                            </w:p>
                                          </w:txbxContent>
                                        </v:textbox>
                                      </v:rect>
                                      <v:rect id="Rectangle 93" o:spid="_x0000_s1119" style="position:absolute;left:14323;top:3372;width:1746;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MY8EA&#10;AADcAAAADwAAAGRycy9kb3ducmV2LnhtbERPu27CMBTdK/UfrFupW+OEFoQCJkKgqqwNdOh2iW8e&#10;Ir6ObJekfH09VGI8Ou91MZleXMn5zrKCLElBEFdWd9woOB3fX5YgfEDW2FsmBb/kodg8Pqwx13bk&#10;T7qWoRExhH2OCtoQhlxKX7Vk0Cd2II5cbZ3BEKFrpHY4xnDTy1maLqTBjmNDiwPtWqou5Y9RcNt/&#10;TPVXOu5f59k391Y7V5qzUs9P03YFItAU7uJ/90ErmL3Ft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TGPBAAAA3AAAAA8AAAAAAAAAAAAAAAAAmAIAAGRycy9kb3du&#10;cmV2LnhtbFBLBQYAAAAABAAEAPUAAACGAwAAAAA=&#10;" filled="f" strokeweight=".96pt">
                                        <v:path arrowok="t"/>
                                        <v:textbo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Eğitim sektörü İnsan Kaynakları Ulusal Müdürlüğü</w:t>
                                              </w:r>
                                            </w:p>
                                            <w:p w:rsidR="008C1A34" w:rsidRPr="004B1F1B" w:rsidRDefault="008C1A34">
                                              <w:pPr>
                                                <w:rPr>
                                                  <w:lang w:val="tr-TR"/>
                                                </w:rPr>
                                              </w:pPr>
                                            </w:p>
                                          </w:txbxContent>
                                        </v:textbox>
                                      </v:rect>
                                      <v:rect id="Rectangle 94" o:spid="_x0000_s1120" style="position:absolute;left:1815;top:5575;width:2488;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p+MUA&#10;AADcAAAADwAAAGRycy9kb3ducmV2LnhtbESPzW7CMBCE70h9B2sr9QYOfxVN46CqqCpX0vbAbRsv&#10;SdR4HdmGpDw9RkLiOJqZbzTZejCtOJHzjWUF00kCgri0uuFKwffXx3gFwgdkja1lUvBPHtb5wyjD&#10;VNued3QqQiUihH2KCuoQulRKX9Zk0E9sRxy9g3UGQ5SuktphH+GmlbMkeZYGG44LNXb0XlP5VxyN&#10;gvPmczj8JP1mvpzuubXaucL8KvX0OLy9ggg0hHv41t5qBbPFC1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un4xQAAANwAAAAPAAAAAAAAAAAAAAAAAJgCAABkcnMv&#10;ZG93bnJldi54bWxQSwUGAAAAAAQABAD1AAAAigMAAAAA&#10;" filled="f" strokeweight=".96pt">
                                        <v:path arrowok="t"/>
                                        <v:textbox>
                                          <w:txbxContent>
                                            <w:p w:rsidR="008C1A34" w:rsidRPr="004B1F1B" w:rsidRDefault="008C1A34">
                                              <w:pPr>
                                                <w:rPr>
                                                  <w:lang w:val="tr-TR"/>
                                                </w:rPr>
                                              </w:pPr>
                                              <w:r w:rsidRPr="004B1F1B">
                                                <w:rPr>
                                                  <w:rFonts w:ascii="Times New Roman" w:hAnsi="Times New Roman" w:cs="Times New Roman"/>
                                                  <w:color w:val="000000"/>
                                                  <w:sz w:val="24"/>
                                                  <w:szCs w:val="24"/>
                                                  <w:lang w:val="tr-TR"/>
                                                </w:rPr>
                                                <w:t>Eğitim Sektörünün Planlama ve İstatistik Birimi (CPS)</w:t>
                                              </w:r>
                                            </w:p>
                                          </w:txbxContent>
                                        </v:textbox>
                                      </v:rect>
                                      <v:rect id="Rectangle 95" o:spid="_x0000_s1121" style="position:absolute;left:4452;top:5590;width:222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WuL8A&#10;AADcAAAADwAAAGRycy9kb3ducmV2LnhtbERPTYvCMBC9C/6HMII3TVUU6RpFlEWvVj3sbbYZ27LN&#10;pCRZW/315iB4fLzv1aYztbiT85VlBZNxAoI4t7riQsHl/D1agvABWWNtmRQ8yMNm3e+tMNW25RPd&#10;s1CIGMI+RQVlCE0qpc9LMujHtiGO3M06gyFCV0jtsI3hppbTJFlIgxXHhhIb2pWU/2X/RsFzf+hu&#10;16Tdz+aTH66tdi4zv0oNB932C0SgLnzEb/dRK5jO4/x4Jh4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zda4vwAAANwAAAAPAAAAAAAAAAAAAAAAAJgCAABkcnMvZG93bnJl&#10;di54bWxQSwUGAAAAAAQABAD1AAAAhAMAAAAA&#10;" filled="f" strokeweight=".96pt">
                                        <v:path arrowok="t"/>
                                        <v:textbox>
                                          <w:txbxContent>
                                            <w:p w:rsidR="008C1A34" w:rsidRPr="004B1F1B" w:rsidRDefault="008C1A34">
                                              <w:pPr>
                                                <w:rPr>
                                                  <w:sz w:val="16"/>
                                                  <w:szCs w:val="16"/>
                                                  <w:lang w:val="tr-TR"/>
                                                </w:rPr>
                                              </w:pPr>
                                              <w:r w:rsidRPr="004B1F1B">
                                                <w:rPr>
                                                  <w:rFonts w:ascii="Times New Roman" w:hAnsi="Times New Roman" w:cs="Times New Roman"/>
                                                  <w:color w:val="000000"/>
                                                  <w:sz w:val="24"/>
                                                  <w:szCs w:val="24"/>
                                                  <w:lang w:val="tr-TR"/>
                                                </w:rPr>
                                                <w:t>Merkezi Olmaya Eğitim Destek Birimi (CADDE)</w:t>
                                              </w:r>
                                            </w:p>
                                          </w:txbxContent>
                                        </v:textbox>
                                      </v:rect>
                                      <v:rect id="Rectangle 96" o:spid="_x0000_s1122" style="position:absolute;left:6810;top:5590;width:1710;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zI8MA&#10;AADcAAAADwAAAGRycy9kb3ducmV2LnhtbESPQWvCQBSE7wX/w/KE3ppNLIpEVxGltFdje/D2zD6T&#10;YPZt2F1N2l/fFQSPw8x8wyzXg2nFjZxvLCvIkhQEcWl1w5WC78PH2xyED8gaW8uk4Jc8rFejlyXm&#10;2va8p1sRKhEh7HNUUIfQ5VL6siaDPrEdcfTO1hkMUbpKaod9hJtWTtJ0Jg02HBdq7GhbU3kprkbB&#10;3+5zOP+k/e59mh25tdq5wpyUeh0PmwWIQEN4hh/tL61gMs3gfi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zI8MAAADcAAAADwAAAAAAAAAAAAAAAACYAgAAZHJzL2Rv&#10;d25yZXYueG1sUEsFBgAAAAAEAAQA9QAAAIgDAAAAAA==&#10;" filled="f" strokeweight=".96pt">
                                        <v:path arrowok="t"/>
                                        <v:textbox>
                                          <w:txbxContent>
                                            <w:p w:rsidR="008C1A34" w:rsidRPr="004B1F1B" w:rsidRDefault="008C1A34">
                                              <w:pPr>
                                                <w:rPr>
                                                  <w:lang w:val="tr-TR"/>
                                                </w:rPr>
                                              </w:pPr>
                                              <w:r w:rsidRPr="004B1F1B">
                                                <w:rPr>
                                                  <w:rFonts w:ascii="Times New Roman" w:hAnsi="Times New Roman" w:cs="Times New Roman"/>
                                                  <w:color w:val="000000"/>
                                                  <w:sz w:val="24"/>
                                                  <w:szCs w:val="24"/>
                                                  <w:lang w:val="tr-TR"/>
                                                </w:rPr>
                                                <w:t>Ulusal Okul Kantinleri Merkezi (CNS)</w:t>
                                              </w:r>
                                            </w:p>
                                          </w:txbxContent>
                                        </v:textbox>
                                      </v:rect>
                                      <v:rect id="Rectangle 97" o:spid="_x0000_s1123" style="position:absolute;left:8652;top:5604;width:1588;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cZcMA&#10;AADcAAAADwAAAGRycy9kb3ducmV2LnhtbESPzYrCMBSF9wO+Q7iCuzG1oCPVKCLKjAsXoy5cXpNr&#10;W2xuSpOpnbc3guDycH4+znzZ2Uq01PjSsYLRMAFBrJ0pOVdwOm4/pyB8QDZYOSYF/+Rhueh9zDEz&#10;7s6/1B5CLuII+wwVFCHUmZReF2TRD11NHL2rayyGKJtcmgbvcdxWMk2SibRYciQUWNO6IH07/NkI&#10;CeVp2l4uu/P3ZvJF+1yvXKqVGvS71QxEoC68w6/2j1GQjl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9cZcMAAADcAAAADwAAAAAAAAAAAAAAAACYAgAAZHJzL2Rv&#10;d25yZXYueG1sUEsFBgAAAAAEAAQA9QAAAIgDAAAAAA==&#10;" filled="f" strokeweight=".33864mm">
                                        <v:path arrowok="t"/>
                                        <v:textbox>
                                          <w:txbxContent>
                                            <w:p w:rsidR="008C1A34" w:rsidRPr="004B1F1B" w:rsidRDefault="008C1A34">
                                              <w:pPr>
                                                <w:rPr>
                                                  <w:lang w:val="tr-TR"/>
                                                </w:rPr>
                                              </w:pPr>
                                              <w:r w:rsidRPr="004B1F1B">
                                                <w:rPr>
                                                  <w:rFonts w:ascii="Times New Roman" w:hAnsi="Times New Roman" w:cs="Times New Roman"/>
                                                  <w:color w:val="000000"/>
                                                  <w:sz w:val="24"/>
                                                  <w:szCs w:val="24"/>
                                                  <w:lang w:val="tr-TR"/>
                                                </w:rPr>
                                                <w:t>UNESCO Mali Ulusal Komisyonu</w:t>
                                              </w:r>
                                            </w:p>
                                          </w:txbxContent>
                                        </v:textbox>
                                      </v:rect>
                                      <v:rect id="Rectangle 98" o:spid="_x0000_s1124" style="position:absolute;left:10518;top:5611;width:1731;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Iz8QA&#10;AADcAAAADwAAAGRycy9kb3ducmV2LnhtbESPQWvCQBSE7wX/w/IK3pqNBovErFKUotemeujtNftM&#10;gtm3YXebxP76bqHQ4zAz3zDFbjKdGMj51rKCRZKCIK6sbrlWcH5/fVqD8AFZY2eZFNzJw247eygw&#10;13bkNxrKUIsIYZ+jgiaEPpfSVw0Z9IntiaN3tc5giNLVUjscI9x0cpmmz9Jgy3GhwZ72DVW38sso&#10;+D4cp+slHQ/ZavHBndXOleZTqfnj9LIBEWgK/+G/9kkrWK4y+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SM/EAAAA3AAAAA8AAAAAAAAAAAAAAAAAmAIAAGRycy9k&#10;b3ducmV2LnhtbFBLBQYAAAAABAAEAPUAAACJAwAAAAA=&#10;" filled="f" strokeweight=".96pt">
                                        <v:path arrowok="t"/>
                                        <v:textbox>
                                          <w:txbxContent>
                                            <w:p w:rsidR="008C1A34" w:rsidRPr="004B1F1B" w:rsidRDefault="008C1A34">
                                              <w:pPr>
                                                <w:rPr>
                                                  <w:lang w:val="tr-TR"/>
                                                </w:rPr>
                                              </w:pPr>
                                              <w:r w:rsidRPr="004B1F1B">
                                                <w:rPr>
                                                  <w:rFonts w:ascii="Times New Roman" w:hAnsi="Times New Roman" w:cs="Times New Roman"/>
                                                  <w:color w:val="000000"/>
                                                  <w:sz w:val="24"/>
                                                  <w:szCs w:val="24"/>
                                                  <w:lang w:val="tr-TR"/>
                                                </w:rPr>
                                                <w:t>Mali Diller Akademisi</w:t>
                                              </w:r>
                                              <w:r w:rsidRPr="004B1F1B">
                                                <w:rPr>
                                                  <w:rFonts w:ascii="Times New Roman" w:hAnsi="Times New Roman" w:cs="Times New Roman"/>
                                                  <w:sz w:val="24"/>
                                                  <w:szCs w:val="24"/>
                                                  <w:lang w:val="tr-TR"/>
                                                </w:rPr>
                                                <w:t xml:space="preserve"> </w:t>
                                              </w:r>
                                              <w:r w:rsidRPr="004B1F1B">
                                                <w:rPr>
                                                  <w:rFonts w:ascii="Times New Roman" w:hAnsi="Times New Roman" w:cs="Times New Roman"/>
                                                  <w:color w:val="000000"/>
                                                  <w:sz w:val="24"/>
                                                  <w:szCs w:val="24"/>
                                                  <w:lang w:val="tr-TR"/>
                                                </w:rPr>
                                                <w:t>(AMALA)</w:t>
                                              </w:r>
                                            </w:p>
                                          </w:txbxContent>
                                        </v:textbox>
                                      </v:rect>
                                      <v:rect id="Rectangle 99" o:spid="_x0000_s1125" style="position:absolute;left:5856;top:7722;width:3128;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g88QA&#10;AADcAAAADwAAAGRycy9kb3ducmV2LnhtbESPS2vDMBCE74H+B7GB3hI5Jg3FjRJCcSClp8a59LZY&#10;6we1VkaSH+2vrwqFHIeZ+YbZH2fTiZGcby0r2KwTEMSl1S3XCm7FefUMwgdkjZ1lUvBNHo6Hh8Ue&#10;M20n/qDxGmoRIewzVNCE0GdS+rIhg35te+LoVdYZDFG6WmqHU4SbTqZJspMGW44LDfb02lD5dR2M&#10;guliPpGH7q2Sp5/3m6t8kedeqcflfHoBEWgO9/B/+6IVpE9b+DsTj4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4PPEAAAA3AAAAA8AAAAAAAAAAAAAAAAAmAIAAGRycy9k&#10;b3ducmV2LnhtbFBLBQYAAAAABAAEAPUAAACJAwAAAAA=&#10;" strokeweight="2.5pt">
                                        <v:shadow color="#868686"/>
                                        <v:path arrowok="t"/>
                                        <v:textbox>
                                          <w:txbxContent>
                                            <w:p w:rsidR="008C1A34" w:rsidRPr="004B1F1B" w:rsidRDefault="008C1A34" w:rsidP="00A842B9">
                                              <w:pPr>
                                                <w:jc w:val="center"/>
                                                <w:rPr>
                                                  <w:b/>
                                                  <w:bCs/>
                                                  <w:sz w:val="24"/>
                                                  <w:szCs w:val="24"/>
                                                  <w:lang w:val="tr-TR"/>
                                                </w:rPr>
                                              </w:pPr>
                                              <w:r w:rsidRPr="004B1F1B">
                                                <w:rPr>
                                                  <w:rFonts w:ascii="Times New Roman" w:hAnsi="Times New Roman" w:cs="Times New Roman"/>
                                                  <w:b/>
                                                  <w:bCs/>
                                                  <w:color w:val="000000"/>
                                                  <w:sz w:val="24"/>
                                                  <w:szCs w:val="24"/>
                                                  <w:lang w:val="tr-TR"/>
                                                </w:rPr>
                                                <w:t>ÖĞRETİM AKADEMİSİ(A.E)</w:t>
                                              </w:r>
                                            </w:p>
                                          </w:txbxContent>
                                        </v:textbox>
                                      </v:rect>
                                      <v:rect id="Rectangle 100" o:spid="_x0000_s1126" style="position:absolute;left:11714;top:8968;width:2491;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FaMEA&#10;AADcAAAADwAAAGRycy9kb3ducmV2LnhtbESPzYoCMRCE7wu+Q2jB25pRUGQ0ioiC4mnVi7dm0vOD&#10;k86QRGf06c2C4LGoqq+oxaoztXiQ85VlBaNhAoI4s7riQsHlvPudgfABWWNtmRQ8ycNq2ftZYKpt&#10;y3/0OIVCRAj7FBWUITSplD4ryaAf2oY4erl1BkOUrpDaYRvhppbjJJlKgxXHhRIb2pSU3U53o6Dd&#10;myvyvT7kcv06Xlzuz9utV2rQ79ZzEIG68A1/2nutYDyZwP+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sRWjBAAAA3AAAAA8AAAAAAAAAAAAAAAAAmAIAAGRycy9kb3du&#10;cmV2LnhtbFBLBQYAAAAABAAEAPUAAACGAwAAAAA=&#10;" strokeweight="2.5pt">
                                        <v:shadow color="#868686"/>
                                        <v:path arrowok="t"/>
                                        <v:textbox>
                                          <w:txbxContent>
                                            <w:p w:rsidR="008C1A34" w:rsidRPr="004B1F1B" w:rsidRDefault="008C1A34" w:rsidP="00CC43D4">
                                              <w:pPr>
                                                <w:jc w:val="center"/>
                                                <w:rPr>
                                                  <w:rFonts w:ascii="Times New Roman" w:hAnsi="Times New Roman" w:cs="Times New Roman"/>
                                                  <w:b/>
                                                  <w:bCs/>
                                                  <w:lang w:val="tr-TR"/>
                                                </w:rPr>
                                              </w:pPr>
                                              <w:r w:rsidRPr="004B1F1B">
                                                <w:rPr>
                                                  <w:rFonts w:ascii="Times New Roman" w:hAnsi="Times New Roman" w:cs="Times New Roman"/>
                                                  <w:b/>
                                                  <w:bCs/>
                                                  <w:color w:val="000000"/>
                                                  <w:lang w:val="tr-TR"/>
                                                </w:rPr>
                                                <w:t xml:space="preserve">Pedagojik </w:t>
                                              </w:r>
                                              <w:r>
                                                <w:rPr>
                                                  <w:rFonts w:ascii="Times New Roman" w:hAnsi="Times New Roman" w:cs="Times New Roman"/>
                                                  <w:b/>
                                                  <w:bCs/>
                                                  <w:color w:val="000000"/>
                                                  <w:lang w:val="tr-TR"/>
                                                </w:rPr>
                                                <w:t xml:space="preserve">Eğitim </w:t>
                                              </w:r>
                                              <w:r w:rsidRPr="004B1F1B">
                                                <w:rPr>
                                                  <w:rFonts w:ascii="Times New Roman" w:hAnsi="Times New Roman" w:cs="Times New Roman"/>
                                                  <w:b/>
                                                  <w:bCs/>
                                                  <w:color w:val="000000"/>
                                                  <w:lang w:val="tr-TR"/>
                                                </w:rPr>
                                                <w:t xml:space="preserve">Merkezi </w:t>
                                              </w:r>
                                              <w:proofErr w:type="gramStart"/>
                                              <w:r w:rsidRPr="004B1F1B">
                                                <w:rPr>
                                                  <w:rFonts w:ascii="Times New Roman" w:hAnsi="Times New Roman" w:cs="Times New Roman"/>
                                                  <w:b/>
                                                  <w:bCs/>
                                                  <w:lang w:val="tr-TR"/>
                                                </w:rPr>
                                                <w:t>(</w:t>
                                              </w:r>
                                              <w:proofErr w:type="gramEnd"/>
                                              <w:r w:rsidRPr="004B1F1B">
                                                <w:rPr>
                                                  <w:rFonts w:ascii="Times New Roman" w:hAnsi="Times New Roman" w:cs="Times New Roman"/>
                                                  <w:b/>
                                                  <w:bCs/>
                                                  <w:lang w:val="tr-TR"/>
                                                </w:rPr>
                                                <w:t>CAP</w:t>
                                              </w:r>
                                            </w:p>
                                          </w:txbxContent>
                                        </v:textbox>
                                      </v:rect>
                                      <v:rect id="Rectangle 101" o:spid="_x0000_s1127" style="position:absolute;left:9057;top:8992;width:2131;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rV8QA&#10;AADcAAAADwAAAGRycy9kb3ducmV2LnhtbESPQWvCQBSE7wX/w/KE3uomSkSiaxCl2GtTPfT2mn0m&#10;wezbsLtN0v76bqHQ4zAz3zC7YjKdGMj51rKCdJGAIK6sbrlWcHl7ftqA8AFZY2eZFHyRh2I/e9hh&#10;ru3IrzSUoRYRwj5HBU0IfS6lrxoy6Be2J47ezTqDIUpXS+1wjHDTyWWSrKXBluNCgz0dG6ru5adR&#10;8H06T7drMp5WWfrOndXOleZDqcf5dNiCCDSF//Bf+0UrWGZ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61fEAAAA3AAAAA8AAAAAAAAAAAAAAAAAmAIAAGRycy9k&#10;b3ducmV2LnhtbFBLBQYAAAAABAAEAPUAAACJAwAAAAA=&#10;" filled="f" strokeweight=".96pt">
                                        <v:path arrowok="t"/>
                                        <v:textbox>
                                          <w:txbxContent>
                                            <w:p w:rsidR="008C1A34" w:rsidRPr="004B1F1B" w:rsidRDefault="008C1A34" w:rsidP="00A842B9">
                                              <w:pPr>
                                                <w:jc w:val="center"/>
                                                <w:rPr>
                                                  <w:rFonts w:ascii="Times New Roman" w:hAnsi="Times New Roman" w:cs="Times New Roman"/>
                                                  <w:sz w:val="24"/>
                                                  <w:szCs w:val="24"/>
                                                  <w:lang w:val="tr-TR"/>
                                                </w:rPr>
                                              </w:pPr>
                                              <w:r w:rsidRPr="004B1F1B">
                                                <w:rPr>
                                                  <w:rFonts w:ascii="Times New Roman" w:hAnsi="Times New Roman" w:cs="Times New Roman"/>
                                                  <w:sz w:val="24"/>
                                                  <w:szCs w:val="24"/>
                                                  <w:lang w:val="tr-TR"/>
                                                </w:rPr>
                                                <w:t>Liseler</w:t>
                                              </w:r>
                                            </w:p>
                                          </w:txbxContent>
                                        </v:textbox>
                                      </v:rect>
                                      <v:rect id="Rectangle 102" o:spid="_x0000_s1128" style="position:absolute;left:3376;top:8891;width:2255;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OzMMA&#10;AADcAAAADwAAAGRycy9kb3ducmV2LnhtbESPQWvCQBSE7wX/w/IEb3WjYpXoKqKU9mrUg7dn9pkE&#10;s2/D7tak/fWuIPQ4zMw3zHLdmVrcyfnKsoLRMAFBnFtdcaHgePh8n4PwAVljbZkU/JKH9ar3tsRU&#10;25b3dM9CISKEfYoKyhCaVEqfl2TQD21DHL2rdQZDlK6Q2mEb4aaW4yT5kAYrjgslNrQtKb9lP0bB&#10;3+6ru56SdjeZjs5cW+1cZi5KDfrdZgEiUBf+w6/2t1Ywns7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ROzMMAAADcAAAADwAAAAAAAAAAAAAAAACYAgAAZHJzL2Rv&#10;d25yZXYueG1sUEsFBgAAAAAEAAQA9QAAAIgDAAAAAA==&#10;" filled="f" strokeweight=".96pt">
                                        <v:path arrowok="t"/>
                                        <v:textbox>
                                          <w:txbxContent>
                                            <w:p w:rsidR="008C1A34" w:rsidRPr="004B1F1B" w:rsidRDefault="008C1A34">
                                              <w:pPr>
                                                <w:rPr>
                                                  <w:rFonts w:ascii="Times New Roman" w:hAnsi="Times New Roman" w:cs="Times New Roman"/>
                                                  <w:sz w:val="24"/>
                                                  <w:szCs w:val="24"/>
                                                  <w:lang w:val="tr-TR"/>
                                                </w:rPr>
                                              </w:pPr>
                                              <w:r w:rsidRPr="004B1F1B">
                                                <w:rPr>
                                                  <w:rFonts w:ascii="Times New Roman" w:hAnsi="Times New Roman" w:cs="Times New Roman"/>
                                                  <w:sz w:val="24"/>
                                                  <w:szCs w:val="24"/>
                                                  <w:lang w:val="tr-TR"/>
                                                </w:rPr>
                                                <w:t>Öğretmenler Eğitim Enstitüsüler (IFM)</w:t>
                                              </w:r>
                                            </w:p>
                                          </w:txbxContent>
                                        </v:textbox>
                                      </v:rect>
                                      <v:rect id="Rectangle 103" o:spid="_x0000_s1129" style="position:absolute;left:720;top:8832;width:2119;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rj8IA&#10;AADcAAAADwAAAGRycy9kb3ducmV2LnhtbERPPW/CMBDdkfgP1iF1A6eRCijFIISo2g4dCAyMh31N&#10;osbnKHZD+u97Q6WOT+97sxt9qwbqYxPYwOMiA0Vsg2u4MnA5v8zXoGJCdtgGJgM/FGG3nU42WLhw&#10;5xMNZaqUhHAs0ECdUldoHW1NHuMidMTCfYbeYxLYV9r1eJdw3+o8y5baY8PSUGNHh5rsV/ntpSQ1&#10;l/Vwu71fX4/LFX1Udh9ya8zDbNw/g0o0pn/xn/vNGcifZK2ckSO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2uPwgAAANwAAAAPAAAAAAAAAAAAAAAAAJgCAABkcnMvZG93&#10;bnJldi54bWxQSwUGAAAAAAQABAD1AAAAhwMAAAAA&#10;" filled="f" strokeweight=".33864mm">
                                        <v:path arrowok="t"/>
                                        <v:textbox>
                                          <w:txbxContent>
                                            <w:p w:rsidR="008C1A34" w:rsidRPr="004B1F1B" w:rsidRDefault="008C1A34" w:rsidP="00A842B9">
                                              <w:pPr>
                                                <w:jc w:val="center"/>
                                                <w:rPr>
                                                  <w:rFonts w:ascii="Times New Roman" w:hAnsi="Times New Roman" w:cs="Times New Roman"/>
                                                  <w:sz w:val="24"/>
                                                  <w:szCs w:val="24"/>
                                                  <w:lang w:val="tr-TR"/>
                                                </w:rPr>
                                              </w:pPr>
                                              <w:r w:rsidRPr="004B1F1B">
                                                <w:rPr>
                                                  <w:rFonts w:ascii="Times New Roman" w:hAnsi="Times New Roman" w:cs="Times New Roman"/>
                                                  <w:sz w:val="24"/>
                                                  <w:szCs w:val="24"/>
                                                  <w:lang w:val="tr-TR"/>
                                                </w:rPr>
                                                <w:t xml:space="preserve">Meslek okullar </w:t>
                                              </w:r>
                                            </w:p>
                                          </w:txbxContent>
                                        </v:textbox>
                                      </v:rect>
                                      <v:rect id="Rectangle 104" o:spid="_x0000_s1130" style="position:absolute;left:7956;top:10655;width:285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d/JcMA&#10;AADcAAAADwAAAGRycy9kb3ducmV2LnhtbESPQWvCQBSE7wX/w/IEb3WjYtHoKqKU9mrUg7dn9pkE&#10;s2/D7tak/fWuIPQ4zMw3zHLdmVrcyfnKsoLRMAFBnFtdcaHgePh8n4HwAVljbZkU/JKH9ar3tsRU&#10;25b3dM9CISKEfYoKyhCaVEqfl2TQD21DHL2rdQZDlK6Q2mEb4aaW4yT5kAYrjgslNrQtKb9lP0bB&#10;3+6ru56SdjeZjs5cW+1cZi5KDfrdZgEiUBf+w6/2t1Ywns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d/JcMAAADcAAAADwAAAAAAAAAAAAAAAACYAgAAZHJzL2Rv&#10;d25yZXYueG1sUEsFBgAAAAAEAAQA9QAAAIgDAAAAAA==&#10;" filled="f" strokeweight=".96pt">
                                        <v:path arrowok="t"/>
                                        <v:textbox>
                                          <w:txbxContent>
                                            <w:p w:rsidR="008C1A34" w:rsidRPr="004B1F1B" w:rsidRDefault="008C1A34" w:rsidP="00A842B9">
                                              <w:pPr>
                                                <w:rPr>
                                                  <w:rFonts w:ascii="Times New Roman" w:hAnsi="Times New Roman" w:cs="Times New Roman"/>
                                                  <w:sz w:val="24"/>
                                                  <w:szCs w:val="24"/>
                                                  <w:lang w:val="tr-TR"/>
                                                </w:rPr>
                                              </w:pPr>
                                              <w:r w:rsidRPr="004B1F1B">
                                                <w:rPr>
                                                  <w:rFonts w:ascii="Times New Roman" w:hAnsi="Times New Roman" w:cs="Times New Roman"/>
                                                  <w:sz w:val="24"/>
                                                  <w:szCs w:val="24"/>
                                                  <w:lang w:val="tr-TR"/>
                                                </w:rPr>
                                                <w:t>Çocukluk Gelişimi Merkeziler(CDPE)</w:t>
                                              </w:r>
                                            </w:p>
                                            <w:p w:rsidR="008C1A34" w:rsidRPr="004B1F1B" w:rsidRDefault="008C1A34">
                                              <w:pPr>
                                                <w:rPr>
                                                  <w:rFonts w:ascii="Times New Roman" w:hAnsi="Times New Roman" w:cs="Times New Roman"/>
                                                  <w:sz w:val="24"/>
                                                  <w:szCs w:val="24"/>
                                                  <w:lang w:val="tr-TR"/>
                                                </w:rPr>
                                              </w:pPr>
                                            </w:p>
                                          </w:txbxContent>
                                        </v:textbox>
                                      </v:rect>
                                      <v:rect id="Rectangle 105" o:spid="_x0000_s1131" style="position:absolute;left:13626;top:10655;width:264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cBcAA&#10;AADcAAAADwAAAGRycy9kb3ducmV2LnhtbERPTYvCMBC9L/gfwgh726YqilSjiCLudasevI3N2Bab&#10;SUmi7e6v3xwEj4/3vVz3phFPcr62rGCUpCCIC6trLhWcjvuvOQgfkDU2lknBL3lYrwYfS8y07fiH&#10;nnkoRQxhn6GCKoQ2k9IXFRn0iW2JI3ezzmCI0JVSO+xiuGnkOE1n0mDNsaHClrYVFff8YRT87Q79&#10;7Zx2u8l0dOHGaudyc1Xqc9hvFiAC9eEtfrm/tYLxLM6PZ+IR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EcBcAAAADcAAAADwAAAAAAAAAAAAAAAACYAgAAZHJzL2Rvd25y&#10;ZXYueG1sUEsFBgAAAAAEAAQA9QAAAIUDAAAAAA==&#10;" filled="f" strokeweight=".96pt">
                                        <v:path arrowok="t"/>
                                        <v:textbox>
                                          <w:txbxContent>
                                            <w:p w:rsidR="008C1A34" w:rsidRPr="004B1F1B" w:rsidRDefault="008C1A34">
                                              <w:pPr>
                                                <w:rPr>
                                                  <w:rFonts w:ascii="Times New Roman" w:hAnsi="Times New Roman" w:cs="Times New Roman"/>
                                                  <w:sz w:val="24"/>
                                                  <w:szCs w:val="24"/>
                                                  <w:lang w:val="tr-TR"/>
                                                </w:rPr>
                                              </w:pPr>
                                              <w:r w:rsidRPr="004B1F1B">
                                                <w:rPr>
                                                  <w:rFonts w:ascii="Times New Roman" w:hAnsi="Times New Roman" w:cs="Times New Roman"/>
                                                  <w:sz w:val="24"/>
                                                  <w:szCs w:val="24"/>
                                                  <w:lang w:val="tr-TR"/>
                                                </w:rPr>
                                                <w:t xml:space="preserve">Temel öğretim okullar </w:t>
                                              </w:r>
                                            </w:p>
                                          </w:txbxContent>
                                        </v:textbox>
                                      </v:rect>
                                      <v:rect id="Rectangle 106" o:spid="_x0000_s1132" style="position:absolute;left:11101;top:10655;width:232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25nsQA&#10;AADcAAAADwAAAGRycy9kb3ducmV2LnhtbESPQWvCQBSE74L/YXlCb7qJpVJSN0GUUq+NeujtNftM&#10;gtm3YXc1sb++Wyh4HGbmG2ZdjKYTN3K+tawgXSQgiCurW64VHA/v81cQPiBr7CyTgjt5KPLpZI2Z&#10;tgN/0q0MtYgQ9hkqaELoMyl91ZBBv7A9cfTO1hkMUbpaaodDhJtOLpNkJQ22HBca7GnbUHUpr0bB&#10;z+5jPJ+SYff8kn5xZ7VzpflW6mk2bt5ABBrDI/zf3msFy1UK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uZ7EAAAA3AAAAA8AAAAAAAAAAAAAAAAAmAIAAGRycy9k&#10;b3ducmV2LnhtbFBLBQYAAAAABAAEAPUAAACJAwAAAAA=&#10;" filled="f" strokeweight=".96pt">
                                        <v:path arrowok="t"/>
                                        <v:textbox>
                                          <w:txbxContent>
                                            <w:p w:rsidR="008C1A34" w:rsidRPr="004B1F1B" w:rsidRDefault="008C1A34" w:rsidP="00A842B9">
                                              <w:pPr>
                                                <w:rPr>
                                                  <w:sz w:val="24"/>
                                                  <w:szCs w:val="24"/>
                                                  <w:lang w:val="tr-TR"/>
                                                </w:rPr>
                                              </w:pPr>
                                              <w:r w:rsidRPr="004B1F1B">
                                                <w:rPr>
                                                  <w:rFonts w:ascii="Times New Roman" w:hAnsi="Times New Roman" w:cs="Times New Roman"/>
                                                  <w:sz w:val="24"/>
                                                  <w:szCs w:val="24"/>
                                                  <w:lang w:val="tr-TR"/>
                                                </w:rPr>
                                                <w:t>Kalkınma Eğitim Merkezi</w:t>
                                              </w:r>
                                              <w:r w:rsidRPr="004B1F1B">
                                                <w:rPr>
                                                  <w:sz w:val="24"/>
                                                  <w:szCs w:val="24"/>
                                                  <w:lang w:val="tr-TR"/>
                                                </w:rPr>
                                                <w:t xml:space="preserve">(CED) </w:t>
                                              </w:r>
                                            </w:p>
                                          </w:txbxContent>
                                        </v:textbox>
                                      </v:rect>
                                      <v:shapetype id="_x0000_t202" coordsize="21600,21600" o:spt="202" path="m,l,21600r21600,l21600,xe">
                                        <v:stroke joinstyle="miter"/>
                                        <v:path gradientshapeok="t" o:connecttype="rect"/>
                                      </v:shapetype>
                                      <v:shape id="Text Box 107" o:spid="_x0000_s1133" type="#_x0000_t202" style="position:absolute;left:1740;top:3401;width:147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 xml:space="preserve">Genel </w:t>
                                              </w:r>
                                              <w:r w:rsidRPr="004B1F1B">
                                                <w:rPr>
                                                  <w:rFonts w:ascii="Times New Roman" w:hAnsi="Times New Roman" w:cs="Times New Roman"/>
                                                  <w:color w:val="000000"/>
                                                  <w:lang w:val="tr-TR"/>
                                                </w:rPr>
                                                <w:t>Ortaöğretim</w:t>
                                              </w:r>
                                              <w:r w:rsidRPr="004B1F1B">
                                                <w:rPr>
                                                  <w:rFonts w:ascii="Times New Roman" w:hAnsi="Times New Roman" w:cs="Times New Roman"/>
                                                  <w:color w:val="000000"/>
                                                  <w:sz w:val="24"/>
                                                  <w:szCs w:val="24"/>
                                                  <w:lang w:val="tr-TR"/>
                                                </w:rPr>
                                                <w:t xml:space="preserve"> Ulusal Müdürlüğü</w:t>
                                              </w:r>
                                            </w:p>
                                            <w:p w:rsidR="008C1A34" w:rsidRPr="004B1F1B" w:rsidRDefault="008C1A34">
                                              <w:pPr>
                                                <w:rPr>
                                                  <w:sz w:val="20"/>
                                                  <w:szCs w:val="20"/>
                                                  <w:lang w:val="tr-TR"/>
                                                </w:rPr>
                                              </w:pPr>
                                            </w:p>
                                          </w:txbxContent>
                                        </v:textbox>
                                      </v:shape>
                                      <v:shape id="Text Box 108" o:spid="_x0000_s1134" type="#_x0000_t202" style="position:absolute;left:3330;top:3401;width:141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Teknik ve Mesleki Eğitim Ulusal Müdürlüğü</w:t>
                                              </w:r>
                                            </w:p>
                                            <w:p w:rsidR="008C1A34" w:rsidRPr="004B1F1B" w:rsidRDefault="008C1A34">
                                              <w:pPr>
                                                <w:rPr>
                                                  <w:lang w:val="tr-TR"/>
                                                </w:rPr>
                                              </w:pPr>
                                            </w:p>
                                          </w:txbxContent>
                                        </v:textbox>
                                      </v:shape>
                                      <v:shape id="Text Box 109" o:spid="_x0000_s1135" type="#_x0000_t202" style="position:absolute;left:4845;top:3408;width:127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Normal Öğretim Ulusal Müdürlüğü</w:t>
                                              </w:r>
                                            </w:p>
                                            <w:p w:rsidR="008C1A34" w:rsidRPr="004B1F1B" w:rsidRDefault="008C1A34">
                                              <w:pPr>
                                                <w:rPr>
                                                  <w:lang w:val="tr-TR"/>
                                                </w:rPr>
                                              </w:pPr>
                                            </w:p>
                                          </w:txbxContent>
                                        </v:textbox>
                                      </v:shape>
                                      <v:shape id="Text Box 110" o:spid="_x0000_s1136" type="#_x0000_t202" style="position:absolute;left:9525;top:3413;width:1410;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Sınavlar Ulusal Merkezi</w:t>
                                              </w:r>
                                            </w:p>
                                            <w:p w:rsidR="008C1A34" w:rsidRPr="004B1F1B" w:rsidRDefault="008C1A34">
                                              <w:pPr>
                                                <w:rPr>
                                                  <w:lang w:val="tr-TR"/>
                                                </w:rPr>
                                              </w:pPr>
                                            </w:p>
                                          </w:txbxContent>
                                        </v:textbox>
                                      </v:shape>
                                      <v:shape id="Text Box 111" o:spid="_x0000_s1137" type="#_x0000_t202" style="position:absolute;left:11024;top:3439;width:1578;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Okul öncesi ve Özel Eğitim Ulusal Müdürlüğü</w:t>
                                              </w:r>
                                            </w:p>
                                            <w:p w:rsidR="008C1A34" w:rsidRPr="004B1F1B" w:rsidRDefault="008C1A34" w:rsidP="00A842B9">
                                              <w:pPr>
                                                <w:rPr>
                                                  <w:lang w:val="tr-TR"/>
                                                </w:rPr>
                                              </w:pPr>
                                            </w:p>
                                          </w:txbxContent>
                                        </v:textbox>
                                      </v:shape>
                                      <v:shape id="Text Box 112" o:spid="_x0000_s1138" type="#_x0000_t202" style="position:absolute;left:12692;top:3422;width:1500;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rsidR="008C1A34" w:rsidRPr="004B1F1B" w:rsidRDefault="008C1A34" w:rsidP="00A842B9">
                                              <w:pPr>
                                                <w:pStyle w:val="ListeParagraf"/>
                                                <w:ind w:left="0"/>
                                                <w:jc w:val="both"/>
                                                <w:rPr>
                                                  <w:rFonts w:ascii="Times New Roman" w:hAnsi="Times New Roman" w:cs="Times New Roman"/>
                                                  <w:color w:val="000000"/>
                                                  <w:sz w:val="24"/>
                                                  <w:szCs w:val="24"/>
                                                  <w:lang w:val="tr-TR"/>
                                                </w:rPr>
                                              </w:pPr>
                                              <w:r w:rsidRPr="004B1F1B">
                                                <w:rPr>
                                                  <w:rFonts w:ascii="Times New Roman" w:hAnsi="Times New Roman" w:cs="Times New Roman"/>
                                                  <w:color w:val="000000"/>
                                                  <w:sz w:val="24"/>
                                                  <w:szCs w:val="24"/>
                                                  <w:lang w:val="tr-TR"/>
                                                </w:rPr>
                                                <w:t>Finans ve Materyal Ulusal Müdürlüğü</w:t>
                                              </w:r>
                                            </w:p>
                                            <w:p w:rsidR="008C1A34" w:rsidRPr="004B1F1B" w:rsidRDefault="008C1A34" w:rsidP="00A842B9">
                                              <w:pPr>
                                                <w:rPr>
                                                  <w:lang w:val="tr-TR"/>
                                                </w:rPr>
                                              </w:pPr>
                                            </w:p>
                                          </w:txbxContent>
                                        </v:textbox>
                                      </v:shape>
                                      <v:shape id="Text Box 113" o:spid="_x0000_s1139" type="#_x0000_t202" style="position:absolute;left:5025;top:535;width:7434;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8C1A34" w:rsidRPr="004B1F1B" w:rsidRDefault="008C1A34" w:rsidP="00A842B9">
                                              <w:pPr>
                                                <w:rPr>
                                                  <w:rFonts w:ascii="Times New Roman" w:hAnsi="Times New Roman" w:cs="Times New Roman"/>
                                                  <w:b/>
                                                  <w:bCs/>
                                                  <w:lang w:val="tr-TR"/>
                                                </w:rPr>
                                              </w:pPr>
                                              <w:r w:rsidRPr="004B1F1B">
                                                <w:rPr>
                                                  <w:rFonts w:ascii="Times New Roman" w:hAnsi="Times New Roman" w:cs="Times New Roman"/>
                                                  <w:b/>
                                                  <w:bCs/>
                                                  <w:lang w:val="tr-TR"/>
                                                </w:rPr>
                                                <w:t xml:space="preserve">MİLLİ EĞİTİM </w:t>
                                              </w:r>
                                              <w:r w:rsidRPr="004B1F1B">
                                                <w:rPr>
                                                  <w:rFonts w:ascii="Times New Roman" w:hAnsi="Times New Roman" w:cs="Times New Roman"/>
                                                  <w:b/>
                                                  <w:bCs/>
                                                  <w:sz w:val="24"/>
                                                  <w:szCs w:val="24"/>
                                                  <w:lang w:val="tr-TR"/>
                                                </w:rPr>
                                                <w:t>BAKANLIĞI'NIN</w:t>
                                              </w:r>
                                              <w:r w:rsidRPr="004B1F1B">
                                                <w:rPr>
                                                  <w:rFonts w:ascii="Times New Roman" w:hAnsi="Times New Roman" w:cs="Times New Roman"/>
                                                  <w:b/>
                                                  <w:bCs/>
                                                  <w:lang w:val="tr-TR"/>
                                                </w:rPr>
                                                <w:t xml:space="preserve"> ORGANİZASYON ŞEMASI </w:t>
                                              </w:r>
                                            </w:p>
                                          </w:txbxContent>
                                        </v:textbox>
                                      </v:shape>
                                    </v:group>
                                  </v:group>
                                  <v:group id="Group 114" o:spid="_x0000_s1140" style="position:absolute;left:7308;top:1417;width:7908;height:8959" coordorigin="7308,1417" coordsize="7908,8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115" o:spid="_x0000_s1141" style="position:absolute;left:10762;top:3074;width:120;height:271" coordorigin="10762,2887" coordsize="12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16" o:spid="_x0000_s1142" style="position:absolute;left:10762;top:2887;width:120;height:271;visibility:visible;mso-wrap-style:square;v-text-anchor:top" coordsize="1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AAsYA&#10;AADcAAAADwAAAGRycy9kb3ducmV2LnhtbESPQWsCMRSE70L/Q3hCb5poS1tWo7Taogcv1V68PZPn&#10;7uLmZbuJuvXXN4LgcZiZb5jxtHWVOFETSs8aBn0Fgth4W3Ku4Wfz1XsDESKyxcozafijANPJQ2eM&#10;mfVn/qbTOuYiQThkqKGIsc6kDKYgh6Hva+Lk7X3jMCbZ5NI2eE5wV8mhUi/SYclpocCaZgWZw/ro&#10;NFx+P3fV8/FpOzdqw4sPs1qWaqX1Y7d9H4GI1MZ7+NZeWg3D1wFcz6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5AAsYAAADcAAAADwAAAAAAAAAAAAAAAACYAgAAZHJz&#10;L2Rvd25yZXYueG1sUEsFBgAAAAAEAAQA9QAAAIsDAAAAAA==&#10;" path="m50,150l,150,59,270,120,151r-50,l70,170r-20,l50,150xe" fillcolor="black" stroked="f">
                                        <v:path arrowok="t" o:connecttype="custom" o:connectlocs="50,150;0,150;59,270;120,151;70,151;70,170;50,170;50,150" o:connectangles="0,0,0,0,0,0,0,0"/>
                                      </v:shape>
                                      <v:shape id="Freeform 117" o:spid="_x0000_s1143" style="position:absolute;left:10762;top:2887;width:120;height:271;visibility:visible;mso-wrap-style:square;v-text-anchor:top" coordsize="1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cYA&#10;AADcAAAADwAAAGRycy9kb3ducmV2LnhtbESPS2/CMBCE70j9D9YicSs2oSooYFCfKgcuPC7cFnub&#10;RI3XaWwg7a+vkSpxHM3MN5r5snO1OFMbKs8aRkMFgth4W3GhYb97v5+CCBHZYu2ZNPxQgOXirjfH&#10;3PoLb+i8jYVIEA45aihjbHIpgynJYRj6hjh5n751GJNsC2lbvCS4q2Wm1KN0WHFaKLGhl5LM1/bk&#10;NPx+vx3rh9P48GrUjj+ezXpVqbXWg373NAMRqYu38H97ZTVkkwy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edcYAAADcAAAADwAAAAAAAAAAAAAAAACYAgAAZHJz&#10;L2Rvd25yZXYueG1sUEsFBgAAAAAEAAQA9QAAAIsDAAAAAA==&#10;" path="m50,170r20,l70,151,71,,51,,50,150r,20xe" fillcolor="black" stroked="f">
                                        <v:path arrowok="t" o:connecttype="custom" o:connectlocs="50,170;70,170;70,151;71,0;51,0;50,150;50,170" o:connectangles="0,0,0,0,0,0,0"/>
                                      </v:shape>
                                    </v:group>
                                    <v:group id="Group 118" o:spid="_x0000_s1144" style="position:absolute;left:8984;top:3074;width:120;height:298" coordorigin="8984,2887" coordsize="12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19" o:spid="_x0000_s1145" style="position:absolute;left:8984;top:2887;width:120;height:298;visibility:visible;mso-wrap-style:square;v-text-anchor:top" coordsize="12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pIcUA&#10;AADcAAAADwAAAGRycy9kb3ducmV2LnhtbESPQYvCMBSE78L+h/AWvIimW2XVrlFkURDBw6oHj4/m&#10;bVtsXkqTavXXG0HwOMzMN8xs0ZpSXKh2hWUFX4MIBHFqdcGZguNh3Z+AcB5ZY2mZFNzIwWL+0Zlh&#10;ou2V/+iy95kIEHYJKsi9rxIpXZqTQTewFXHw/m1t0AdZZ1LXeA1wU8o4ir6lwYLDQo4V/eaUnveN&#10;UdBb3tenc3Eq3fa22qTTXWOHcaNU97Nd/oDw1Pp3+NXeaAXxeAT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OkhxQAAANwAAAAPAAAAAAAAAAAAAAAAAJgCAABkcnMv&#10;ZG93bnJldi54bWxQSwUGAAAAAAQABAD1AAAAigMAAAAA&#10;" path="m49,177l,177,59,297,120,178r-51,l69,197r-20,l49,177xe" fillcolor="black" stroked="f">
                                        <v:path arrowok="t" o:connecttype="custom" o:connectlocs="49,177;0,177;59,297;120,178;69,178;69,197;49,197;49,177" o:connectangles="0,0,0,0,0,0,0,0"/>
                                      </v:shape>
                                      <v:shape id="Freeform 120" o:spid="_x0000_s1146" style="position:absolute;left:8984;top:2887;width:120;height:298;visibility:visible;mso-wrap-style:square;v-text-anchor:top" coordsize="12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MusUA&#10;AADcAAAADwAAAGRycy9kb3ducmV2LnhtbESPQYvCMBSE78L+h/AWvIimW3HVrlFkURDBw6oHj4/m&#10;bVtsXkqTavXXG0HwOMzMN8xs0ZpSXKh2hWUFX4MIBHFqdcGZguNh3Z+AcB5ZY2mZFNzIwWL+0Zlh&#10;ou2V/+iy95kIEHYJKsi9rxIpXZqTQTewFXHw/m1t0AdZZ1LXeA1wU8o4ir6lwYLDQo4V/eaUnveN&#10;UdBb3tenc3Eq3fa22qTTXWOHcaNU97Nd/oDw1Pp3+NXeaAXxeAT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Ey6xQAAANwAAAAPAAAAAAAAAAAAAAAAAJgCAABkcnMv&#10;ZG93bnJldi54bWxQSwUGAAAAAAQABAD1AAAAigMAAAAA&#10;" path="m49,197r20,l69,178,71,,51,,49,177r,20xe" fillcolor="black" stroked="f">
                                        <v:path arrowok="t" o:connecttype="custom" o:connectlocs="49,197;69,197;69,178;71,0;51,0;49,177;49,197" o:connectangles="0,0,0,0,0,0,0"/>
                                      </v:shape>
                                    </v:group>
                                    <v:rect id="Rectangle 121" o:spid="_x0000_s1147" style="position:absolute;left:12723;top:5735;width:2201;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23N8QA&#10;AADcAAAADwAAAGRycy9kb3ducmV2LnhtbESPT2sCMRTE74LfITzBm2ZVqrLdKKKU9trVHnp7bt7+&#10;oZuXJUndbT99UxA8DjPzGybbD6YVN3K+saxgMU9AEBdWN1wpuJxfZlsQPiBrbC2Tgh/ysN+NRxmm&#10;2vb8Trc8VCJC2KeooA6hS6X0RU0G/dx2xNErrTMYonSV1A77CDetXCbJWhpsOC7U2NGxpuIr/zYK&#10;fk+vQ/mR9KfV0+KTW6udy81VqelkODyDCDSER/jeftMKlps1/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tzfEAAAA3AAAAA8AAAAAAAAAAAAAAAAAmAIAAGRycy9k&#10;b3ducmV2LnhtbFBLBQYAAAAABAAEAPUAAACJAwAAAAA=&#10;" filled="f" strokeweight=".96pt">
                                      <v:path arrowok="t"/>
                                      <v:textbox>
                                        <w:txbxContent>
                                          <w:p w:rsidR="008C1A34" w:rsidRPr="004B1F1B" w:rsidRDefault="008C1A34">
                                            <w:pPr>
                                              <w:rPr>
                                                <w:lang w:val="tr-TR"/>
                                              </w:rPr>
                                            </w:pPr>
                                            <w:r w:rsidRPr="004B1F1B">
                                              <w:rPr>
                                                <w:rFonts w:ascii="Times New Roman" w:hAnsi="Times New Roman" w:cs="Times New Roman"/>
                                                <w:color w:val="000000"/>
                                                <w:sz w:val="24"/>
                                                <w:szCs w:val="24"/>
                                                <w:lang w:val="tr-TR"/>
                                              </w:rPr>
                                              <w:t xml:space="preserve">Formel </w:t>
                                            </w:r>
                                            <w:proofErr w:type="gramStart"/>
                                            <w:r w:rsidRPr="004B1F1B">
                                              <w:rPr>
                                                <w:rFonts w:ascii="Times New Roman" w:hAnsi="Times New Roman" w:cs="Times New Roman"/>
                                                <w:color w:val="000000"/>
                                                <w:sz w:val="24"/>
                                                <w:szCs w:val="24"/>
                                                <w:lang w:val="tr-TR"/>
                                              </w:rPr>
                                              <w:t>olmayan  Eğitim</w:t>
                                            </w:r>
                                            <w:proofErr w:type="gramEnd"/>
                                            <w:r w:rsidRPr="004B1F1B">
                                              <w:rPr>
                                                <w:rFonts w:ascii="Times New Roman" w:hAnsi="Times New Roman" w:cs="Times New Roman"/>
                                                <w:color w:val="000000"/>
                                                <w:sz w:val="24"/>
                                                <w:szCs w:val="24"/>
                                                <w:lang w:val="tr-TR"/>
                                              </w:rPr>
                                              <w:t xml:space="preserve"> Ulusal Kaynaklar Merkezi</w:t>
                                            </w:r>
                                          </w:p>
                                        </w:txbxContent>
                                      </v:textbox>
                                    </v:rect>
                                    <v:group id="Group 122" o:spid="_x0000_s1148" style="position:absolute;left:7308;top:7332;width:118;height:572" coordorigin="7308,7778" coordsize="12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23" o:spid="_x0000_s1149" style="position:absolute;left:7308;top:7778;width:120;height:202;visibility:visible;mso-wrap-style:square;v-text-anchor:top" coordsize="12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7W8MA&#10;AADcAAAADwAAAGRycy9kb3ducmV2LnhtbERPz2vCMBS+D/wfwhO8zdQenHZG0YkgKBR1yI5vzbMp&#10;Ni9dE7X7781hsOPH93u26Gwt7tT6yrGC0TABQVw4XXGp4PO0eZ2A8AFZY+2YFPySh8W89zLDTLsH&#10;H+h+DKWIIewzVGBCaDIpfWHIoh+6hjhyF9daDBG2pdQtPmK4rWWaJGNpseLYYLChD0PF9XizClbn&#10;9SjdfG1zk4+n+/PkZ5ff1t9KDfrd8h1EoC78i//cW60gfYtr4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i7W8MAAADcAAAADwAAAAAAAAAAAAAAAACYAgAAZHJzL2Rv&#10;d25yZXYueG1sUEsFBgAAAAAEAAQA9QAAAIgDAAAAAA==&#10;" path="m49,82l,79,54,202,119,85,69,82r-1,20l48,101,49,82xe" fillcolor="black" stroked="f">
                                        <v:path arrowok="t" o:connecttype="custom" o:connectlocs="49,82;0,79;54,202;119,85;69,82;68,102;48,101;49,82" o:connectangles="0,0,0,0,0,0,0,0"/>
                                      </v:shape>
                                      <v:shape id="Freeform 124" o:spid="_x0000_s1150" style="position:absolute;left:7308;top:7778;width:120;height:202;visibility:visible;mso-wrap-style:square;v-text-anchor:top" coordsize="12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wMcA&#10;AADcAAAADwAAAGRycy9kb3ducmV2LnhtbESPT2vCQBTE74V+h+UVvNWNOViNrtJWBEEh+Afx+My+&#10;ZkOzb9Psqum37woFj8PM/IaZzjtbiyu1vnKsYNBPQBAXTldcKjjsl68jED4ga6wdk4Jf8jCfPT9N&#10;MdPuxlu67kIpIoR9hgpMCE0mpS8MWfR91xBH78u1FkOUbSl1i7cIt7VMk2QoLVYcFww29Gmo+N5d&#10;rIKP42KQLk+r3OTD8eY4+lnnl8VZqd5L9z4BEagLj/B/e6UVpG9juJ+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HsDHAAAA3AAAAA8AAAAAAAAAAAAAAAAAmAIAAGRy&#10;cy9kb3ducmV2LnhtbFBLBQYAAAAABAAEAPUAAACMAwAAAAA=&#10;" path="m48,101r20,1l69,82,73,,53,,49,82r-1,19xe" fillcolor="black" stroked="f">
                                        <v:path arrowok="t" o:connecttype="custom" o:connectlocs="48,101;68,102;69,82;73,0;53,0;49,82;48,101" o:connectangles="0,0,0,0,0,0,0"/>
                                      </v:shape>
                                    </v:group>
                                    <v:shape id="Freeform 125" o:spid="_x0000_s1151" style="position:absolute;left:9492;top:10272;width:5724;height:79;flip:y;visibility:visible;mso-wrap-style:square;v-text-anchor:top" coordsize="520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lsIA&#10;AADcAAAADwAAAGRycy9kb3ducmV2LnhtbERPW2vCMBR+H/gfwhH2NlPLGFKNIo6Bwka1XsC3Q3Ns&#10;i81JSaJ2/355GPj48d1ni9604k7ON5YVjEcJCOLS6oYrBYf919sEhA/IGlvLpOCXPCzmg5cZZto+&#10;eEf3IlQihrDPUEEdQpdJ6cuaDPqR7Ygjd7HOYIjQVVI7fMRw08o0ST6kwYZjQ40drWoqr8XNKMDj&#10;9/nzVLx3tLn95Pn2JLepy5V6HfbLKYhAfXiK/91rrSCdxPnxTDw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1WWwgAAANwAAAAPAAAAAAAAAAAAAAAAAJgCAABkcnMvZG93&#10;bnJldi54bWxQSwUGAAAAAAQABAD1AAAAhwMAAAAA&#10;" path="m5200,l,e" filled="f" strokeweight=".48pt">
                                      <v:path arrowok="t" o:connecttype="custom" o:connectlocs="5724,0;0,0" o:connectangles="0,0"/>
                                    </v:shape>
                                    <v:group id="Group 126" o:spid="_x0000_s1152" style="position:absolute;left:12857;top:9806;width:120;height:570" coordorigin="12857,9021"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27" o:spid="_x0000_s1153" style="position:absolute;left:12857;top:9021;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S1cMA&#10;AADcAAAADwAAAGRycy9kb3ducmV2LnhtbESPT4vCMBTE7wt+h/AEb2tqQSnVKMviwoIX13/nt82z&#10;Kdu8lCbW6qffCILHYWZ+wyxWva1FR62vHCuYjBMQxIXTFZcKDvuv9wyED8gaa8ek4EYeVsvB2wJz&#10;7a78Q90ulCJC2OeowITQ5FL6wpBFP3YNcfTOrrUYomxLqVu8RritZZokM2mx4rhgsKFPQ8Xf7mIV&#10;yF9zpD1ldJ/2F3tcb8+bk+yUGg37jzmIQH14hZ/tb60gzVJ4nI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LS1cMAAADcAAAADwAAAAAAAAAAAAAAAACYAgAAZHJzL2Rv&#10;d25yZXYueG1sUEsFBgAAAAAEAAQA9QAAAIgDAAAAAA==&#10;" path="m49,102l,102,59,223,120,103r-51,l69,123r-20,l49,102xe" fillcolor="black" stroked="f">
                                        <v:path arrowok="t" o:connecttype="custom" o:connectlocs="49,102;0,102;59,223;120,103;69,103;69,123;49,123;49,102" o:connectangles="0,0,0,0,0,0,0,0"/>
                                      </v:shape>
                                      <v:shape id="Freeform 128" o:spid="_x0000_s1154" style="position:absolute;left:12857;top:9021;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TsMA&#10;AADcAAAADwAAAGRycy9kb3ducmV2LnhtbESPQWvCQBSE74L/YXmCN91UqYToKkUUBC9Wa8+v2Wc2&#10;mH0bsmuM/vpuQehxmJlvmMWqs5VoqfGlYwVv4wQEce50yYWCr9N2lILwAVlj5ZgUPMjDatnvLTDT&#10;7s6f1B5DISKEfYYKTAh1JqXPDVn0Y1cTR+/iGoshyqaQusF7hNtKTpJkJi2WHBcM1rQ2lF+PN6tA&#10;/pgznSil53t3s+fN4bL/lq1Sw0H3MQcRqAv/4Vd7pxVM0in8nY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3TsMAAADcAAAADwAAAAAAAAAAAAAAAACYAgAAZHJzL2Rv&#10;d25yZXYueG1sUEsFBgAAAAAEAAQA9QAAAIgDAAAAAA==&#10;" path="m49,123r20,l69,103,71,,51,,49,102r,21xe" fillcolor="black" stroked="f">
                                        <v:path arrowok="t" o:connecttype="custom" o:connectlocs="49,123;69,123;69,103;71,0;51,0;49,102;49,123" o:connectangles="0,0,0,0,0,0,0"/>
                                      </v:shape>
                                    </v:group>
                                    <v:shapetype id="_x0000_t32" coordsize="21600,21600" o:spt="32" o:oned="t" path="m,l21600,21600e" filled="f">
                                      <v:path arrowok="t" fillok="f" o:connecttype="none"/>
                                      <o:lock v:ext="edit" shapetype="t"/>
                                    </v:shapetype>
                                    <v:shape id="AutoShape 129" o:spid="_x0000_s1155" type="#_x0000_t32" style="position:absolute;left:11101;top:1417;width:3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group>
                                </v:group>
                                <v:shape id="AutoShape 130" o:spid="_x0000_s1156" type="#_x0000_t32" style="position:absolute;left:14685;top:1417;width:0;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group>
                            </v:group>
                          </v:group>
                        </v:group>
                      </v:group>
                    </v:group>
                  </v:group>
                  <v:shape id="Düz Ok Bağlayıcısı 286" o:spid="_x0000_s1157" type="#_x0000_t32" style="position:absolute;left:78468;top:9037;width:0;height:3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OasUAAADcAAAADwAAAGRycy9kb3ducmV2LnhtbESPQWvCQBSE70L/w/IK3nRTD5JGVwlS&#10;oVIQtbn09sw+k2D2bcxuTeqvd4WCx2FmvmHmy97U4kqtqywreBtHIIhzqysuFGTf61EMwnlkjbVl&#10;UvBHDpaLl8EcE2073tP14AsRIOwSVFB63yRSurwkg25sG+LgnWxr0AfZFlK32AW4qeUkiqbSYMVh&#10;ocSGViXl58OvUdBtbs1PfHnfuvS8+0iPiNlXhkoNX/t0BsJT75/h//anVjCJp/A4E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ROasUAAADcAAAADwAAAAAAAAAA&#10;AAAAAAChAgAAZHJzL2Rvd25yZXYueG1sUEsFBgAAAAAEAAQA+QAAAJMDAAAAAA==&#10;" strokecolor="black [3200]" strokeweight="1.5pt">
                    <v:stroke endarrow="open" joinstyle="miter"/>
                  </v:shape>
                  <v:shape id="Düz Ok Bağlayıcısı 287" o:spid="_x0000_s1158" type="#_x0000_t32" style="position:absolute;left:58691;top:8612;width:65;height: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jr8cYAAADcAAAADwAAAGRycy9kb3ducmV2LnhtbESPT2vCQBTE74V+h+UVvDWbeqhpdJVQ&#10;KrQUin9y8fbMvibB7NuYXU3sp3cFocdhZn7DzBaDacSZOldbVvASxSCIC6trLhXk2+VzAsJ5ZI2N&#10;ZVJwIQeL+ePDDFNte17TeeNLESDsUlRQed+mUrqiIoMusi1x8H5tZ9AH2ZVSd9gHuGnkOI5fpcGa&#10;w0KFLb1XVBw2J6Og//prd8nx7cdlh9VHtkfMv3NUavQ0ZFMQngb/H763P7WCcTKB25lw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Y6/HGAAAA3AAAAA8AAAAAAAAA&#10;AAAAAAAAoQIAAGRycy9kb3ducmV2LnhtbFBLBQYAAAAABAAEAPkAAACUAwAAAAA=&#10;" strokecolor="black [3200]" strokeweight="1.5pt">
                    <v:stroke endarrow="open" joinstyle="miter"/>
                  </v:shape>
                </v:group>
                <v:shape id="Düz Ok Bağlayıcısı 289" o:spid="_x0000_s1159" type="#_x0000_t32" style="position:absolute;left:27006;top:5422;width:72;height:19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HrcQAAADcAAAADwAAAGRycy9kb3ducmV2LnhtbESP0WrCQBRE3wX/YbmCb7rRB7Gpq4gi&#10;FFsItf2Am+xtEszejbtbE/v1XUHwcZiZM8xq05tGXMn52rKC2TQBQVxYXXOp4PvrMFmC8AFZY2OZ&#10;FNzIw2Y9HKww1bbjT7qeQikihH2KCqoQ2lRKX1Rk0E9tSxy9H+sMhihdKbXDLsJNI+dJspAGa44L&#10;Fba0q6g4n36NgveZK7rLPqMPXGR/Ib9hludHpcajfvsKIlAfnuFH+00rmC9f4H4mH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AetxAAAANwAAAAPAAAAAAAAAAAA&#10;AAAAAKECAABkcnMvZG93bnJldi54bWxQSwUGAAAAAAQABAD5AAAAkgMAAAAA&#10;" strokecolor="black [3200]" strokeweight="1.5pt">
                  <v:stroke endarrow="open" joinstyle="miter"/>
                </v:shape>
              </v:group>
            </w:pict>
          </mc:Fallback>
        </mc:AlternateContent>
      </w:r>
    </w:p>
    <w:p w:rsidR="005E5BEC" w:rsidRPr="008C1310" w:rsidRDefault="005E5BEC" w:rsidP="00406DC3">
      <w:pPr>
        <w:spacing w:line="360" w:lineRule="auto"/>
        <w:jc w:val="both"/>
        <w:rPr>
          <w:rFonts w:asciiTheme="majorBidi" w:hAnsiTheme="majorBidi" w:cstheme="majorBidi"/>
          <w:b/>
          <w:bCs/>
          <w:color w:val="000000" w:themeColor="text1"/>
          <w:sz w:val="24"/>
          <w:szCs w:val="24"/>
          <w:lang w:val="tr-TR"/>
        </w:rPr>
        <w:sectPr w:rsidR="005E5BEC" w:rsidRPr="008C1310" w:rsidSect="003161DA">
          <w:type w:val="oddPage"/>
          <w:pgSz w:w="16838" w:h="11906" w:orient="landscape" w:code="9"/>
          <w:pgMar w:top="1701" w:right="1418" w:bottom="1418" w:left="1701" w:header="709" w:footer="709" w:gutter="0"/>
          <w:cols w:space="708"/>
          <w:docGrid w:linePitch="360"/>
        </w:sectPr>
      </w:pPr>
    </w:p>
    <w:p w:rsidR="00D0371A" w:rsidRPr="008C1310" w:rsidRDefault="00D0371A"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Eğitim sisteminin yönetimi iki bakanlık tarafından sağlanır:</w:t>
      </w:r>
      <w:r w:rsidR="000208A9" w:rsidRPr="008C1310">
        <w:rPr>
          <w:rFonts w:asciiTheme="majorBidi" w:hAnsiTheme="majorBidi" w:cstheme="majorBidi"/>
          <w:color w:val="000000" w:themeColor="text1"/>
          <w:sz w:val="24"/>
          <w:szCs w:val="24"/>
          <w:lang w:val="tr-TR"/>
        </w:rPr>
        <w:t xml:space="preserve"> Temel ve orta öğretimi kapsayan Ulusal Eğitim Bakanlığı (MEN) ve Yükseköğretim ve Bilim</w:t>
      </w:r>
      <w:r w:rsidR="00B777F0">
        <w:rPr>
          <w:rFonts w:asciiTheme="majorBidi" w:hAnsiTheme="majorBidi" w:cstheme="majorBidi"/>
          <w:color w:val="000000" w:themeColor="text1"/>
          <w:sz w:val="24"/>
          <w:szCs w:val="24"/>
          <w:lang w:val="tr-TR"/>
        </w:rPr>
        <w:t>sel Araştırma Bakanlığı (MESRS)</w:t>
      </w:r>
      <w:r w:rsidR="000208A9" w:rsidRPr="008C1310">
        <w:rPr>
          <w:rFonts w:asciiTheme="majorBidi" w:hAnsiTheme="majorBidi" w:cstheme="majorBidi"/>
          <w:color w:val="000000" w:themeColor="text1"/>
          <w:sz w:val="24"/>
          <w:szCs w:val="24"/>
          <w:lang w:val="tr-TR"/>
        </w:rPr>
        <w:t>.</w:t>
      </w:r>
    </w:p>
    <w:p w:rsidR="000208A9" w:rsidRPr="008C1310" w:rsidRDefault="000208A9" w:rsidP="000934E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Milli Eğitim Bakanlığı şunları içerir:</w:t>
      </w:r>
    </w:p>
    <w:p w:rsidR="000208A9" w:rsidRPr="008C1310" w:rsidRDefault="00A104C4" w:rsidP="000934E2">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 Bakanlık kabin</w:t>
      </w:r>
      <w:r w:rsidR="000208A9" w:rsidRPr="008C1310">
        <w:rPr>
          <w:rFonts w:asciiTheme="majorBidi" w:hAnsiTheme="majorBidi" w:cstheme="majorBidi"/>
          <w:color w:val="000000" w:themeColor="text1"/>
          <w:sz w:val="24"/>
          <w:szCs w:val="24"/>
          <w:lang w:val="tr-TR"/>
        </w:rPr>
        <w:t>i</w:t>
      </w:r>
    </w:p>
    <w:p w:rsidR="000208A9" w:rsidRPr="008C1310" w:rsidRDefault="00A104C4" w:rsidP="000934E2">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 M</w:t>
      </w:r>
      <w:r w:rsidR="000208A9" w:rsidRPr="008C1310">
        <w:rPr>
          <w:rFonts w:asciiTheme="majorBidi" w:hAnsiTheme="majorBidi" w:cstheme="majorBidi"/>
          <w:color w:val="000000" w:themeColor="text1"/>
          <w:sz w:val="24"/>
          <w:szCs w:val="24"/>
          <w:lang w:val="tr-TR"/>
        </w:rPr>
        <w:t>erkezi hizmetler</w:t>
      </w:r>
    </w:p>
    <w:p w:rsidR="000208A9" w:rsidRPr="008C1310" w:rsidRDefault="000208A9" w:rsidP="000934E2">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 İlgili hizmetler</w:t>
      </w:r>
    </w:p>
    <w:p w:rsidR="000208A9" w:rsidRPr="008C1310" w:rsidRDefault="00A104C4" w:rsidP="000934E2">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 Dağılmış</w:t>
      </w:r>
      <w:r w:rsidR="000208A9" w:rsidRPr="008C1310">
        <w:rPr>
          <w:rFonts w:asciiTheme="majorBidi" w:hAnsiTheme="majorBidi" w:cstheme="majorBidi"/>
          <w:color w:val="000000" w:themeColor="text1"/>
          <w:sz w:val="24"/>
          <w:szCs w:val="24"/>
          <w:lang w:val="tr-TR"/>
        </w:rPr>
        <w:t xml:space="preserve"> hizmetler</w:t>
      </w:r>
    </w:p>
    <w:p w:rsidR="000208A9" w:rsidRPr="008C1310" w:rsidRDefault="000208A9" w:rsidP="000934E2">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 Özel organizasyonlar</w:t>
      </w:r>
    </w:p>
    <w:p w:rsidR="00EC3ACD" w:rsidRPr="008C1310" w:rsidRDefault="00EC3ACD" w:rsidP="000934E2">
      <w:pPr>
        <w:spacing w:line="360" w:lineRule="auto"/>
        <w:ind w:firstLine="709"/>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Bakan</w:t>
      </w:r>
    </w:p>
    <w:p w:rsidR="00EC3ACD" w:rsidRPr="008C1310" w:rsidRDefault="00EC3ACD"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Milli Eğitim Bakanı, Başkan veya Hükümet Başkanı tarafından atanır. B</w:t>
      </w:r>
      <w:r w:rsidR="00426892" w:rsidRPr="008C1310">
        <w:rPr>
          <w:rFonts w:asciiTheme="majorBidi" w:hAnsiTheme="majorBidi" w:cstheme="majorBidi"/>
          <w:color w:val="000000" w:themeColor="text1"/>
          <w:sz w:val="24"/>
          <w:szCs w:val="24"/>
          <w:lang w:val="tr-TR"/>
        </w:rPr>
        <w:t>akanlar Kurulunda Eğitim Sorumlusu</w:t>
      </w:r>
      <w:r w:rsidRPr="008C1310">
        <w:rPr>
          <w:rFonts w:asciiTheme="majorBidi" w:hAnsiTheme="majorBidi" w:cstheme="majorBidi"/>
          <w:color w:val="000000" w:themeColor="text1"/>
          <w:sz w:val="24"/>
          <w:szCs w:val="24"/>
          <w:lang w:val="tr-TR"/>
        </w:rPr>
        <w:t xml:space="preserve"> ve Eğitim Dairesi Başkanıdır.</w:t>
      </w:r>
    </w:p>
    <w:p w:rsidR="00282417" w:rsidRPr="008C1310" w:rsidRDefault="00282417"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Hükümet üyel</w:t>
      </w:r>
      <w:r w:rsidR="00FD29CB" w:rsidRPr="008C1310">
        <w:rPr>
          <w:rFonts w:asciiTheme="majorBidi" w:hAnsiTheme="majorBidi" w:cstheme="majorBidi"/>
          <w:color w:val="000000" w:themeColor="text1"/>
          <w:sz w:val="24"/>
          <w:szCs w:val="24"/>
          <w:lang w:val="tr-TR"/>
        </w:rPr>
        <w:t>erinin bazı yetkilerini</w:t>
      </w:r>
      <w:r w:rsidRPr="008C1310">
        <w:rPr>
          <w:rFonts w:asciiTheme="majorBidi" w:hAnsiTheme="majorBidi" w:cstheme="majorBidi"/>
          <w:color w:val="000000" w:themeColor="text1"/>
          <w:sz w:val="24"/>
          <w:szCs w:val="24"/>
          <w:lang w:val="tr-TR"/>
        </w:rPr>
        <w:t xml:space="preserve"> belirleyen 15 Ekim 2015 tarihli ve 2015 - 0633 / P-RM sayılı Kararnameye göre, Milli Eğitim Bakanı okul öncesi </w:t>
      </w:r>
      <w:r w:rsidR="0085511C" w:rsidRPr="008C1310">
        <w:rPr>
          <w:rFonts w:asciiTheme="majorBidi" w:hAnsiTheme="majorBidi" w:cstheme="majorBidi"/>
          <w:color w:val="000000" w:themeColor="text1"/>
          <w:sz w:val="24"/>
          <w:szCs w:val="24"/>
          <w:lang w:val="tr-TR"/>
        </w:rPr>
        <w:t>ve özel</w:t>
      </w:r>
      <w:r w:rsidR="00800E0F" w:rsidRPr="008C1310">
        <w:rPr>
          <w:rFonts w:asciiTheme="majorBidi" w:hAnsiTheme="majorBidi" w:cstheme="majorBidi"/>
          <w:color w:val="000000" w:themeColor="text1"/>
          <w:sz w:val="24"/>
          <w:szCs w:val="24"/>
          <w:lang w:val="tr-TR"/>
        </w:rPr>
        <w:t xml:space="preserve"> </w:t>
      </w:r>
      <w:proofErr w:type="gramStart"/>
      <w:r w:rsidR="00800E0F" w:rsidRPr="008C1310">
        <w:rPr>
          <w:rFonts w:asciiTheme="majorBidi" w:hAnsiTheme="majorBidi" w:cstheme="majorBidi"/>
          <w:color w:val="000000" w:themeColor="text1"/>
          <w:sz w:val="24"/>
          <w:szCs w:val="24"/>
          <w:lang w:val="tr-TR"/>
        </w:rPr>
        <w:t>eğitim</w:t>
      </w:r>
      <w:r w:rsidR="0085511C" w:rsidRPr="008C1310">
        <w:rPr>
          <w:rFonts w:asciiTheme="majorBidi" w:hAnsiTheme="majorBidi" w:cstheme="majorBidi"/>
          <w:color w:val="000000" w:themeColor="text1"/>
          <w:sz w:val="24"/>
          <w:szCs w:val="24"/>
          <w:lang w:val="tr-TR"/>
        </w:rPr>
        <w:t xml:space="preserve"> , temel</w:t>
      </w:r>
      <w:proofErr w:type="gramEnd"/>
      <w:r w:rsidR="0085511C"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eğitim, genel orta öğretim, te</w:t>
      </w:r>
      <w:r w:rsidR="0063454A" w:rsidRPr="008C1310">
        <w:rPr>
          <w:rFonts w:asciiTheme="majorBidi" w:hAnsiTheme="majorBidi" w:cstheme="majorBidi"/>
          <w:color w:val="000000" w:themeColor="text1"/>
          <w:sz w:val="24"/>
          <w:szCs w:val="24"/>
          <w:lang w:val="tr-TR"/>
        </w:rPr>
        <w:t>knik veya mesleki eğitim, formel olmayan e</w:t>
      </w:r>
      <w:r w:rsidRPr="008C1310">
        <w:rPr>
          <w:rFonts w:asciiTheme="majorBidi" w:hAnsiTheme="majorBidi" w:cstheme="majorBidi"/>
          <w:color w:val="000000" w:themeColor="text1"/>
          <w:sz w:val="24"/>
          <w:szCs w:val="24"/>
          <w:lang w:val="tr-TR"/>
        </w:rPr>
        <w:t>ğitim ve okuryazarlık</w:t>
      </w:r>
      <w:r w:rsidR="00685F2F" w:rsidRPr="008C1310">
        <w:rPr>
          <w:rFonts w:asciiTheme="majorBidi" w:hAnsiTheme="majorBidi" w:cstheme="majorBidi"/>
          <w:color w:val="000000" w:themeColor="text1"/>
          <w:sz w:val="24"/>
          <w:szCs w:val="24"/>
          <w:lang w:val="tr-TR"/>
        </w:rPr>
        <w:t xml:space="preserve"> </w:t>
      </w:r>
      <w:r w:rsidR="0063454A" w:rsidRPr="008C1310">
        <w:rPr>
          <w:rFonts w:asciiTheme="majorBidi" w:hAnsiTheme="majorBidi" w:cstheme="majorBidi"/>
          <w:color w:val="000000" w:themeColor="text1"/>
          <w:sz w:val="24"/>
          <w:szCs w:val="24"/>
          <w:lang w:val="tr-TR"/>
        </w:rPr>
        <w:t xml:space="preserve">alanında </w:t>
      </w:r>
      <w:r w:rsidR="00685F2F" w:rsidRPr="008C1310">
        <w:rPr>
          <w:rFonts w:asciiTheme="majorBidi" w:hAnsiTheme="majorBidi" w:cstheme="majorBidi"/>
          <w:color w:val="000000" w:themeColor="text1"/>
          <w:sz w:val="24"/>
          <w:szCs w:val="24"/>
          <w:lang w:val="tr-TR"/>
        </w:rPr>
        <w:t>ulusal politikayı</w:t>
      </w:r>
      <w:r w:rsidR="0085511C" w:rsidRPr="008C1310">
        <w:rPr>
          <w:rFonts w:asciiTheme="majorBidi" w:hAnsiTheme="majorBidi" w:cstheme="majorBidi"/>
          <w:color w:val="000000" w:themeColor="text1"/>
          <w:sz w:val="24"/>
          <w:szCs w:val="24"/>
          <w:lang w:val="tr-TR"/>
        </w:rPr>
        <w:t xml:space="preserve"> hazırlar ve uygular</w:t>
      </w:r>
      <w:r w:rsidRPr="008C1310">
        <w:rPr>
          <w:rFonts w:asciiTheme="majorBidi" w:hAnsiTheme="majorBidi" w:cstheme="majorBidi"/>
          <w:color w:val="000000" w:themeColor="text1"/>
          <w:sz w:val="24"/>
          <w:szCs w:val="24"/>
          <w:lang w:val="tr-TR"/>
        </w:rPr>
        <w:t>.</w:t>
      </w:r>
      <w:r w:rsidR="00800E0F" w:rsidRPr="008C1310">
        <w:rPr>
          <w:rFonts w:asciiTheme="majorBidi" w:hAnsiTheme="majorBidi" w:cstheme="majorBidi"/>
          <w:color w:val="000000" w:themeColor="text1"/>
          <w:sz w:val="24"/>
          <w:szCs w:val="24"/>
          <w:lang w:val="tr-TR"/>
        </w:rPr>
        <w:t xml:space="preserve"> Buna göre sıradaki alanlarda yetkilidir:</w:t>
      </w:r>
    </w:p>
    <w:p w:rsidR="00FD29CB" w:rsidRPr="00EF503A" w:rsidRDefault="009B2F23"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Herkes için Politika Eğitimi'nin amaçlarına ulaşılması;</w:t>
      </w:r>
    </w:p>
    <w:p w:rsidR="009B2F23" w:rsidRPr="00EF503A" w:rsidRDefault="001D1761"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O</w:t>
      </w:r>
      <w:r w:rsidR="009B2F23" w:rsidRPr="00EF503A">
        <w:rPr>
          <w:rFonts w:asciiTheme="majorBidi" w:hAnsiTheme="majorBidi" w:cstheme="majorBidi"/>
          <w:color w:val="000000" w:themeColor="text1"/>
          <w:sz w:val="24"/>
          <w:szCs w:val="24"/>
          <w:lang w:val="tr-TR"/>
        </w:rPr>
        <w:t>kuryazarlık dahil formel olmayan eğitimin gelişimi;</w:t>
      </w:r>
    </w:p>
    <w:p w:rsidR="009B2F23" w:rsidRPr="00EF503A" w:rsidRDefault="001D1761"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T</w:t>
      </w:r>
      <w:r w:rsidR="009B2F23" w:rsidRPr="00EF503A">
        <w:rPr>
          <w:rFonts w:asciiTheme="majorBidi" w:hAnsiTheme="majorBidi" w:cstheme="majorBidi"/>
          <w:color w:val="000000" w:themeColor="text1"/>
          <w:sz w:val="24"/>
          <w:szCs w:val="24"/>
          <w:lang w:val="tr-TR"/>
        </w:rPr>
        <w:t>emel orta öğretimin gelişimi;</w:t>
      </w:r>
    </w:p>
    <w:p w:rsidR="001D1761" w:rsidRPr="00EF503A" w:rsidRDefault="002E50E1"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O</w:t>
      </w:r>
      <w:r w:rsidR="00A76717" w:rsidRPr="00EF503A">
        <w:rPr>
          <w:rFonts w:asciiTheme="majorBidi" w:hAnsiTheme="majorBidi" w:cstheme="majorBidi"/>
          <w:color w:val="000000" w:themeColor="text1"/>
          <w:sz w:val="24"/>
          <w:szCs w:val="24"/>
          <w:lang w:val="tr-TR"/>
        </w:rPr>
        <w:t>kul öncesi</w:t>
      </w:r>
      <w:r w:rsidRPr="00EF503A">
        <w:rPr>
          <w:rFonts w:asciiTheme="majorBidi" w:hAnsiTheme="majorBidi" w:cstheme="majorBidi"/>
          <w:color w:val="000000" w:themeColor="text1"/>
          <w:sz w:val="24"/>
          <w:szCs w:val="24"/>
          <w:lang w:val="tr-TR"/>
        </w:rPr>
        <w:t xml:space="preserve"> ve özel eğitim</w:t>
      </w:r>
      <w:r w:rsidR="00416F7C" w:rsidRPr="00EF503A">
        <w:rPr>
          <w:rFonts w:asciiTheme="majorBidi" w:hAnsiTheme="majorBidi" w:cstheme="majorBidi"/>
          <w:color w:val="000000" w:themeColor="text1"/>
          <w:sz w:val="24"/>
          <w:szCs w:val="24"/>
          <w:lang w:val="tr-TR"/>
        </w:rPr>
        <w:t xml:space="preserve"> kurum ve ku</w:t>
      </w:r>
      <w:r w:rsidR="0077114F" w:rsidRPr="00EF503A">
        <w:rPr>
          <w:rFonts w:asciiTheme="majorBidi" w:hAnsiTheme="majorBidi" w:cstheme="majorBidi"/>
          <w:color w:val="000000" w:themeColor="text1"/>
          <w:sz w:val="24"/>
          <w:szCs w:val="24"/>
          <w:lang w:val="tr-TR"/>
        </w:rPr>
        <w:t>ruluşların, aynı şekilde</w:t>
      </w:r>
      <w:r w:rsidR="001D1761" w:rsidRPr="00EF503A">
        <w:rPr>
          <w:rFonts w:asciiTheme="majorBidi" w:hAnsiTheme="majorBidi" w:cstheme="majorBidi"/>
          <w:color w:val="000000" w:themeColor="text1"/>
          <w:sz w:val="24"/>
          <w:szCs w:val="24"/>
          <w:lang w:val="tr-TR"/>
        </w:rPr>
        <w:t xml:space="preserve"> </w:t>
      </w:r>
      <w:r w:rsidR="00C63DC5" w:rsidRPr="00EF503A">
        <w:rPr>
          <w:rFonts w:asciiTheme="majorBidi" w:hAnsiTheme="majorBidi" w:cstheme="majorBidi"/>
          <w:color w:val="000000" w:themeColor="text1"/>
          <w:sz w:val="24"/>
          <w:szCs w:val="24"/>
          <w:lang w:val="tr-TR"/>
        </w:rPr>
        <w:t>ilk ve orta öğretim</w:t>
      </w:r>
      <w:r w:rsidR="0077114F" w:rsidRPr="00EF503A">
        <w:rPr>
          <w:rFonts w:asciiTheme="majorBidi" w:hAnsiTheme="majorBidi" w:cstheme="majorBidi"/>
          <w:color w:val="000000" w:themeColor="text1"/>
          <w:sz w:val="24"/>
          <w:szCs w:val="24"/>
          <w:lang w:val="tr-TR"/>
        </w:rPr>
        <w:t xml:space="preserve"> kurum ve kuruluşların izlenmesi ve denetimi;</w:t>
      </w:r>
    </w:p>
    <w:p w:rsidR="008B3102" w:rsidRPr="00EF503A" w:rsidRDefault="00C63DC5"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N</w:t>
      </w:r>
      <w:r w:rsidR="008B3102" w:rsidRPr="00EF503A">
        <w:rPr>
          <w:rFonts w:asciiTheme="majorBidi" w:hAnsiTheme="majorBidi" w:cstheme="majorBidi"/>
          <w:color w:val="000000" w:themeColor="text1"/>
          <w:sz w:val="24"/>
          <w:szCs w:val="24"/>
          <w:lang w:val="tr-TR"/>
        </w:rPr>
        <w:t xml:space="preserve">ormal öğretim </w:t>
      </w:r>
      <w:r w:rsidRPr="00EF503A">
        <w:rPr>
          <w:rFonts w:asciiTheme="majorBidi" w:hAnsiTheme="majorBidi" w:cstheme="majorBidi"/>
          <w:color w:val="000000" w:themeColor="text1"/>
          <w:sz w:val="24"/>
          <w:szCs w:val="24"/>
          <w:lang w:val="tr-TR"/>
        </w:rPr>
        <w:t xml:space="preserve">devlet </w:t>
      </w:r>
      <w:r w:rsidR="008B3102" w:rsidRPr="00EF503A">
        <w:rPr>
          <w:rFonts w:asciiTheme="majorBidi" w:hAnsiTheme="majorBidi" w:cstheme="majorBidi"/>
          <w:color w:val="000000" w:themeColor="text1"/>
          <w:sz w:val="24"/>
          <w:szCs w:val="24"/>
          <w:lang w:val="tr-TR"/>
        </w:rPr>
        <w:t>okullarının izlenmesi ve kontrolü;</w:t>
      </w:r>
    </w:p>
    <w:p w:rsidR="00A4715E" w:rsidRPr="00EF503A" w:rsidRDefault="00D97777"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O</w:t>
      </w:r>
      <w:r w:rsidR="002E67AC" w:rsidRPr="00EF503A">
        <w:rPr>
          <w:rFonts w:asciiTheme="majorBidi" w:hAnsiTheme="majorBidi" w:cstheme="majorBidi"/>
          <w:color w:val="000000" w:themeColor="text1"/>
          <w:sz w:val="24"/>
          <w:szCs w:val="24"/>
          <w:lang w:val="tr-TR"/>
        </w:rPr>
        <w:t>kul ö</w:t>
      </w:r>
      <w:r w:rsidR="00740708" w:rsidRPr="00EF503A">
        <w:rPr>
          <w:rFonts w:asciiTheme="majorBidi" w:hAnsiTheme="majorBidi" w:cstheme="majorBidi"/>
          <w:color w:val="000000" w:themeColor="text1"/>
          <w:sz w:val="24"/>
          <w:szCs w:val="24"/>
          <w:lang w:val="tr-TR"/>
        </w:rPr>
        <w:t>ncesi ve özel öğretim</w:t>
      </w:r>
      <w:r w:rsidR="002E67AC" w:rsidRPr="00EF503A">
        <w:rPr>
          <w:rFonts w:asciiTheme="majorBidi" w:hAnsiTheme="majorBidi" w:cstheme="majorBidi"/>
          <w:color w:val="000000" w:themeColor="text1"/>
          <w:sz w:val="24"/>
          <w:szCs w:val="24"/>
          <w:lang w:val="tr-TR"/>
        </w:rPr>
        <w:t xml:space="preserve">de,  </w:t>
      </w:r>
      <w:r w:rsidR="00740708" w:rsidRPr="00EF503A">
        <w:rPr>
          <w:rFonts w:asciiTheme="majorBidi" w:hAnsiTheme="majorBidi" w:cstheme="majorBidi"/>
          <w:color w:val="000000" w:themeColor="text1"/>
          <w:sz w:val="24"/>
          <w:szCs w:val="24"/>
          <w:lang w:val="tr-TR"/>
        </w:rPr>
        <w:t>temel öğretim</w:t>
      </w:r>
      <w:r w:rsidR="002E67AC" w:rsidRPr="00EF503A">
        <w:rPr>
          <w:rFonts w:asciiTheme="majorBidi" w:hAnsiTheme="majorBidi" w:cstheme="majorBidi"/>
          <w:color w:val="000000" w:themeColor="text1"/>
          <w:sz w:val="24"/>
          <w:szCs w:val="24"/>
          <w:lang w:val="tr-TR"/>
        </w:rPr>
        <w:t>de</w:t>
      </w:r>
      <w:r w:rsidR="003D6A9D" w:rsidRPr="00EF503A">
        <w:rPr>
          <w:rFonts w:asciiTheme="majorBidi" w:hAnsiTheme="majorBidi" w:cstheme="majorBidi"/>
          <w:color w:val="000000" w:themeColor="text1"/>
          <w:sz w:val="24"/>
          <w:szCs w:val="24"/>
          <w:lang w:val="tr-TR"/>
        </w:rPr>
        <w:t xml:space="preserve"> </w:t>
      </w:r>
      <w:proofErr w:type="gramStart"/>
      <w:r w:rsidR="003D6A9D" w:rsidRPr="00EF503A">
        <w:rPr>
          <w:rFonts w:asciiTheme="majorBidi" w:hAnsiTheme="majorBidi" w:cstheme="majorBidi"/>
          <w:color w:val="000000" w:themeColor="text1"/>
          <w:sz w:val="24"/>
          <w:szCs w:val="24"/>
          <w:lang w:val="tr-TR"/>
        </w:rPr>
        <w:t>ve  genel</w:t>
      </w:r>
      <w:proofErr w:type="gramEnd"/>
      <w:r w:rsidR="003D6A9D" w:rsidRPr="00EF503A">
        <w:rPr>
          <w:rFonts w:asciiTheme="majorBidi" w:hAnsiTheme="majorBidi" w:cstheme="majorBidi"/>
          <w:color w:val="000000" w:themeColor="text1"/>
          <w:sz w:val="24"/>
          <w:szCs w:val="24"/>
          <w:lang w:val="tr-TR"/>
        </w:rPr>
        <w:t>, teknik veya mesleki orta öğretimde</w:t>
      </w:r>
      <w:r w:rsidR="002E67AC" w:rsidRPr="00EF503A">
        <w:rPr>
          <w:rFonts w:asciiTheme="majorBidi" w:hAnsiTheme="majorBidi" w:cstheme="majorBidi"/>
          <w:color w:val="000000" w:themeColor="text1"/>
          <w:sz w:val="24"/>
          <w:szCs w:val="24"/>
          <w:lang w:val="tr-TR"/>
        </w:rPr>
        <w:t xml:space="preserve"> bilgilerin geliştirilmesi ve değerlendirilmesi;</w:t>
      </w:r>
    </w:p>
    <w:p w:rsidR="00996C4F" w:rsidRPr="00EF503A" w:rsidRDefault="0076029D"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lastRenderedPageBreak/>
        <w:t xml:space="preserve">Temel Öğretim </w:t>
      </w:r>
      <w:r w:rsidR="007C62B6" w:rsidRPr="00EF503A">
        <w:rPr>
          <w:rFonts w:asciiTheme="majorBidi" w:hAnsiTheme="majorBidi" w:cstheme="majorBidi"/>
          <w:color w:val="000000" w:themeColor="text1"/>
          <w:sz w:val="24"/>
          <w:szCs w:val="24"/>
          <w:lang w:val="tr-TR"/>
        </w:rPr>
        <w:t>Diploması (DEF), Mesleki Yeterlilik Belgesi (CAP)</w:t>
      </w:r>
      <w:r w:rsidRPr="00EF503A">
        <w:rPr>
          <w:rFonts w:asciiTheme="majorBidi" w:hAnsiTheme="majorBidi" w:cstheme="majorBidi"/>
          <w:color w:val="000000" w:themeColor="text1"/>
          <w:sz w:val="24"/>
          <w:szCs w:val="24"/>
          <w:lang w:val="tr-TR"/>
        </w:rPr>
        <w:t xml:space="preserve">, Teknisyen </w:t>
      </w:r>
      <w:r w:rsidR="007C62B6" w:rsidRPr="00EF503A">
        <w:rPr>
          <w:rFonts w:asciiTheme="majorBidi" w:hAnsiTheme="majorBidi" w:cstheme="majorBidi"/>
          <w:color w:val="000000" w:themeColor="text1"/>
          <w:sz w:val="24"/>
          <w:szCs w:val="24"/>
          <w:lang w:val="tr-TR"/>
        </w:rPr>
        <w:t xml:space="preserve">Sertifikası (BT) </w:t>
      </w:r>
      <w:r w:rsidRPr="00EF503A">
        <w:rPr>
          <w:rFonts w:asciiTheme="majorBidi" w:hAnsiTheme="majorBidi" w:cstheme="majorBidi"/>
          <w:color w:val="000000" w:themeColor="text1"/>
          <w:sz w:val="24"/>
          <w:szCs w:val="24"/>
          <w:lang w:val="tr-TR"/>
        </w:rPr>
        <w:t xml:space="preserve">Bakalorya </w:t>
      </w:r>
      <w:r w:rsidR="00EC7F45" w:rsidRPr="00EF503A">
        <w:rPr>
          <w:rFonts w:asciiTheme="majorBidi" w:hAnsiTheme="majorBidi" w:cstheme="majorBidi"/>
          <w:color w:val="000000" w:themeColor="text1"/>
          <w:sz w:val="24"/>
          <w:szCs w:val="24"/>
          <w:lang w:val="tr-TR"/>
        </w:rPr>
        <w:t>ve öğretmen</w:t>
      </w:r>
      <w:r w:rsidR="0090163F" w:rsidRPr="00EF503A">
        <w:rPr>
          <w:rFonts w:asciiTheme="majorBidi" w:hAnsiTheme="majorBidi" w:cstheme="majorBidi"/>
          <w:color w:val="000000" w:themeColor="text1"/>
          <w:sz w:val="24"/>
          <w:szCs w:val="24"/>
          <w:lang w:val="tr-TR"/>
        </w:rPr>
        <w:t xml:space="preserve"> eğitimini veren enstitülerde alınan</w:t>
      </w:r>
      <w:r w:rsidR="00472ECF" w:rsidRPr="00EF503A">
        <w:rPr>
          <w:rFonts w:asciiTheme="majorBidi" w:hAnsiTheme="majorBidi" w:cstheme="majorBidi"/>
          <w:color w:val="000000" w:themeColor="text1"/>
          <w:sz w:val="24"/>
          <w:szCs w:val="24"/>
          <w:lang w:val="tr-TR"/>
        </w:rPr>
        <w:t xml:space="preserve"> diplomaların </w:t>
      </w:r>
      <w:r w:rsidR="0090163F" w:rsidRPr="00EF503A">
        <w:rPr>
          <w:rFonts w:asciiTheme="majorBidi" w:hAnsiTheme="majorBidi" w:cstheme="majorBidi"/>
          <w:color w:val="000000" w:themeColor="text1"/>
          <w:sz w:val="24"/>
          <w:szCs w:val="24"/>
          <w:lang w:val="tr-TR"/>
        </w:rPr>
        <w:t>verilmesi</w:t>
      </w:r>
      <w:r w:rsidR="007C62B6" w:rsidRPr="00EF503A">
        <w:rPr>
          <w:rFonts w:asciiTheme="majorBidi" w:hAnsiTheme="majorBidi" w:cstheme="majorBidi"/>
          <w:color w:val="000000" w:themeColor="text1"/>
          <w:sz w:val="24"/>
          <w:szCs w:val="24"/>
          <w:lang w:val="tr-TR"/>
        </w:rPr>
        <w:t>;</w:t>
      </w:r>
    </w:p>
    <w:p w:rsidR="00472ECF" w:rsidRPr="00EF503A" w:rsidRDefault="00D97777"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U</w:t>
      </w:r>
      <w:r w:rsidR="00472ECF" w:rsidRPr="00EF503A">
        <w:rPr>
          <w:rFonts w:asciiTheme="majorBidi" w:hAnsiTheme="majorBidi" w:cstheme="majorBidi"/>
          <w:color w:val="000000" w:themeColor="text1"/>
          <w:sz w:val="24"/>
          <w:szCs w:val="24"/>
          <w:lang w:val="tr-TR"/>
        </w:rPr>
        <w:t>lusal dillerin kullanım</w:t>
      </w:r>
      <w:r w:rsidR="001C1D2D" w:rsidRPr="00EF503A">
        <w:rPr>
          <w:rFonts w:asciiTheme="majorBidi" w:hAnsiTheme="majorBidi" w:cstheme="majorBidi"/>
          <w:color w:val="000000" w:themeColor="text1"/>
          <w:sz w:val="24"/>
          <w:szCs w:val="24"/>
          <w:lang w:val="tr-TR"/>
        </w:rPr>
        <w:t xml:space="preserve">ı </w:t>
      </w:r>
      <w:r w:rsidR="00EC7F45" w:rsidRPr="00EF503A">
        <w:rPr>
          <w:rFonts w:asciiTheme="majorBidi" w:hAnsiTheme="majorBidi" w:cstheme="majorBidi"/>
          <w:color w:val="000000" w:themeColor="text1"/>
          <w:sz w:val="24"/>
          <w:szCs w:val="24"/>
          <w:lang w:val="tr-TR"/>
        </w:rPr>
        <w:t>ve geliştirilmesi</w:t>
      </w:r>
      <w:r w:rsidR="00472ECF" w:rsidRPr="00EF503A">
        <w:rPr>
          <w:rFonts w:asciiTheme="majorBidi" w:hAnsiTheme="majorBidi" w:cstheme="majorBidi"/>
          <w:color w:val="000000" w:themeColor="text1"/>
          <w:sz w:val="24"/>
          <w:szCs w:val="24"/>
          <w:lang w:val="tr-TR"/>
        </w:rPr>
        <w:t>;</w:t>
      </w:r>
    </w:p>
    <w:p w:rsidR="001C1D2D" w:rsidRPr="00EF503A" w:rsidRDefault="00D97777"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T</w:t>
      </w:r>
      <w:r w:rsidR="001C1D2D" w:rsidRPr="00EF503A">
        <w:rPr>
          <w:rFonts w:asciiTheme="majorBidi" w:hAnsiTheme="majorBidi" w:cstheme="majorBidi"/>
          <w:color w:val="000000" w:themeColor="text1"/>
          <w:sz w:val="24"/>
          <w:szCs w:val="24"/>
          <w:lang w:val="tr-TR"/>
        </w:rPr>
        <w:t>emel ve ortaöğretimde mükemmellik, vatand</w:t>
      </w:r>
      <w:r w:rsidRPr="00EF503A">
        <w:rPr>
          <w:rFonts w:asciiTheme="majorBidi" w:hAnsiTheme="majorBidi" w:cstheme="majorBidi"/>
          <w:color w:val="000000" w:themeColor="text1"/>
          <w:sz w:val="24"/>
          <w:szCs w:val="24"/>
          <w:lang w:val="tr-TR"/>
        </w:rPr>
        <w:t>aşlık ve yurtseverliğin tanımını yapmak</w:t>
      </w:r>
    </w:p>
    <w:p w:rsidR="005A3D00" w:rsidRPr="008C1310" w:rsidRDefault="005A3D00"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Bakanın yanında yardımcılık görevini yapan, genel sekreter, teknik danışmanlar ve merkezi bir karar alma organı olan ve ulusal eğitim politikasını tanımlayan ve uygulanmasını sağlayan bakanlık kabinesi</w:t>
      </w:r>
      <w:r w:rsidR="004A0F16" w:rsidRPr="008C1310">
        <w:rPr>
          <w:rFonts w:asciiTheme="majorBidi" w:hAnsiTheme="majorBidi" w:cstheme="majorBidi"/>
          <w:color w:val="000000" w:themeColor="text1"/>
          <w:sz w:val="24"/>
          <w:szCs w:val="24"/>
          <w:lang w:val="tr-TR"/>
        </w:rPr>
        <w:t xml:space="preserve"> bulunmaktadır</w:t>
      </w:r>
      <w:r w:rsidRPr="008C1310">
        <w:rPr>
          <w:rFonts w:asciiTheme="majorBidi" w:hAnsiTheme="majorBidi" w:cstheme="majorBidi"/>
          <w:color w:val="000000" w:themeColor="text1"/>
          <w:sz w:val="24"/>
          <w:szCs w:val="24"/>
          <w:lang w:val="tr-TR"/>
        </w:rPr>
        <w:t>.</w:t>
      </w:r>
    </w:p>
    <w:p w:rsidR="00863847" w:rsidRPr="008C1310" w:rsidRDefault="00863847"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 Bakanlık kabinesi:</w:t>
      </w:r>
    </w:p>
    <w:p w:rsidR="00863847" w:rsidRPr="008C1310" w:rsidRDefault="00863847"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1.2.1: Genel sekreter:</w:t>
      </w:r>
    </w:p>
    <w:p w:rsidR="00863847" w:rsidRPr="00EF503A" w:rsidRDefault="00863847"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 xml:space="preserve">Bakanla doğrudan çalışır, </w:t>
      </w:r>
      <w:r w:rsidR="00470D72" w:rsidRPr="00EF503A">
        <w:rPr>
          <w:rFonts w:asciiTheme="majorBidi" w:hAnsiTheme="majorBidi" w:cstheme="majorBidi"/>
          <w:color w:val="000000" w:themeColor="text1"/>
          <w:sz w:val="24"/>
          <w:szCs w:val="24"/>
          <w:lang w:val="tr-TR"/>
        </w:rPr>
        <w:t>bakanın</w:t>
      </w:r>
      <w:r w:rsidR="007C129A" w:rsidRPr="00EF503A">
        <w:rPr>
          <w:rFonts w:asciiTheme="majorBidi" w:hAnsiTheme="majorBidi" w:cstheme="majorBidi"/>
          <w:color w:val="000000" w:themeColor="text1"/>
          <w:sz w:val="24"/>
          <w:szCs w:val="24"/>
          <w:lang w:val="tr-TR"/>
        </w:rPr>
        <w:t xml:space="preserve"> yetkisi altında </w:t>
      </w:r>
      <w:r w:rsidRPr="00EF503A">
        <w:rPr>
          <w:rFonts w:asciiTheme="majorBidi" w:hAnsiTheme="majorBidi" w:cstheme="majorBidi"/>
          <w:color w:val="000000" w:themeColor="text1"/>
          <w:sz w:val="24"/>
          <w:szCs w:val="24"/>
          <w:lang w:val="tr-TR"/>
        </w:rPr>
        <w:t>kabine</w:t>
      </w:r>
      <w:r w:rsidR="005A559A" w:rsidRPr="00EF503A">
        <w:rPr>
          <w:rFonts w:asciiTheme="majorBidi" w:hAnsiTheme="majorBidi" w:cstheme="majorBidi"/>
          <w:color w:val="000000" w:themeColor="text1"/>
          <w:sz w:val="24"/>
          <w:szCs w:val="24"/>
          <w:lang w:val="tr-TR"/>
        </w:rPr>
        <w:t xml:space="preserve">nin </w:t>
      </w:r>
      <w:r w:rsidR="0038560C" w:rsidRPr="00EF503A">
        <w:rPr>
          <w:rFonts w:asciiTheme="majorBidi" w:hAnsiTheme="majorBidi" w:cstheme="majorBidi"/>
          <w:color w:val="000000" w:themeColor="text1"/>
          <w:sz w:val="24"/>
          <w:szCs w:val="24"/>
          <w:lang w:val="tr-TR"/>
        </w:rPr>
        <w:t>faaliyetlerin ve</w:t>
      </w:r>
      <w:r w:rsidR="00EF5208" w:rsidRPr="00EF503A">
        <w:rPr>
          <w:rFonts w:asciiTheme="majorBidi" w:hAnsiTheme="majorBidi" w:cstheme="majorBidi"/>
          <w:color w:val="000000" w:themeColor="text1"/>
          <w:sz w:val="24"/>
          <w:szCs w:val="24"/>
          <w:lang w:val="tr-TR"/>
        </w:rPr>
        <w:t xml:space="preserve"> eğitim departmanına giren kurumlar </w:t>
      </w:r>
      <w:r w:rsidR="005A559A" w:rsidRPr="00EF503A">
        <w:rPr>
          <w:rFonts w:asciiTheme="majorBidi" w:hAnsiTheme="majorBidi" w:cstheme="majorBidi"/>
          <w:color w:val="000000" w:themeColor="text1"/>
          <w:sz w:val="24"/>
          <w:szCs w:val="24"/>
          <w:lang w:val="tr-TR"/>
        </w:rPr>
        <w:t>ve hizmetlerin denetimini yapar ve koordine eder</w:t>
      </w:r>
      <w:r w:rsidR="00962351" w:rsidRPr="00EF503A">
        <w:rPr>
          <w:rFonts w:asciiTheme="majorBidi" w:hAnsiTheme="majorBidi" w:cstheme="majorBidi"/>
          <w:color w:val="000000" w:themeColor="text1"/>
          <w:sz w:val="24"/>
          <w:szCs w:val="24"/>
          <w:lang w:val="tr-TR"/>
        </w:rPr>
        <w:t xml:space="preserve">. Genel Sekreterin görevi </w:t>
      </w:r>
      <w:r w:rsidRPr="00EF503A">
        <w:rPr>
          <w:rFonts w:asciiTheme="majorBidi" w:hAnsiTheme="majorBidi" w:cstheme="majorBidi"/>
          <w:color w:val="000000" w:themeColor="text1"/>
          <w:sz w:val="24"/>
          <w:szCs w:val="24"/>
          <w:lang w:val="tr-TR"/>
        </w:rPr>
        <w:t>ve sorumlulukları:</w:t>
      </w:r>
    </w:p>
    <w:p w:rsidR="008944B9" w:rsidRPr="00EF503A" w:rsidRDefault="008944B9"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 xml:space="preserve">Bakanın kabine ve </w:t>
      </w:r>
      <w:r w:rsidR="00470D72" w:rsidRPr="00EF503A">
        <w:rPr>
          <w:rFonts w:asciiTheme="majorBidi" w:hAnsiTheme="majorBidi" w:cstheme="majorBidi"/>
          <w:color w:val="000000" w:themeColor="text1"/>
          <w:sz w:val="24"/>
          <w:szCs w:val="24"/>
          <w:lang w:val="tr-TR"/>
        </w:rPr>
        <w:t>departmanın</w:t>
      </w:r>
      <w:r w:rsidRPr="00EF503A">
        <w:rPr>
          <w:rFonts w:asciiTheme="majorBidi" w:hAnsiTheme="majorBidi" w:cstheme="majorBidi"/>
          <w:color w:val="000000" w:themeColor="text1"/>
          <w:sz w:val="24"/>
          <w:szCs w:val="24"/>
          <w:lang w:val="tr-TR"/>
        </w:rPr>
        <w:t xml:space="preserve"> diğer hizmetleri ile </w:t>
      </w:r>
      <w:r w:rsidR="00BE6E8F" w:rsidRPr="00EF503A">
        <w:rPr>
          <w:rFonts w:asciiTheme="majorBidi" w:hAnsiTheme="majorBidi" w:cstheme="majorBidi"/>
          <w:color w:val="000000" w:themeColor="text1"/>
          <w:sz w:val="24"/>
          <w:szCs w:val="24"/>
          <w:lang w:val="tr-TR"/>
        </w:rPr>
        <w:t>iletişim</w:t>
      </w:r>
      <w:r w:rsidRPr="00EF503A">
        <w:rPr>
          <w:rFonts w:asciiTheme="majorBidi" w:hAnsiTheme="majorBidi" w:cstheme="majorBidi"/>
          <w:color w:val="000000" w:themeColor="text1"/>
          <w:sz w:val="24"/>
          <w:szCs w:val="24"/>
          <w:lang w:val="tr-TR"/>
        </w:rPr>
        <w:t>sı</w:t>
      </w:r>
      <w:r w:rsidR="00E55CB4" w:rsidRPr="00EF503A">
        <w:rPr>
          <w:rFonts w:asciiTheme="majorBidi" w:hAnsiTheme="majorBidi" w:cstheme="majorBidi"/>
          <w:color w:val="000000" w:themeColor="text1"/>
          <w:sz w:val="24"/>
          <w:szCs w:val="24"/>
          <w:lang w:val="tr-TR"/>
        </w:rPr>
        <w:t xml:space="preserve"> sağlamak</w:t>
      </w:r>
      <w:r w:rsidRPr="00EF503A">
        <w:rPr>
          <w:rFonts w:asciiTheme="majorBidi" w:hAnsiTheme="majorBidi" w:cstheme="majorBidi"/>
          <w:color w:val="000000" w:themeColor="text1"/>
          <w:sz w:val="24"/>
          <w:szCs w:val="24"/>
          <w:lang w:val="tr-TR"/>
        </w:rPr>
        <w:t>;</w:t>
      </w:r>
    </w:p>
    <w:p w:rsidR="008944B9" w:rsidRPr="00EF503A" w:rsidRDefault="008944B9"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Millet Meclisi, Hükümet Sekretaryası ve diğer bakanlık birimleri ile ilişkiler</w:t>
      </w:r>
      <w:r w:rsidR="00E55CB4" w:rsidRPr="00EF503A">
        <w:rPr>
          <w:rFonts w:asciiTheme="majorBidi" w:hAnsiTheme="majorBidi" w:cstheme="majorBidi"/>
          <w:color w:val="000000" w:themeColor="text1"/>
          <w:sz w:val="24"/>
          <w:szCs w:val="24"/>
          <w:lang w:val="tr-TR"/>
        </w:rPr>
        <w:t xml:space="preserve"> sağlamak</w:t>
      </w:r>
      <w:r w:rsidRPr="00EF503A">
        <w:rPr>
          <w:rFonts w:asciiTheme="majorBidi" w:hAnsiTheme="majorBidi" w:cstheme="majorBidi"/>
          <w:color w:val="000000" w:themeColor="text1"/>
          <w:sz w:val="24"/>
          <w:szCs w:val="24"/>
          <w:lang w:val="tr-TR"/>
        </w:rPr>
        <w:t>;</w:t>
      </w:r>
    </w:p>
    <w:p w:rsidR="008944B9" w:rsidRPr="00EF503A" w:rsidRDefault="008944B9"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Bakanlar Kurulu dosy</w:t>
      </w:r>
      <w:r w:rsidR="004333DB" w:rsidRPr="00EF503A">
        <w:rPr>
          <w:rFonts w:asciiTheme="majorBidi" w:hAnsiTheme="majorBidi" w:cstheme="majorBidi"/>
          <w:color w:val="000000" w:themeColor="text1"/>
          <w:sz w:val="24"/>
          <w:szCs w:val="24"/>
          <w:lang w:val="tr-TR"/>
        </w:rPr>
        <w:t>alarını</w:t>
      </w:r>
      <w:r w:rsidR="00E55CB4" w:rsidRPr="00EF503A">
        <w:rPr>
          <w:rFonts w:asciiTheme="majorBidi" w:hAnsiTheme="majorBidi" w:cstheme="majorBidi"/>
          <w:color w:val="000000" w:themeColor="text1"/>
          <w:sz w:val="24"/>
          <w:szCs w:val="24"/>
          <w:lang w:val="tr-TR"/>
        </w:rPr>
        <w:t xml:space="preserve"> ve </w:t>
      </w:r>
      <w:r w:rsidRPr="00EF503A">
        <w:rPr>
          <w:rFonts w:asciiTheme="majorBidi" w:hAnsiTheme="majorBidi" w:cstheme="majorBidi"/>
          <w:color w:val="000000" w:themeColor="text1"/>
          <w:sz w:val="24"/>
          <w:szCs w:val="24"/>
          <w:lang w:val="tr-TR"/>
        </w:rPr>
        <w:t>kabine</w:t>
      </w:r>
      <w:r w:rsidR="004333DB" w:rsidRPr="00EF503A">
        <w:rPr>
          <w:rFonts w:asciiTheme="majorBidi" w:hAnsiTheme="majorBidi" w:cstheme="majorBidi"/>
          <w:color w:val="000000" w:themeColor="text1"/>
          <w:sz w:val="24"/>
          <w:szCs w:val="24"/>
          <w:lang w:val="tr-TR"/>
        </w:rPr>
        <w:t xml:space="preserve">nin diğer üyeleri ile ilgili Bakan tarafından </w:t>
      </w:r>
      <w:r w:rsidRPr="00EF503A">
        <w:rPr>
          <w:rFonts w:asciiTheme="majorBidi" w:hAnsiTheme="majorBidi" w:cstheme="majorBidi"/>
          <w:color w:val="000000" w:themeColor="text1"/>
          <w:sz w:val="24"/>
          <w:szCs w:val="24"/>
          <w:lang w:val="tr-TR"/>
        </w:rPr>
        <w:t>kendisine verilmiş ola</w:t>
      </w:r>
      <w:r w:rsidR="004333DB" w:rsidRPr="00EF503A">
        <w:rPr>
          <w:rFonts w:asciiTheme="majorBidi" w:hAnsiTheme="majorBidi" w:cstheme="majorBidi"/>
          <w:color w:val="000000" w:themeColor="text1"/>
          <w:sz w:val="24"/>
          <w:szCs w:val="24"/>
          <w:lang w:val="tr-TR"/>
        </w:rPr>
        <w:t>n diğer</w:t>
      </w:r>
      <w:r w:rsidR="001860F8" w:rsidRPr="00EF503A">
        <w:rPr>
          <w:rFonts w:asciiTheme="majorBidi" w:hAnsiTheme="majorBidi" w:cstheme="majorBidi"/>
          <w:color w:val="000000" w:themeColor="text1"/>
          <w:sz w:val="24"/>
          <w:szCs w:val="24"/>
          <w:lang w:val="tr-TR"/>
        </w:rPr>
        <w:t xml:space="preserve"> tüm dosyaları </w:t>
      </w:r>
      <w:r w:rsidR="004333DB" w:rsidRPr="00EF503A">
        <w:rPr>
          <w:rFonts w:asciiTheme="majorBidi" w:hAnsiTheme="majorBidi" w:cstheme="majorBidi"/>
          <w:color w:val="000000" w:themeColor="text1"/>
          <w:sz w:val="24"/>
          <w:szCs w:val="24"/>
          <w:lang w:val="tr-TR"/>
        </w:rPr>
        <w:t>incelemek</w:t>
      </w:r>
      <w:r w:rsidRPr="00EF503A">
        <w:rPr>
          <w:rFonts w:asciiTheme="majorBidi" w:hAnsiTheme="majorBidi" w:cstheme="majorBidi"/>
          <w:color w:val="000000" w:themeColor="text1"/>
          <w:sz w:val="24"/>
          <w:szCs w:val="24"/>
          <w:lang w:val="tr-TR"/>
        </w:rPr>
        <w:t>;</w:t>
      </w:r>
    </w:p>
    <w:p w:rsidR="008944B9" w:rsidRPr="00EF503A" w:rsidRDefault="00A753F0"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 xml:space="preserve">Posta ve resmi işlemlerin projesinin </w:t>
      </w:r>
      <w:r w:rsidR="008944B9" w:rsidRPr="00EF503A">
        <w:rPr>
          <w:rFonts w:asciiTheme="majorBidi" w:hAnsiTheme="majorBidi" w:cstheme="majorBidi"/>
          <w:color w:val="000000" w:themeColor="text1"/>
          <w:sz w:val="24"/>
          <w:szCs w:val="24"/>
          <w:lang w:val="tr-TR"/>
        </w:rPr>
        <w:t>kontrolü</w:t>
      </w:r>
      <w:r w:rsidRPr="00EF503A">
        <w:rPr>
          <w:rFonts w:asciiTheme="majorBidi" w:hAnsiTheme="majorBidi" w:cstheme="majorBidi"/>
          <w:color w:val="000000" w:themeColor="text1"/>
          <w:sz w:val="24"/>
          <w:szCs w:val="24"/>
          <w:lang w:val="tr-TR"/>
        </w:rPr>
        <w:t>nü yapmak</w:t>
      </w:r>
      <w:r w:rsidR="008944B9" w:rsidRPr="00EF503A">
        <w:rPr>
          <w:rFonts w:asciiTheme="majorBidi" w:hAnsiTheme="majorBidi" w:cstheme="majorBidi"/>
          <w:color w:val="000000" w:themeColor="text1"/>
          <w:sz w:val="24"/>
          <w:szCs w:val="24"/>
          <w:lang w:val="tr-TR"/>
        </w:rPr>
        <w:t>.</w:t>
      </w:r>
    </w:p>
    <w:p w:rsidR="005A5A9A" w:rsidRPr="008C1310" w:rsidRDefault="00F462E0"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1.2.2: Kabine Ş</w:t>
      </w:r>
      <w:r w:rsidR="00E6530A" w:rsidRPr="008C1310">
        <w:rPr>
          <w:rFonts w:asciiTheme="majorBidi" w:hAnsiTheme="majorBidi" w:cstheme="majorBidi"/>
          <w:color w:val="000000" w:themeColor="text1"/>
          <w:sz w:val="24"/>
          <w:szCs w:val="24"/>
          <w:lang w:val="tr-TR"/>
        </w:rPr>
        <w:t>efi</w:t>
      </w:r>
      <w:r w:rsidR="005F4291" w:rsidRPr="008C1310">
        <w:rPr>
          <w:rFonts w:asciiTheme="majorBidi" w:hAnsiTheme="majorBidi" w:cstheme="majorBidi"/>
          <w:color w:val="000000" w:themeColor="text1"/>
          <w:sz w:val="24"/>
          <w:szCs w:val="24"/>
          <w:lang w:val="tr-TR"/>
        </w:rPr>
        <w:t>:</w:t>
      </w:r>
    </w:p>
    <w:p w:rsidR="00E6530A" w:rsidRPr="008C1310" w:rsidRDefault="00F462E0"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Kabine Ş</w:t>
      </w:r>
      <w:r w:rsidR="005A5A9A" w:rsidRPr="008C1310">
        <w:rPr>
          <w:rFonts w:asciiTheme="majorBidi" w:hAnsiTheme="majorBidi" w:cstheme="majorBidi"/>
          <w:color w:val="000000" w:themeColor="text1"/>
          <w:sz w:val="24"/>
          <w:szCs w:val="24"/>
          <w:lang w:val="tr-TR"/>
        </w:rPr>
        <w:t>efi</w:t>
      </w:r>
      <w:r w:rsidR="00207AFC" w:rsidRPr="008C1310">
        <w:rPr>
          <w:rFonts w:asciiTheme="majorBidi" w:hAnsiTheme="majorBidi" w:cstheme="majorBidi"/>
          <w:color w:val="000000" w:themeColor="text1"/>
          <w:sz w:val="24"/>
          <w:szCs w:val="24"/>
          <w:lang w:val="tr-TR"/>
        </w:rPr>
        <w:t>, Genel Sekretere yardımcı olur</w:t>
      </w:r>
      <w:r w:rsidR="005A5A9A" w:rsidRPr="008C1310">
        <w:rPr>
          <w:rFonts w:asciiTheme="majorBidi" w:hAnsiTheme="majorBidi" w:cstheme="majorBidi"/>
          <w:color w:val="000000" w:themeColor="text1"/>
          <w:sz w:val="24"/>
          <w:szCs w:val="24"/>
          <w:lang w:val="tr-TR"/>
        </w:rPr>
        <w:t xml:space="preserve">,  </w:t>
      </w:r>
      <w:r w:rsidR="00207AFC" w:rsidRPr="008C1310">
        <w:rPr>
          <w:rFonts w:asciiTheme="majorBidi" w:hAnsiTheme="majorBidi" w:cstheme="majorBidi"/>
          <w:color w:val="000000" w:themeColor="text1"/>
          <w:sz w:val="24"/>
          <w:szCs w:val="24"/>
          <w:lang w:val="tr-TR"/>
        </w:rPr>
        <w:t>Bakanlık ve</w:t>
      </w:r>
      <w:r w:rsidR="006C17F2" w:rsidRPr="008C1310">
        <w:rPr>
          <w:rFonts w:asciiTheme="majorBidi" w:hAnsiTheme="majorBidi" w:cstheme="majorBidi"/>
          <w:color w:val="000000" w:themeColor="text1"/>
          <w:sz w:val="24"/>
          <w:szCs w:val="24"/>
          <w:lang w:val="tr-TR"/>
        </w:rPr>
        <w:t xml:space="preserve"> uygun fonksiyon için</w:t>
      </w:r>
      <w:r w:rsidR="008A3E49" w:rsidRPr="008C1310">
        <w:rPr>
          <w:rFonts w:asciiTheme="majorBidi" w:hAnsiTheme="majorBidi" w:cstheme="majorBidi"/>
          <w:color w:val="000000" w:themeColor="text1"/>
          <w:sz w:val="24"/>
          <w:szCs w:val="24"/>
          <w:lang w:val="tr-TR"/>
        </w:rPr>
        <w:t xml:space="preserve"> kendisine karar alma yetkisini </w:t>
      </w:r>
      <w:proofErr w:type="gramStart"/>
      <w:r w:rsidR="008A3E49" w:rsidRPr="008C1310">
        <w:rPr>
          <w:rFonts w:asciiTheme="majorBidi" w:hAnsiTheme="majorBidi" w:cstheme="majorBidi"/>
          <w:color w:val="000000" w:themeColor="text1"/>
          <w:sz w:val="24"/>
          <w:szCs w:val="24"/>
          <w:lang w:val="tr-TR"/>
        </w:rPr>
        <w:t xml:space="preserve">veren </w:t>
      </w:r>
      <w:r w:rsidR="00207AFC" w:rsidRPr="008C1310">
        <w:rPr>
          <w:rFonts w:asciiTheme="majorBidi" w:hAnsiTheme="majorBidi" w:cstheme="majorBidi"/>
          <w:color w:val="000000" w:themeColor="text1"/>
          <w:sz w:val="24"/>
          <w:szCs w:val="24"/>
          <w:lang w:val="tr-TR"/>
        </w:rPr>
        <w:t xml:space="preserve"> Genel</w:t>
      </w:r>
      <w:proofErr w:type="gramEnd"/>
      <w:r w:rsidR="00207AFC" w:rsidRPr="008C1310">
        <w:rPr>
          <w:rFonts w:asciiTheme="majorBidi" w:hAnsiTheme="majorBidi" w:cstheme="majorBidi"/>
          <w:color w:val="000000" w:themeColor="text1"/>
          <w:sz w:val="24"/>
          <w:szCs w:val="24"/>
          <w:lang w:val="tr-TR"/>
        </w:rPr>
        <w:t xml:space="preserve"> Sekreterin talimatlarını</w:t>
      </w:r>
      <w:r w:rsidR="008A3E49" w:rsidRPr="008C1310">
        <w:rPr>
          <w:rFonts w:asciiTheme="majorBidi" w:hAnsiTheme="majorBidi" w:cstheme="majorBidi"/>
          <w:color w:val="000000" w:themeColor="text1"/>
          <w:sz w:val="24"/>
          <w:szCs w:val="24"/>
          <w:lang w:val="tr-TR"/>
        </w:rPr>
        <w:t xml:space="preserve"> yerine getirir</w:t>
      </w:r>
      <w:r w:rsidR="00207AFC" w:rsidRPr="008C1310">
        <w:rPr>
          <w:rFonts w:asciiTheme="majorBidi" w:hAnsiTheme="majorBidi" w:cstheme="majorBidi"/>
          <w:color w:val="000000" w:themeColor="text1"/>
          <w:sz w:val="24"/>
          <w:szCs w:val="24"/>
          <w:lang w:val="tr-TR"/>
        </w:rPr>
        <w:t>.</w:t>
      </w:r>
      <w:r w:rsidR="006C17F2" w:rsidRPr="008C1310">
        <w:rPr>
          <w:rFonts w:asciiTheme="majorBidi" w:hAnsiTheme="majorBidi" w:cstheme="majorBidi"/>
          <w:color w:val="000000" w:themeColor="text1"/>
          <w:sz w:val="24"/>
          <w:szCs w:val="24"/>
          <w:lang w:val="tr-TR"/>
        </w:rPr>
        <w:t xml:space="preserve"> Yasama ve düzenleme metinlerinin Kabine ve Hizmetler düzeyinde yayılmasından ve Kabine toplantılarının hazırlanmasından sorumludur.</w:t>
      </w:r>
    </w:p>
    <w:p w:rsidR="00F462E0" w:rsidRPr="008C1310" w:rsidRDefault="00F462E0"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Genel Sekreter gibi, Kabine Şefi de görevlendirildiği konularda imza atabilir. </w:t>
      </w:r>
      <w:r w:rsidR="008B5320" w:rsidRPr="008C1310">
        <w:rPr>
          <w:rFonts w:asciiTheme="majorBidi" w:hAnsiTheme="majorBidi" w:cstheme="majorBidi"/>
          <w:color w:val="000000" w:themeColor="text1"/>
          <w:sz w:val="24"/>
          <w:szCs w:val="24"/>
          <w:lang w:val="tr-TR"/>
        </w:rPr>
        <w:t>Ülke içerisinde görev tal</w:t>
      </w:r>
      <w:r w:rsidRPr="008C1310">
        <w:rPr>
          <w:rFonts w:asciiTheme="majorBidi" w:hAnsiTheme="majorBidi" w:cstheme="majorBidi"/>
          <w:color w:val="000000" w:themeColor="text1"/>
          <w:sz w:val="24"/>
          <w:szCs w:val="24"/>
          <w:lang w:val="tr-TR"/>
        </w:rPr>
        <w:t>i</w:t>
      </w:r>
      <w:r w:rsidR="008B5320" w:rsidRPr="008C1310">
        <w:rPr>
          <w:rFonts w:asciiTheme="majorBidi" w:hAnsiTheme="majorBidi" w:cstheme="majorBidi"/>
          <w:color w:val="000000" w:themeColor="text1"/>
          <w:sz w:val="24"/>
          <w:szCs w:val="24"/>
          <w:lang w:val="tr-TR"/>
        </w:rPr>
        <w:t>matlarını</w:t>
      </w:r>
      <w:r w:rsidRPr="008C1310">
        <w:rPr>
          <w:rFonts w:asciiTheme="majorBidi" w:hAnsiTheme="majorBidi" w:cstheme="majorBidi"/>
          <w:color w:val="000000" w:themeColor="text1"/>
          <w:sz w:val="24"/>
          <w:szCs w:val="24"/>
          <w:lang w:val="tr-TR"/>
        </w:rPr>
        <w:t xml:space="preserve"> verir </w:t>
      </w:r>
      <w:r w:rsidR="008B5320" w:rsidRPr="008C1310">
        <w:rPr>
          <w:rFonts w:asciiTheme="majorBidi" w:hAnsiTheme="majorBidi" w:cstheme="majorBidi"/>
          <w:color w:val="000000" w:themeColor="text1"/>
          <w:sz w:val="24"/>
          <w:szCs w:val="24"/>
          <w:lang w:val="tr-TR"/>
        </w:rPr>
        <w:t>ve Mali dışından talimat talebinde bulunur</w:t>
      </w:r>
      <w:r w:rsidRPr="008C1310">
        <w:rPr>
          <w:rFonts w:asciiTheme="majorBidi" w:hAnsiTheme="majorBidi" w:cstheme="majorBidi"/>
          <w:color w:val="000000" w:themeColor="text1"/>
          <w:sz w:val="24"/>
          <w:szCs w:val="24"/>
          <w:lang w:val="tr-TR"/>
        </w:rPr>
        <w:t>.</w:t>
      </w:r>
      <w:r w:rsidR="001D535C" w:rsidRPr="008C1310">
        <w:rPr>
          <w:rFonts w:asciiTheme="majorBidi" w:hAnsiTheme="majorBidi" w:cstheme="majorBidi"/>
          <w:color w:val="000000" w:themeColor="text1"/>
          <w:sz w:val="24"/>
          <w:szCs w:val="24"/>
          <w:lang w:val="tr-TR"/>
        </w:rPr>
        <w:t xml:space="preserve"> Genel Sekreterin olmadığı veya </w:t>
      </w:r>
      <w:r w:rsidR="00EA1859" w:rsidRPr="008C1310">
        <w:rPr>
          <w:rFonts w:asciiTheme="majorBidi" w:hAnsiTheme="majorBidi" w:cstheme="majorBidi"/>
          <w:color w:val="000000" w:themeColor="text1"/>
          <w:sz w:val="24"/>
          <w:szCs w:val="24"/>
          <w:lang w:val="tr-TR"/>
        </w:rPr>
        <w:t>bir engel</w:t>
      </w:r>
      <w:r w:rsidR="00483E9B" w:rsidRPr="008C1310">
        <w:rPr>
          <w:rFonts w:asciiTheme="majorBidi" w:hAnsiTheme="majorBidi" w:cstheme="majorBidi"/>
          <w:color w:val="000000" w:themeColor="text1"/>
          <w:sz w:val="24"/>
          <w:szCs w:val="24"/>
          <w:lang w:val="tr-TR"/>
        </w:rPr>
        <w:t xml:space="preserve"> ile</w:t>
      </w:r>
      <w:r w:rsidR="00EA1859" w:rsidRPr="008C1310">
        <w:rPr>
          <w:rFonts w:asciiTheme="majorBidi" w:hAnsiTheme="majorBidi" w:cstheme="majorBidi"/>
          <w:color w:val="000000" w:themeColor="text1"/>
          <w:sz w:val="24"/>
          <w:szCs w:val="24"/>
          <w:lang w:val="tr-TR"/>
        </w:rPr>
        <w:t xml:space="preserve"> karşılaştığı durumlarda yerine geçer.</w:t>
      </w:r>
      <w:r w:rsidR="003B6DE8" w:rsidRPr="008C1310">
        <w:rPr>
          <w:rFonts w:asciiTheme="majorBidi" w:hAnsiTheme="majorBidi" w:cstheme="majorBidi"/>
          <w:color w:val="000000" w:themeColor="text1"/>
          <w:sz w:val="24"/>
          <w:szCs w:val="24"/>
          <w:lang w:val="tr-TR"/>
        </w:rPr>
        <w:t xml:space="preserve"> Onun aynı durumlarda olmasında</w:t>
      </w:r>
      <w:r w:rsidR="00483E9B" w:rsidRPr="008C1310">
        <w:rPr>
          <w:rFonts w:asciiTheme="majorBidi" w:hAnsiTheme="majorBidi" w:cstheme="majorBidi"/>
          <w:color w:val="000000" w:themeColor="text1"/>
          <w:sz w:val="24"/>
          <w:szCs w:val="24"/>
          <w:lang w:val="tr-TR"/>
        </w:rPr>
        <w:t>,</w:t>
      </w:r>
      <w:r w:rsidR="003B6DE8" w:rsidRPr="008C1310">
        <w:rPr>
          <w:rFonts w:asciiTheme="majorBidi" w:hAnsiTheme="majorBidi" w:cstheme="majorBidi"/>
          <w:color w:val="000000" w:themeColor="text1"/>
          <w:sz w:val="24"/>
          <w:szCs w:val="24"/>
          <w:lang w:val="tr-TR"/>
        </w:rPr>
        <w:t xml:space="preserve"> Teknik Danışman yerine geçer.</w:t>
      </w:r>
    </w:p>
    <w:p w:rsidR="00F462E0" w:rsidRPr="008C1310" w:rsidRDefault="00483E9B" w:rsidP="00B777F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Kabine Şefi, Kabinin</w:t>
      </w:r>
      <w:r w:rsidR="00284773" w:rsidRPr="008C1310">
        <w:rPr>
          <w:rFonts w:asciiTheme="majorBidi" w:hAnsiTheme="majorBidi" w:cstheme="majorBidi"/>
          <w:color w:val="000000" w:themeColor="text1"/>
          <w:sz w:val="24"/>
          <w:szCs w:val="24"/>
          <w:lang w:val="tr-TR"/>
        </w:rPr>
        <w:t xml:space="preserve"> düzgün çalışmasından sorumludur. Bu sıfatla Kabinenin üyelerinin faaliyetlerini koordine eder.</w:t>
      </w:r>
    </w:p>
    <w:p w:rsidR="001D2AD1" w:rsidRPr="008C1310" w:rsidRDefault="001D2AD1"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1.2.3: Teknik Danışmanlar:</w:t>
      </w:r>
    </w:p>
    <w:p w:rsidR="00F462E0" w:rsidRPr="008C1310" w:rsidRDefault="001D2AD1" w:rsidP="002B3A96">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Teknik Danışmanlar, şu anda altı (6) kiş</w:t>
      </w:r>
      <w:r w:rsidR="002B3A96" w:rsidRPr="008C1310">
        <w:rPr>
          <w:rFonts w:asciiTheme="majorBidi" w:hAnsiTheme="majorBidi" w:cstheme="majorBidi"/>
          <w:color w:val="000000" w:themeColor="text1"/>
          <w:sz w:val="24"/>
          <w:szCs w:val="24"/>
          <w:lang w:val="tr-TR"/>
        </w:rPr>
        <w:t>idir ve aşağıdaki görevlerden</w:t>
      </w:r>
      <w:r w:rsidR="00BA6230" w:rsidRPr="008C1310">
        <w:rPr>
          <w:rFonts w:asciiTheme="majorBidi" w:hAnsiTheme="majorBidi" w:cstheme="majorBidi"/>
          <w:color w:val="000000" w:themeColor="text1"/>
          <w:sz w:val="24"/>
          <w:szCs w:val="24"/>
          <w:lang w:val="tr-TR"/>
        </w:rPr>
        <w:t xml:space="preserve"> sorumludurlar:</w:t>
      </w:r>
    </w:p>
    <w:p w:rsidR="008E4AA0" w:rsidRPr="008C1310" w:rsidRDefault="005C5BDB" w:rsidP="00BE596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Araştırma</w:t>
      </w:r>
      <w:r w:rsidR="000B72DC" w:rsidRPr="008C1310">
        <w:rPr>
          <w:rFonts w:asciiTheme="majorBidi" w:hAnsiTheme="majorBidi" w:cstheme="majorBidi"/>
          <w:color w:val="000000" w:themeColor="text1"/>
          <w:sz w:val="24"/>
          <w:szCs w:val="24"/>
          <w:lang w:val="tr-TR"/>
        </w:rPr>
        <w:t>, talimatlar, teknik dosyaların ve departman görevlerine ilişkin konuların</w:t>
      </w:r>
      <w:r w:rsidR="00CD2E36" w:rsidRPr="008C1310">
        <w:rPr>
          <w:rFonts w:asciiTheme="majorBidi" w:hAnsiTheme="majorBidi" w:cstheme="majorBidi"/>
          <w:color w:val="000000" w:themeColor="text1"/>
          <w:sz w:val="24"/>
          <w:szCs w:val="24"/>
          <w:lang w:val="tr-TR"/>
        </w:rPr>
        <w:t xml:space="preserve"> ve Bakanlığın veya Genel Sekreteri</w:t>
      </w:r>
      <w:r w:rsidR="00E52F9E" w:rsidRPr="008C1310">
        <w:rPr>
          <w:rFonts w:asciiTheme="majorBidi" w:hAnsiTheme="majorBidi" w:cstheme="majorBidi"/>
          <w:color w:val="000000" w:themeColor="text1"/>
          <w:sz w:val="24"/>
          <w:szCs w:val="24"/>
          <w:lang w:val="tr-TR"/>
        </w:rPr>
        <w:t>n kendilerine verdiği tü</w:t>
      </w:r>
      <w:r w:rsidR="00C1790C" w:rsidRPr="008C1310">
        <w:rPr>
          <w:rFonts w:asciiTheme="majorBidi" w:hAnsiTheme="majorBidi" w:cstheme="majorBidi"/>
          <w:color w:val="000000" w:themeColor="text1"/>
          <w:sz w:val="24"/>
          <w:szCs w:val="24"/>
          <w:lang w:val="tr-TR"/>
        </w:rPr>
        <w:t xml:space="preserve">m diğer özel konuların izlenmesi </w:t>
      </w:r>
      <w:r w:rsidR="00E52F9E" w:rsidRPr="008C1310">
        <w:rPr>
          <w:rFonts w:asciiTheme="majorBidi" w:hAnsiTheme="majorBidi" w:cstheme="majorBidi"/>
          <w:color w:val="000000" w:themeColor="text1"/>
          <w:sz w:val="24"/>
          <w:szCs w:val="24"/>
          <w:lang w:val="tr-TR"/>
        </w:rPr>
        <w:t xml:space="preserve">ve </w:t>
      </w:r>
      <w:r w:rsidR="00CD2E36" w:rsidRPr="008C1310">
        <w:rPr>
          <w:rFonts w:asciiTheme="majorBidi" w:hAnsiTheme="majorBidi" w:cstheme="majorBidi"/>
          <w:color w:val="000000" w:themeColor="text1"/>
          <w:sz w:val="24"/>
          <w:szCs w:val="24"/>
          <w:lang w:val="tr-TR"/>
        </w:rPr>
        <w:t>hazırlanması.</w:t>
      </w:r>
      <w:r w:rsidR="00BE5967">
        <w:rPr>
          <w:rFonts w:asciiTheme="majorBidi" w:hAnsiTheme="majorBidi" w:cstheme="majorBidi"/>
          <w:color w:val="000000" w:themeColor="text1"/>
          <w:sz w:val="24"/>
          <w:szCs w:val="24"/>
          <w:lang w:val="tr-TR"/>
        </w:rPr>
        <w:t xml:space="preserve"> </w:t>
      </w:r>
      <w:r w:rsidR="008E4AA0" w:rsidRPr="008C1310">
        <w:rPr>
          <w:rFonts w:asciiTheme="majorBidi" w:hAnsiTheme="majorBidi" w:cstheme="majorBidi"/>
          <w:color w:val="000000" w:themeColor="text1"/>
          <w:sz w:val="24"/>
          <w:szCs w:val="24"/>
          <w:lang w:val="tr-TR"/>
        </w:rPr>
        <w:t>Her bir Teknik Danışman'ın yetkinlik alanı konuları, Bakanın kararıyla belirlenir.</w:t>
      </w:r>
    </w:p>
    <w:p w:rsidR="00F462E0" w:rsidRPr="008C1310" w:rsidRDefault="00DD2F10"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1.2.4: Kabine ataşesi Bakanın</w:t>
      </w:r>
      <w:r w:rsidR="00E23219" w:rsidRPr="008C1310">
        <w:rPr>
          <w:rFonts w:asciiTheme="majorBidi" w:hAnsiTheme="majorBidi" w:cstheme="majorBidi"/>
          <w:color w:val="000000" w:themeColor="text1"/>
          <w:sz w:val="24"/>
          <w:szCs w:val="24"/>
          <w:lang w:val="tr-TR"/>
        </w:rPr>
        <w:t xml:space="preserve"> özel sekreter</w:t>
      </w:r>
      <w:r w:rsidR="00AF0B65" w:rsidRPr="008C1310">
        <w:rPr>
          <w:rFonts w:asciiTheme="majorBidi" w:hAnsiTheme="majorBidi" w:cstheme="majorBidi"/>
          <w:color w:val="000000" w:themeColor="text1"/>
          <w:sz w:val="24"/>
          <w:szCs w:val="24"/>
          <w:lang w:val="tr-TR"/>
        </w:rPr>
        <w:t>i ile birlikte Bakanı</w:t>
      </w:r>
      <w:r w:rsidR="00335246" w:rsidRPr="008C1310">
        <w:rPr>
          <w:rFonts w:asciiTheme="majorBidi" w:hAnsiTheme="majorBidi" w:cstheme="majorBidi"/>
          <w:color w:val="000000" w:themeColor="text1"/>
          <w:sz w:val="24"/>
          <w:szCs w:val="24"/>
          <w:lang w:val="tr-TR"/>
        </w:rPr>
        <w:t>n görüşmelerini organize e</w:t>
      </w:r>
      <w:r w:rsidR="006A58A7" w:rsidRPr="008C1310">
        <w:rPr>
          <w:rFonts w:asciiTheme="majorBidi" w:hAnsiTheme="majorBidi" w:cstheme="majorBidi"/>
          <w:color w:val="000000" w:themeColor="text1"/>
          <w:sz w:val="24"/>
          <w:szCs w:val="24"/>
          <w:lang w:val="tr-TR"/>
        </w:rPr>
        <w:t>tmekle,</w:t>
      </w:r>
      <w:r w:rsidR="00335246" w:rsidRPr="008C1310">
        <w:rPr>
          <w:rFonts w:asciiTheme="majorBidi" w:hAnsiTheme="majorBidi" w:cstheme="majorBidi"/>
          <w:color w:val="000000" w:themeColor="text1"/>
          <w:sz w:val="24"/>
          <w:szCs w:val="24"/>
          <w:lang w:val="tr-TR"/>
        </w:rPr>
        <w:t xml:space="preserve"> </w:t>
      </w:r>
      <w:r w:rsidR="006A58A7" w:rsidRPr="008C1310">
        <w:rPr>
          <w:rFonts w:asciiTheme="majorBidi" w:hAnsiTheme="majorBidi" w:cstheme="majorBidi"/>
          <w:color w:val="000000" w:themeColor="text1"/>
          <w:sz w:val="24"/>
          <w:szCs w:val="24"/>
          <w:lang w:val="tr-TR"/>
        </w:rPr>
        <w:t>Bakanın ve kabine üyelerinin görevlerinin materyal hazırlamak ile sorumludur.</w:t>
      </w:r>
    </w:p>
    <w:p w:rsidR="00F462E0" w:rsidRPr="008C1310" w:rsidRDefault="006A58A7"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Kabinenin alt </w:t>
      </w:r>
      <w:r w:rsidR="00013038" w:rsidRPr="008C1310">
        <w:rPr>
          <w:rFonts w:asciiTheme="majorBidi" w:hAnsiTheme="majorBidi" w:cstheme="majorBidi"/>
          <w:color w:val="000000" w:themeColor="text1"/>
          <w:sz w:val="24"/>
          <w:szCs w:val="24"/>
          <w:lang w:val="tr-TR"/>
        </w:rPr>
        <w:t>üyelerinden sorumludur. K</w:t>
      </w:r>
      <w:r w:rsidR="00A543B5" w:rsidRPr="008C1310">
        <w:rPr>
          <w:rFonts w:asciiTheme="majorBidi" w:hAnsiTheme="majorBidi" w:cstheme="majorBidi"/>
          <w:color w:val="000000" w:themeColor="text1"/>
          <w:sz w:val="24"/>
          <w:szCs w:val="24"/>
          <w:lang w:val="tr-TR"/>
        </w:rPr>
        <w:t xml:space="preserve">abine Ofisi, Bakanın rezidansı ve Bakanlığa </w:t>
      </w:r>
      <w:r w:rsidR="00013038" w:rsidRPr="008C1310">
        <w:rPr>
          <w:rFonts w:asciiTheme="majorBidi" w:hAnsiTheme="majorBidi" w:cstheme="majorBidi"/>
          <w:color w:val="000000" w:themeColor="text1"/>
          <w:sz w:val="24"/>
          <w:szCs w:val="24"/>
          <w:lang w:val="tr-TR"/>
        </w:rPr>
        <w:t>verilen araç ve gereçlerin bakımını idare eder.</w:t>
      </w:r>
    </w:p>
    <w:p w:rsidR="00F462E0" w:rsidRPr="008C1310" w:rsidRDefault="007E63B9"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1.2.5: Misyon sorumluları</w:t>
      </w:r>
      <w:r w:rsidR="00A543B5"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altı</w:t>
      </w:r>
      <w:r w:rsidR="008E4A54" w:rsidRPr="008C1310">
        <w:rPr>
          <w:rFonts w:asciiTheme="majorBidi" w:hAnsiTheme="majorBidi" w:cstheme="majorBidi"/>
          <w:color w:val="000000" w:themeColor="text1"/>
          <w:sz w:val="24"/>
          <w:szCs w:val="24"/>
          <w:lang w:val="tr-TR"/>
        </w:rPr>
        <w:t xml:space="preserve"> (6) kişidir;</w:t>
      </w:r>
      <w:r w:rsidRPr="008C1310">
        <w:rPr>
          <w:rFonts w:asciiTheme="majorBidi" w:hAnsiTheme="majorBidi" w:cstheme="majorBidi"/>
          <w:color w:val="000000" w:themeColor="text1"/>
          <w:sz w:val="24"/>
          <w:szCs w:val="24"/>
          <w:lang w:val="tr-TR"/>
        </w:rPr>
        <w:t xml:space="preserve"> </w:t>
      </w:r>
      <w:r w:rsidR="00A543B5" w:rsidRPr="008C1310">
        <w:rPr>
          <w:rFonts w:asciiTheme="majorBidi" w:hAnsiTheme="majorBidi" w:cstheme="majorBidi"/>
          <w:color w:val="000000" w:themeColor="text1"/>
          <w:sz w:val="24"/>
          <w:szCs w:val="24"/>
          <w:lang w:val="tr-TR"/>
        </w:rPr>
        <w:t>Bakan tarafından görevlendirilen belirli görevleri yerine getir</w:t>
      </w:r>
      <w:r w:rsidRPr="008C1310">
        <w:rPr>
          <w:rFonts w:asciiTheme="majorBidi" w:hAnsiTheme="majorBidi" w:cstheme="majorBidi"/>
          <w:color w:val="000000" w:themeColor="text1"/>
          <w:sz w:val="24"/>
          <w:szCs w:val="24"/>
          <w:lang w:val="tr-TR"/>
        </w:rPr>
        <w:t>mekle sorumludurlar</w:t>
      </w:r>
      <w:r w:rsidR="00A543B5" w:rsidRPr="008C1310">
        <w:rPr>
          <w:rFonts w:asciiTheme="majorBidi" w:hAnsiTheme="majorBidi" w:cstheme="majorBidi"/>
          <w:color w:val="000000" w:themeColor="text1"/>
          <w:sz w:val="24"/>
          <w:szCs w:val="24"/>
          <w:lang w:val="tr-TR"/>
        </w:rPr>
        <w:t>.</w:t>
      </w:r>
    </w:p>
    <w:p w:rsidR="00F462E0" w:rsidRPr="008C1310" w:rsidRDefault="007E63B9"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1.2.6: Özel Sekreter: G</w:t>
      </w:r>
      <w:r w:rsidR="00DB5D65" w:rsidRPr="008C1310">
        <w:rPr>
          <w:rFonts w:asciiTheme="majorBidi" w:hAnsiTheme="majorBidi" w:cstheme="majorBidi"/>
          <w:color w:val="000000" w:themeColor="text1"/>
          <w:sz w:val="24"/>
          <w:szCs w:val="24"/>
          <w:lang w:val="tr-TR"/>
        </w:rPr>
        <w:t>elen ve giden postaları kaydetmekle görevlidir</w:t>
      </w:r>
      <w:r w:rsidRPr="008C1310">
        <w:rPr>
          <w:rFonts w:asciiTheme="majorBidi" w:hAnsiTheme="majorBidi" w:cstheme="majorBidi"/>
          <w:color w:val="000000" w:themeColor="text1"/>
          <w:sz w:val="24"/>
          <w:szCs w:val="24"/>
          <w:lang w:val="tr-TR"/>
        </w:rPr>
        <w:t>.</w:t>
      </w:r>
      <w:r w:rsidR="004F26E8" w:rsidRPr="008C1310">
        <w:rPr>
          <w:rFonts w:asciiTheme="majorBidi" w:hAnsiTheme="majorBidi" w:cstheme="majorBidi"/>
          <w:color w:val="000000" w:themeColor="text1"/>
          <w:sz w:val="24"/>
          <w:szCs w:val="24"/>
          <w:lang w:val="tr-TR"/>
        </w:rPr>
        <w:t xml:space="preserve"> Bakan'ın gizli yazışmalarını yazıp sınıflandırır. Bakan’ın görüşme ajandasını tutar</w:t>
      </w:r>
      <w:r w:rsidR="005159DA" w:rsidRPr="008C1310">
        <w:rPr>
          <w:rFonts w:asciiTheme="majorBidi" w:hAnsiTheme="majorBidi" w:cstheme="majorBidi"/>
          <w:color w:val="000000" w:themeColor="text1"/>
          <w:sz w:val="24"/>
          <w:szCs w:val="24"/>
          <w:lang w:val="tr-TR"/>
        </w:rPr>
        <w:t>.</w:t>
      </w:r>
    </w:p>
    <w:p w:rsidR="00240F48" w:rsidRPr="008C1310" w:rsidRDefault="005159DA"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Kabine’nin tüm üyeleri, </w:t>
      </w:r>
      <w:r w:rsidR="008014E7" w:rsidRPr="008C1310">
        <w:rPr>
          <w:rFonts w:asciiTheme="majorBidi" w:hAnsiTheme="majorBidi" w:cstheme="majorBidi"/>
          <w:color w:val="000000" w:themeColor="text1"/>
          <w:sz w:val="24"/>
          <w:szCs w:val="24"/>
          <w:lang w:val="tr-TR"/>
        </w:rPr>
        <w:t>Milli Eğitim Bakanı’nın</w:t>
      </w:r>
      <w:r w:rsidRPr="008C1310">
        <w:rPr>
          <w:rFonts w:asciiTheme="majorBidi" w:hAnsiTheme="majorBidi" w:cstheme="majorBidi"/>
          <w:color w:val="000000" w:themeColor="text1"/>
          <w:sz w:val="24"/>
          <w:szCs w:val="24"/>
          <w:lang w:val="tr-TR"/>
        </w:rPr>
        <w:t xml:space="preserve"> teklifi üzerine Bakanlar Kurulu’nun verdiği kar</w:t>
      </w:r>
      <w:r w:rsidR="006503C4">
        <w:rPr>
          <w:rFonts w:asciiTheme="majorBidi" w:hAnsiTheme="majorBidi" w:cstheme="majorBidi"/>
          <w:color w:val="000000" w:themeColor="text1"/>
          <w:sz w:val="24"/>
          <w:szCs w:val="24"/>
          <w:lang w:val="tr-TR"/>
        </w:rPr>
        <w:t>arnameyle atanır. (MEN, 1991, s.</w:t>
      </w:r>
      <w:r w:rsidRPr="008C1310">
        <w:rPr>
          <w:rFonts w:asciiTheme="majorBidi" w:hAnsiTheme="majorBidi" w:cstheme="majorBidi"/>
          <w:color w:val="000000" w:themeColor="text1"/>
          <w:sz w:val="24"/>
          <w:szCs w:val="24"/>
          <w:lang w:val="tr-TR"/>
        </w:rPr>
        <w:t xml:space="preserve"> 9-11). </w:t>
      </w:r>
    </w:p>
    <w:p w:rsidR="00F462E0" w:rsidRPr="008C1310" w:rsidRDefault="00FF06AA"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 Milli Eğitim Bakanlığı Merkezi Hizmetler:</w:t>
      </w:r>
    </w:p>
    <w:p w:rsidR="00F462E0" w:rsidRPr="00EF503A" w:rsidRDefault="00D906B0" w:rsidP="00CB4834">
      <w:pPr>
        <w:spacing w:line="360" w:lineRule="auto"/>
        <w:ind w:firstLine="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Temel Eğitim Ulusal Müdürlüğü</w:t>
      </w:r>
    </w:p>
    <w:p w:rsidR="00A97173" w:rsidRPr="00EF503A" w:rsidRDefault="00D906B0"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Genel Ortaöğ</w:t>
      </w:r>
      <w:r w:rsidR="00A97173" w:rsidRPr="00EF503A">
        <w:rPr>
          <w:rFonts w:asciiTheme="majorBidi" w:hAnsiTheme="majorBidi" w:cstheme="majorBidi"/>
          <w:color w:val="000000" w:themeColor="text1"/>
          <w:sz w:val="24"/>
          <w:szCs w:val="24"/>
          <w:lang w:val="tr-TR"/>
        </w:rPr>
        <w:t>retim Ulusal Müdürlüğü</w:t>
      </w:r>
    </w:p>
    <w:p w:rsidR="00A97173" w:rsidRPr="00EF503A" w:rsidRDefault="00A97173"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Teknik ve Mesleki Eğitim Ulusal Müdürlüğü</w:t>
      </w:r>
    </w:p>
    <w:p w:rsidR="0030784B" w:rsidRPr="00EF503A" w:rsidRDefault="0030784B"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Normal Öğretim</w:t>
      </w:r>
      <w:r w:rsidR="004E4B8B" w:rsidRPr="00EF503A">
        <w:rPr>
          <w:rFonts w:asciiTheme="majorBidi" w:hAnsiTheme="majorBidi" w:cstheme="majorBidi"/>
          <w:color w:val="000000" w:themeColor="text1"/>
          <w:sz w:val="24"/>
          <w:szCs w:val="24"/>
          <w:lang w:val="tr-TR"/>
        </w:rPr>
        <w:t xml:space="preserve"> </w:t>
      </w:r>
      <w:r w:rsidRPr="00EF503A">
        <w:rPr>
          <w:rFonts w:asciiTheme="majorBidi" w:hAnsiTheme="majorBidi" w:cstheme="majorBidi"/>
          <w:color w:val="000000" w:themeColor="text1"/>
          <w:sz w:val="24"/>
          <w:szCs w:val="24"/>
          <w:lang w:val="tr-TR"/>
        </w:rPr>
        <w:t>Ulusal Müdürlüğü</w:t>
      </w:r>
    </w:p>
    <w:p w:rsidR="0030784B" w:rsidRPr="00EF503A" w:rsidRDefault="0030784B"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Pedagoji Ulusal Müdürlüğü</w:t>
      </w:r>
    </w:p>
    <w:p w:rsidR="0030784B" w:rsidRPr="00EF503A" w:rsidRDefault="0030784B"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 xml:space="preserve">Formel olmayan ve </w:t>
      </w:r>
      <w:r w:rsidR="00F06D79" w:rsidRPr="00EF503A">
        <w:rPr>
          <w:rFonts w:asciiTheme="majorBidi" w:hAnsiTheme="majorBidi" w:cstheme="majorBidi"/>
          <w:color w:val="000000" w:themeColor="text1"/>
          <w:sz w:val="24"/>
          <w:szCs w:val="24"/>
          <w:lang w:val="tr-TR"/>
        </w:rPr>
        <w:t xml:space="preserve">Ulusal Dillerin Eğitimi </w:t>
      </w:r>
      <w:r w:rsidRPr="00EF503A">
        <w:rPr>
          <w:rFonts w:asciiTheme="majorBidi" w:hAnsiTheme="majorBidi" w:cstheme="majorBidi"/>
          <w:color w:val="000000" w:themeColor="text1"/>
          <w:sz w:val="24"/>
          <w:szCs w:val="24"/>
          <w:lang w:val="tr-TR"/>
        </w:rPr>
        <w:t>Ulusal Müdürlüğü</w:t>
      </w:r>
    </w:p>
    <w:p w:rsidR="00F06D79" w:rsidRPr="00EF503A" w:rsidRDefault="00F06D79"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Okul öncesi ve Özel</w:t>
      </w:r>
      <w:r w:rsidR="00C4462B" w:rsidRPr="00EF503A">
        <w:rPr>
          <w:rFonts w:asciiTheme="majorBidi" w:hAnsiTheme="majorBidi" w:cstheme="majorBidi"/>
          <w:color w:val="000000" w:themeColor="text1"/>
          <w:sz w:val="24"/>
          <w:szCs w:val="24"/>
          <w:lang w:val="tr-TR"/>
        </w:rPr>
        <w:t xml:space="preserve"> Eğitim</w:t>
      </w:r>
      <w:r w:rsidRPr="00EF503A">
        <w:rPr>
          <w:rFonts w:asciiTheme="majorBidi" w:hAnsiTheme="majorBidi" w:cstheme="majorBidi"/>
          <w:color w:val="000000" w:themeColor="text1"/>
          <w:sz w:val="24"/>
          <w:szCs w:val="24"/>
          <w:lang w:val="tr-TR"/>
        </w:rPr>
        <w:t xml:space="preserve"> Ulusal Müdürlüğü</w:t>
      </w:r>
    </w:p>
    <w:p w:rsidR="00C4462B" w:rsidRPr="00EF503A" w:rsidRDefault="00C4462B"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lastRenderedPageBreak/>
        <w:t xml:space="preserve">Eğitim sektörü </w:t>
      </w:r>
      <w:r w:rsidR="0004740B" w:rsidRPr="00EF503A">
        <w:rPr>
          <w:rFonts w:asciiTheme="majorBidi" w:hAnsiTheme="majorBidi" w:cstheme="majorBidi"/>
          <w:color w:val="000000" w:themeColor="text1"/>
          <w:sz w:val="24"/>
          <w:szCs w:val="24"/>
          <w:lang w:val="tr-TR"/>
        </w:rPr>
        <w:t xml:space="preserve">İnsan Kaynakları </w:t>
      </w:r>
      <w:r w:rsidRPr="00EF503A">
        <w:rPr>
          <w:rFonts w:asciiTheme="majorBidi" w:hAnsiTheme="majorBidi" w:cstheme="majorBidi"/>
          <w:color w:val="000000" w:themeColor="text1"/>
          <w:sz w:val="24"/>
          <w:szCs w:val="24"/>
          <w:lang w:val="tr-TR"/>
        </w:rPr>
        <w:t>Ulusal Müdürlüğü</w:t>
      </w:r>
    </w:p>
    <w:p w:rsidR="00A83632" w:rsidRPr="00EF503A" w:rsidRDefault="00F936BB"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Sınavlar Ulusal Merkezi</w:t>
      </w:r>
    </w:p>
    <w:p w:rsidR="0004740B" w:rsidRPr="00EF503A" w:rsidRDefault="0004740B"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Finans ve Malzeme Ulusal Müdürlüğü</w:t>
      </w:r>
    </w:p>
    <w:p w:rsidR="00D906B0" w:rsidRPr="00EF503A" w:rsidRDefault="004E4B8B" w:rsidP="00EF503A">
      <w:pPr>
        <w:spacing w:line="360" w:lineRule="auto"/>
        <w:ind w:left="360"/>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Milli</w:t>
      </w:r>
      <w:r w:rsidR="00F43747" w:rsidRPr="00EF503A">
        <w:rPr>
          <w:rFonts w:asciiTheme="majorBidi" w:hAnsiTheme="majorBidi" w:cstheme="majorBidi"/>
          <w:color w:val="000000" w:themeColor="text1"/>
          <w:sz w:val="24"/>
          <w:szCs w:val="24"/>
          <w:lang w:val="tr-TR"/>
        </w:rPr>
        <w:t xml:space="preserve"> Eğitim Genel </w:t>
      </w:r>
      <w:r w:rsidRPr="00EF503A">
        <w:rPr>
          <w:rFonts w:asciiTheme="majorBidi" w:hAnsiTheme="majorBidi" w:cstheme="majorBidi"/>
          <w:color w:val="000000" w:themeColor="text1"/>
          <w:sz w:val="24"/>
          <w:szCs w:val="24"/>
          <w:lang w:val="tr-TR"/>
        </w:rPr>
        <w:t>Müfettişliği</w:t>
      </w:r>
      <w:r w:rsidR="008B72C5" w:rsidRPr="00EF503A">
        <w:rPr>
          <w:rFonts w:asciiTheme="majorBidi" w:hAnsiTheme="majorBidi" w:cstheme="majorBidi"/>
          <w:color w:val="000000" w:themeColor="text1"/>
          <w:sz w:val="24"/>
          <w:szCs w:val="24"/>
          <w:lang w:val="tr-TR"/>
        </w:rPr>
        <w:t>.</w:t>
      </w:r>
    </w:p>
    <w:p w:rsidR="00FA394E" w:rsidRPr="008C1310" w:rsidRDefault="00FA394E" w:rsidP="00F2380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w:t>
      </w:r>
      <w:r w:rsidR="00607487" w:rsidRPr="008C1310">
        <w:rPr>
          <w:rFonts w:asciiTheme="majorBidi" w:hAnsiTheme="majorBidi" w:cstheme="majorBidi"/>
          <w:color w:val="000000" w:themeColor="text1"/>
          <w:sz w:val="24"/>
          <w:szCs w:val="24"/>
          <w:lang w:val="tr-TR"/>
        </w:rPr>
        <w:t>m</w:t>
      </w:r>
      <w:r w:rsidRPr="008C1310">
        <w:rPr>
          <w:rFonts w:asciiTheme="majorBidi" w:hAnsiTheme="majorBidi" w:cstheme="majorBidi"/>
          <w:color w:val="000000" w:themeColor="text1"/>
          <w:sz w:val="24"/>
          <w:szCs w:val="24"/>
          <w:lang w:val="tr-TR"/>
        </w:rPr>
        <w:t>üdürlükler</w:t>
      </w:r>
      <w:r w:rsidR="00EF71C5" w:rsidRPr="008C1310">
        <w:rPr>
          <w:rFonts w:asciiTheme="majorBidi" w:hAnsiTheme="majorBidi" w:cstheme="majorBidi"/>
          <w:color w:val="000000" w:themeColor="text1"/>
          <w:sz w:val="24"/>
          <w:szCs w:val="24"/>
          <w:lang w:val="tr-TR"/>
        </w:rPr>
        <w:t xml:space="preserve"> bölümler ve şubeler</w:t>
      </w:r>
      <w:r w:rsidRPr="008C1310">
        <w:rPr>
          <w:rFonts w:asciiTheme="majorBidi" w:hAnsiTheme="majorBidi" w:cstheme="majorBidi"/>
          <w:color w:val="000000" w:themeColor="text1"/>
          <w:sz w:val="24"/>
          <w:szCs w:val="24"/>
          <w:lang w:val="tr-TR"/>
        </w:rPr>
        <w:t>den oluşmaktadır.</w:t>
      </w:r>
      <w:r w:rsidR="00EB4E26" w:rsidRPr="008C1310">
        <w:rPr>
          <w:rFonts w:asciiTheme="majorBidi" w:hAnsiTheme="majorBidi" w:cstheme="majorBidi"/>
          <w:color w:val="000000" w:themeColor="text1"/>
          <w:sz w:val="24"/>
          <w:szCs w:val="24"/>
          <w:lang w:val="tr-TR"/>
        </w:rPr>
        <w:t xml:space="preserve"> Müdürler </w:t>
      </w:r>
      <w:r w:rsidR="008B4E12" w:rsidRPr="008C1310">
        <w:rPr>
          <w:rFonts w:asciiTheme="majorBidi" w:hAnsiTheme="majorBidi" w:cstheme="majorBidi"/>
          <w:color w:val="000000" w:themeColor="text1"/>
          <w:sz w:val="24"/>
          <w:szCs w:val="24"/>
          <w:lang w:val="tr-TR"/>
        </w:rPr>
        <w:t>ve bağlı kurumların Ş</w:t>
      </w:r>
      <w:r w:rsidR="00220259" w:rsidRPr="008C1310">
        <w:rPr>
          <w:rFonts w:asciiTheme="majorBidi" w:hAnsiTheme="majorBidi" w:cstheme="majorBidi"/>
          <w:color w:val="000000" w:themeColor="text1"/>
          <w:sz w:val="24"/>
          <w:szCs w:val="24"/>
          <w:lang w:val="tr-TR"/>
        </w:rPr>
        <w:t>efler Bakanlar Kurulu</w:t>
      </w:r>
      <w:r w:rsidR="005D1EC9" w:rsidRPr="008C1310">
        <w:rPr>
          <w:rFonts w:asciiTheme="majorBidi" w:hAnsiTheme="majorBidi" w:cstheme="majorBidi"/>
          <w:color w:val="000000" w:themeColor="text1"/>
          <w:sz w:val="24"/>
          <w:szCs w:val="24"/>
          <w:lang w:val="tr-TR"/>
        </w:rPr>
        <w:t>’nun bir k</w:t>
      </w:r>
      <w:r w:rsidR="008B4E12" w:rsidRPr="008C1310">
        <w:rPr>
          <w:rFonts w:asciiTheme="majorBidi" w:hAnsiTheme="majorBidi" w:cstheme="majorBidi"/>
          <w:color w:val="000000" w:themeColor="text1"/>
          <w:sz w:val="24"/>
          <w:szCs w:val="24"/>
          <w:lang w:val="tr-TR"/>
        </w:rPr>
        <w:t>ararnameyle, Müdür Yardımcılar ve Bölüm ve Şube Şefleri</w:t>
      </w:r>
      <w:r w:rsidR="00A87BEF" w:rsidRPr="008C1310">
        <w:rPr>
          <w:rFonts w:asciiTheme="majorBidi" w:hAnsiTheme="majorBidi" w:cstheme="majorBidi"/>
          <w:color w:val="000000" w:themeColor="text1"/>
          <w:sz w:val="24"/>
          <w:szCs w:val="24"/>
          <w:lang w:val="tr-TR"/>
        </w:rPr>
        <w:t xml:space="preserve">, Bakan’ın kararı ile atanır. (MEN, 1991). Tüm bu Merkezi </w:t>
      </w:r>
      <w:proofErr w:type="gramStart"/>
      <w:r w:rsidR="00A87BEF" w:rsidRPr="008C1310">
        <w:rPr>
          <w:rFonts w:asciiTheme="majorBidi" w:hAnsiTheme="majorBidi" w:cstheme="majorBidi"/>
          <w:color w:val="000000" w:themeColor="text1"/>
          <w:sz w:val="24"/>
          <w:szCs w:val="24"/>
          <w:lang w:val="tr-TR"/>
        </w:rPr>
        <w:t xml:space="preserve">Hizmetlerin </w:t>
      </w:r>
      <w:r w:rsidR="00661B04" w:rsidRPr="008C1310">
        <w:rPr>
          <w:rFonts w:asciiTheme="majorBidi" w:hAnsiTheme="majorBidi" w:cstheme="majorBidi"/>
          <w:color w:val="000000" w:themeColor="text1"/>
          <w:sz w:val="24"/>
          <w:szCs w:val="24"/>
          <w:lang w:val="tr-TR"/>
        </w:rPr>
        <w:t>, bölümlerin</w:t>
      </w:r>
      <w:proofErr w:type="gramEnd"/>
      <w:r w:rsidR="00661B04" w:rsidRPr="008C1310">
        <w:rPr>
          <w:rFonts w:asciiTheme="majorBidi" w:hAnsiTheme="majorBidi" w:cstheme="majorBidi"/>
          <w:color w:val="000000" w:themeColor="text1"/>
          <w:sz w:val="24"/>
          <w:szCs w:val="24"/>
          <w:lang w:val="tr-TR"/>
        </w:rPr>
        <w:t xml:space="preserve"> ve şubelerin </w:t>
      </w:r>
      <w:r w:rsidR="00A87BEF" w:rsidRPr="008C1310">
        <w:rPr>
          <w:rFonts w:asciiTheme="majorBidi" w:hAnsiTheme="majorBidi" w:cstheme="majorBidi"/>
          <w:color w:val="000000" w:themeColor="text1"/>
          <w:sz w:val="24"/>
          <w:szCs w:val="24"/>
          <w:lang w:val="tr-TR"/>
        </w:rPr>
        <w:t>yetkileri ve işletme prosedürleri ile</w:t>
      </w:r>
      <w:r w:rsidR="00661B04" w:rsidRPr="008C1310">
        <w:rPr>
          <w:rFonts w:asciiTheme="majorBidi" w:hAnsiTheme="majorBidi" w:cstheme="majorBidi"/>
          <w:color w:val="000000" w:themeColor="text1"/>
          <w:sz w:val="24"/>
          <w:szCs w:val="24"/>
          <w:lang w:val="tr-TR"/>
        </w:rPr>
        <w:t xml:space="preserve"> bir kanunla b</w:t>
      </w:r>
      <w:r w:rsidR="0055414E" w:rsidRPr="008C1310">
        <w:rPr>
          <w:rFonts w:asciiTheme="majorBidi" w:hAnsiTheme="majorBidi" w:cstheme="majorBidi"/>
          <w:color w:val="000000" w:themeColor="text1"/>
          <w:sz w:val="24"/>
          <w:szCs w:val="24"/>
          <w:lang w:val="tr-TR"/>
        </w:rPr>
        <w:t xml:space="preserve">elirlenir, daha fazla bilgi için </w:t>
      </w:r>
      <w:r w:rsidR="006503C4">
        <w:rPr>
          <w:rFonts w:asciiTheme="majorBidi" w:hAnsiTheme="majorBidi" w:cstheme="majorBidi"/>
          <w:color w:val="000000" w:themeColor="text1"/>
          <w:sz w:val="24"/>
          <w:szCs w:val="24"/>
          <w:lang w:val="tr-TR"/>
        </w:rPr>
        <w:t>(MEN, 1991;</w:t>
      </w:r>
      <w:r w:rsidR="00A87BEF" w:rsidRPr="008C1310">
        <w:rPr>
          <w:rFonts w:asciiTheme="majorBidi" w:hAnsiTheme="majorBidi" w:cstheme="majorBidi"/>
          <w:color w:val="000000" w:themeColor="text1"/>
          <w:sz w:val="24"/>
          <w:szCs w:val="24"/>
          <w:lang w:val="tr-TR"/>
        </w:rPr>
        <w:t xml:space="preserve"> MEN, 2008)</w:t>
      </w:r>
      <w:r w:rsidR="00010A1A" w:rsidRPr="008C1310">
        <w:rPr>
          <w:rFonts w:asciiTheme="majorBidi" w:hAnsiTheme="majorBidi" w:cstheme="majorBidi"/>
          <w:color w:val="000000" w:themeColor="text1"/>
          <w:sz w:val="24"/>
          <w:szCs w:val="24"/>
          <w:lang w:val="tr-TR"/>
        </w:rPr>
        <w:t xml:space="preserve"> kaynaklarına bakınız</w:t>
      </w:r>
      <w:r w:rsidR="00A87BEF" w:rsidRPr="008C1310">
        <w:rPr>
          <w:rFonts w:asciiTheme="majorBidi" w:hAnsiTheme="majorBidi" w:cstheme="majorBidi"/>
          <w:color w:val="000000" w:themeColor="text1"/>
          <w:sz w:val="24"/>
          <w:szCs w:val="24"/>
          <w:lang w:val="tr-TR"/>
        </w:rPr>
        <w:t>.</w:t>
      </w:r>
    </w:p>
    <w:p w:rsidR="00FA394E" w:rsidRPr="008C1310" w:rsidRDefault="00FD048A"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Milli Eğitim</w:t>
      </w:r>
      <w:r w:rsidR="00331E1B" w:rsidRPr="008C1310">
        <w:rPr>
          <w:rFonts w:asciiTheme="majorBidi" w:hAnsiTheme="majorBidi" w:cstheme="majorBidi"/>
          <w:b/>
          <w:bCs/>
          <w:i/>
          <w:iCs/>
          <w:color w:val="000000" w:themeColor="text1"/>
          <w:sz w:val="24"/>
          <w:szCs w:val="24"/>
          <w:lang w:val="tr-TR"/>
        </w:rPr>
        <w:t xml:space="preserve"> Bakanlığı'nın Hizmet Birimleri</w:t>
      </w:r>
    </w:p>
    <w:p w:rsidR="00FA394E" w:rsidRPr="00EF503A" w:rsidRDefault="007A4F1D" w:rsidP="00F57B96">
      <w:pPr>
        <w:spacing w:line="360" w:lineRule="auto"/>
        <w:ind w:left="357"/>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UNESCO Mali Ulusal Komisyonu (istihdam için);</w:t>
      </w:r>
    </w:p>
    <w:p w:rsidR="00FA394E" w:rsidRPr="00EF503A" w:rsidRDefault="007A4F1D" w:rsidP="00F57B96">
      <w:pPr>
        <w:spacing w:line="360" w:lineRule="auto"/>
        <w:ind w:left="357"/>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Eğitim Sektörünün Planlama ve İstatistik Birimi (CPS);</w:t>
      </w:r>
    </w:p>
    <w:p w:rsidR="00FA394E" w:rsidRPr="00EF503A" w:rsidRDefault="002C2EC5" w:rsidP="00F57B96">
      <w:pPr>
        <w:spacing w:line="360" w:lineRule="auto"/>
        <w:ind w:left="357"/>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Merkezi Olmayan Eğitim ve Eğitimin Azaltılması Destek Birimi (CADDE);</w:t>
      </w:r>
    </w:p>
    <w:p w:rsidR="00FA394E" w:rsidRPr="00EF503A" w:rsidRDefault="005C05EA" w:rsidP="00F57B96">
      <w:pPr>
        <w:spacing w:line="360" w:lineRule="auto"/>
        <w:ind w:left="357"/>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Merkezi Olmaya</w:t>
      </w:r>
      <w:r w:rsidR="00C35FFE" w:rsidRPr="00EF503A">
        <w:rPr>
          <w:rFonts w:asciiTheme="majorBidi" w:hAnsiTheme="majorBidi" w:cstheme="majorBidi"/>
          <w:color w:val="000000" w:themeColor="text1"/>
          <w:sz w:val="24"/>
          <w:szCs w:val="24"/>
          <w:lang w:val="tr-TR"/>
        </w:rPr>
        <w:t xml:space="preserve"> Eğitim</w:t>
      </w:r>
      <w:r w:rsidR="002C2EC5" w:rsidRPr="00EF503A">
        <w:rPr>
          <w:rFonts w:asciiTheme="majorBidi" w:hAnsiTheme="majorBidi" w:cstheme="majorBidi"/>
          <w:color w:val="000000" w:themeColor="text1"/>
          <w:sz w:val="24"/>
          <w:szCs w:val="24"/>
          <w:lang w:val="tr-TR"/>
        </w:rPr>
        <w:t xml:space="preserve"> Destek Birimi</w:t>
      </w:r>
      <w:r w:rsidR="00C35FFE" w:rsidRPr="00EF503A">
        <w:rPr>
          <w:rFonts w:asciiTheme="majorBidi" w:hAnsiTheme="majorBidi" w:cstheme="majorBidi"/>
          <w:color w:val="000000" w:themeColor="text1"/>
          <w:sz w:val="24"/>
          <w:szCs w:val="24"/>
          <w:lang w:val="tr-TR"/>
        </w:rPr>
        <w:t xml:space="preserve"> (CADDE);</w:t>
      </w:r>
    </w:p>
    <w:p w:rsidR="00FA394E" w:rsidRPr="00EF503A" w:rsidRDefault="00C35FFE" w:rsidP="00F57B96">
      <w:pPr>
        <w:spacing w:line="360" w:lineRule="auto"/>
        <w:ind w:left="357"/>
        <w:jc w:val="both"/>
        <w:rPr>
          <w:rFonts w:asciiTheme="majorBidi" w:hAnsiTheme="majorBidi" w:cstheme="majorBidi"/>
          <w:color w:val="000000" w:themeColor="text1"/>
          <w:sz w:val="24"/>
          <w:szCs w:val="24"/>
          <w:lang w:val="tr-TR"/>
        </w:rPr>
      </w:pPr>
      <w:r w:rsidRPr="00EF503A">
        <w:rPr>
          <w:rFonts w:asciiTheme="majorBidi" w:hAnsiTheme="majorBidi" w:cstheme="majorBidi"/>
          <w:color w:val="000000" w:themeColor="text1"/>
          <w:sz w:val="24"/>
          <w:szCs w:val="24"/>
          <w:lang w:val="tr-TR"/>
        </w:rPr>
        <w:t>Ulusal Okul Kantinleri Merkezi (CNS).</w:t>
      </w:r>
    </w:p>
    <w:p w:rsidR="00FA394E" w:rsidRPr="008C1310" w:rsidRDefault="005C05EA"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Milli Eğitim Bakanlığı'n</w:t>
      </w:r>
      <w:r w:rsidR="00A02553" w:rsidRPr="008C1310">
        <w:rPr>
          <w:rFonts w:asciiTheme="majorBidi" w:hAnsiTheme="majorBidi" w:cstheme="majorBidi"/>
          <w:b/>
          <w:bCs/>
          <w:i/>
          <w:iCs/>
          <w:color w:val="000000" w:themeColor="text1"/>
          <w:sz w:val="24"/>
          <w:szCs w:val="24"/>
          <w:lang w:val="tr-TR"/>
        </w:rPr>
        <w:t>ın Dağılmış Hizmetleri</w:t>
      </w:r>
    </w:p>
    <w:p w:rsidR="00FA394E" w:rsidRPr="008C1310" w:rsidRDefault="008027D2" w:rsidP="00F2380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Eğitimin d</w:t>
      </w:r>
      <w:r w:rsidR="00FA0535" w:rsidRPr="008C1310">
        <w:rPr>
          <w:rFonts w:asciiTheme="majorBidi" w:hAnsiTheme="majorBidi" w:cstheme="majorBidi"/>
          <w:color w:val="000000" w:themeColor="text1"/>
          <w:sz w:val="24"/>
          <w:szCs w:val="24"/>
          <w:lang w:val="tr-TR"/>
        </w:rPr>
        <w:t>ağılmış hizmet merkezleri, bölgeler</w:t>
      </w:r>
      <w:r w:rsidRPr="008C1310">
        <w:rPr>
          <w:rFonts w:asciiTheme="majorBidi" w:hAnsiTheme="majorBidi" w:cstheme="majorBidi"/>
          <w:color w:val="000000" w:themeColor="text1"/>
          <w:sz w:val="24"/>
          <w:szCs w:val="24"/>
          <w:lang w:val="tr-TR"/>
        </w:rPr>
        <w:t>de öğretim</w:t>
      </w:r>
      <w:r w:rsidR="00FA0535" w:rsidRPr="008C1310">
        <w:rPr>
          <w:rFonts w:asciiTheme="majorBidi" w:hAnsiTheme="majorBidi" w:cstheme="majorBidi"/>
          <w:color w:val="000000" w:themeColor="text1"/>
          <w:sz w:val="24"/>
          <w:szCs w:val="24"/>
          <w:lang w:val="tr-TR"/>
        </w:rPr>
        <w:t xml:space="preserve"> akademisi(A.E), alt bölgelerde ise </w:t>
      </w:r>
      <w:r w:rsidR="00AE37DD" w:rsidRPr="008C1310">
        <w:rPr>
          <w:rFonts w:asciiTheme="majorBidi" w:hAnsiTheme="majorBidi" w:cstheme="majorBidi"/>
          <w:color w:val="000000" w:themeColor="text1"/>
          <w:sz w:val="24"/>
          <w:szCs w:val="24"/>
          <w:lang w:val="tr-TR"/>
        </w:rPr>
        <w:t xml:space="preserve">Pedagojik </w:t>
      </w:r>
      <w:r w:rsidR="005B5882" w:rsidRPr="008C1310">
        <w:rPr>
          <w:rFonts w:asciiTheme="majorBidi" w:hAnsiTheme="majorBidi" w:cstheme="majorBidi"/>
          <w:color w:val="000000" w:themeColor="text1"/>
          <w:sz w:val="24"/>
          <w:szCs w:val="24"/>
          <w:lang w:val="tr-TR"/>
        </w:rPr>
        <w:t xml:space="preserve">Animasyon </w:t>
      </w:r>
      <w:r w:rsidR="00AE37DD" w:rsidRPr="008C1310">
        <w:rPr>
          <w:rFonts w:asciiTheme="majorBidi" w:hAnsiTheme="majorBidi" w:cstheme="majorBidi"/>
          <w:color w:val="000000" w:themeColor="text1"/>
          <w:sz w:val="24"/>
          <w:szCs w:val="24"/>
          <w:lang w:val="tr-TR"/>
        </w:rPr>
        <w:t>Merkezi (CAP) tarafından gerçekleştirilmiştir.</w:t>
      </w:r>
    </w:p>
    <w:p w:rsidR="00AE37DD" w:rsidRPr="008C1310" w:rsidRDefault="00AE37DD" w:rsidP="00406DC3">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 </w:t>
      </w:r>
      <w:r w:rsidR="00A02553" w:rsidRPr="008C1310">
        <w:rPr>
          <w:rFonts w:asciiTheme="majorBidi" w:hAnsiTheme="majorBidi" w:cstheme="majorBidi"/>
          <w:b/>
          <w:bCs/>
          <w:i/>
          <w:iCs/>
          <w:color w:val="000000" w:themeColor="text1"/>
          <w:sz w:val="24"/>
          <w:szCs w:val="24"/>
          <w:lang w:val="tr-TR"/>
        </w:rPr>
        <w:t>Özelleştirilmiş Organizasyonlar</w:t>
      </w:r>
    </w:p>
    <w:p w:rsidR="00FA394E" w:rsidRPr="008C1310" w:rsidRDefault="00AE37DD"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MEN, iki özel organizasyona sahiptir:</w:t>
      </w:r>
    </w:p>
    <w:p w:rsidR="00FA394E" w:rsidRPr="008C1310" w:rsidRDefault="00A1552F" w:rsidP="003A3EA5">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Formel </w:t>
      </w:r>
      <w:r w:rsidR="002B730F" w:rsidRPr="008C1310">
        <w:rPr>
          <w:rFonts w:asciiTheme="majorBidi" w:hAnsiTheme="majorBidi" w:cstheme="majorBidi"/>
          <w:color w:val="000000" w:themeColor="text1"/>
          <w:sz w:val="24"/>
          <w:szCs w:val="24"/>
          <w:lang w:val="tr-TR"/>
        </w:rPr>
        <w:t>olmayan Eğitim</w:t>
      </w:r>
      <w:r w:rsidR="00D501DF" w:rsidRPr="008C1310">
        <w:rPr>
          <w:rFonts w:asciiTheme="majorBidi" w:hAnsiTheme="majorBidi" w:cstheme="majorBidi"/>
          <w:color w:val="000000" w:themeColor="text1"/>
          <w:sz w:val="24"/>
          <w:szCs w:val="24"/>
          <w:lang w:val="tr-TR"/>
        </w:rPr>
        <w:t xml:space="preserve"> Ulusal </w:t>
      </w:r>
      <w:r w:rsidRPr="008C1310">
        <w:rPr>
          <w:rFonts w:asciiTheme="majorBidi" w:hAnsiTheme="majorBidi" w:cstheme="majorBidi"/>
          <w:color w:val="000000" w:themeColor="text1"/>
          <w:sz w:val="24"/>
          <w:szCs w:val="24"/>
          <w:lang w:val="tr-TR"/>
        </w:rPr>
        <w:t>Kaynak</w:t>
      </w:r>
      <w:r w:rsidR="002B730F" w:rsidRPr="008C1310">
        <w:rPr>
          <w:rFonts w:asciiTheme="majorBidi" w:hAnsiTheme="majorBidi" w:cstheme="majorBidi"/>
          <w:color w:val="000000" w:themeColor="text1"/>
          <w:sz w:val="24"/>
          <w:szCs w:val="24"/>
          <w:lang w:val="tr-TR"/>
        </w:rPr>
        <w:t>lar</w:t>
      </w:r>
      <w:r w:rsidRPr="008C1310">
        <w:rPr>
          <w:rFonts w:asciiTheme="majorBidi" w:hAnsiTheme="majorBidi" w:cstheme="majorBidi"/>
          <w:color w:val="000000" w:themeColor="text1"/>
          <w:sz w:val="24"/>
          <w:szCs w:val="24"/>
          <w:lang w:val="tr-TR"/>
        </w:rPr>
        <w:t xml:space="preserve"> </w:t>
      </w:r>
      <w:r w:rsidR="00D501DF" w:rsidRPr="008C1310">
        <w:rPr>
          <w:rFonts w:asciiTheme="majorBidi" w:hAnsiTheme="majorBidi" w:cstheme="majorBidi"/>
          <w:color w:val="000000" w:themeColor="text1"/>
          <w:sz w:val="24"/>
          <w:szCs w:val="24"/>
          <w:lang w:val="tr-TR"/>
        </w:rPr>
        <w:t>Merkezi;</w:t>
      </w:r>
    </w:p>
    <w:p w:rsidR="00FA394E" w:rsidRPr="008C1310" w:rsidRDefault="0084313B" w:rsidP="003A3EA5">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Mali </w:t>
      </w:r>
      <w:r w:rsidR="00F06680" w:rsidRPr="008C1310">
        <w:rPr>
          <w:rFonts w:asciiTheme="majorBidi" w:hAnsiTheme="majorBidi" w:cstheme="majorBidi"/>
          <w:color w:val="000000" w:themeColor="text1"/>
          <w:sz w:val="24"/>
          <w:szCs w:val="24"/>
          <w:lang w:val="tr-TR"/>
        </w:rPr>
        <w:t>D</w:t>
      </w:r>
      <w:r w:rsidRPr="008C1310">
        <w:rPr>
          <w:rFonts w:asciiTheme="majorBidi" w:hAnsiTheme="majorBidi" w:cstheme="majorBidi"/>
          <w:color w:val="000000" w:themeColor="text1"/>
          <w:sz w:val="24"/>
          <w:szCs w:val="24"/>
          <w:lang w:val="tr-TR"/>
        </w:rPr>
        <w:t>iller</w:t>
      </w:r>
      <w:r w:rsidR="00F06680" w:rsidRPr="008C1310">
        <w:rPr>
          <w:rFonts w:asciiTheme="majorBidi" w:hAnsiTheme="majorBidi" w:cstheme="majorBidi"/>
          <w:color w:val="000000" w:themeColor="text1"/>
          <w:sz w:val="24"/>
          <w:szCs w:val="24"/>
          <w:lang w:val="tr-TR"/>
        </w:rPr>
        <w:t xml:space="preserve"> Akademisi (AMALA),</w:t>
      </w:r>
      <w:r w:rsidRPr="008C1310">
        <w:rPr>
          <w:rFonts w:asciiTheme="majorBidi" w:hAnsiTheme="majorBidi" w:cstheme="majorBidi"/>
          <w:color w:val="000000" w:themeColor="text1"/>
          <w:sz w:val="24"/>
          <w:szCs w:val="24"/>
          <w:lang w:val="tr-TR"/>
        </w:rPr>
        <w:t xml:space="preserve"> </w:t>
      </w:r>
      <w:r w:rsidR="00A1552F" w:rsidRPr="008C1310">
        <w:rPr>
          <w:rFonts w:asciiTheme="majorBidi" w:hAnsiTheme="majorBidi" w:cstheme="majorBidi"/>
          <w:color w:val="000000" w:themeColor="text1"/>
          <w:sz w:val="24"/>
          <w:szCs w:val="24"/>
          <w:lang w:val="tr-TR"/>
        </w:rPr>
        <w:t xml:space="preserve">Eski Abdoulaye Barry </w:t>
      </w:r>
      <w:r w:rsidRPr="008C1310">
        <w:rPr>
          <w:rFonts w:asciiTheme="majorBidi" w:hAnsiTheme="majorBidi" w:cstheme="majorBidi"/>
          <w:color w:val="000000" w:themeColor="text1"/>
          <w:sz w:val="24"/>
          <w:szCs w:val="24"/>
          <w:lang w:val="tr-TR"/>
        </w:rPr>
        <w:t>Dil Entitüsü</w:t>
      </w:r>
    </w:p>
    <w:p w:rsidR="00366CD0" w:rsidRPr="008C1310" w:rsidRDefault="00366CD0"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Milli Eğitimin tekni</w:t>
      </w:r>
      <w:r w:rsidR="00A02553" w:rsidRPr="008C1310">
        <w:rPr>
          <w:rFonts w:asciiTheme="majorBidi" w:hAnsiTheme="majorBidi" w:cstheme="majorBidi"/>
          <w:b/>
          <w:bCs/>
          <w:i/>
          <w:iCs/>
          <w:color w:val="000000" w:themeColor="text1"/>
          <w:sz w:val="24"/>
          <w:szCs w:val="24"/>
          <w:lang w:val="tr-TR"/>
        </w:rPr>
        <w:t>k, finansal ve sosyal ortakları</w:t>
      </w:r>
    </w:p>
    <w:p w:rsidR="00FA394E" w:rsidRPr="008C1310" w:rsidRDefault="00366CD0" w:rsidP="00406DC3">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a) Teknik ve Mali Ortaklar:</w:t>
      </w:r>
    </w:p>
    <w:p w:rsidR="00FA394E" w:rsidRPr="008C1310" w:rsidRDefault="005E2D11" w:rsidP="00F2380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Belçika Teknik İşbirliği; Fransız Kalkınma Ajansı; Japonya Uluslararası İşbirliği Ajansı</w:t>
      </w:r>
      <w:r w:rsidR="00400B20"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Kanada Uluslararası Kalkınma Ajansı; Fransa Elçiliği</w:t>
      </w:r>
      <w:r w:rsidR="00400B20"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UNESCO; Dünya Bankası; </w:t>
      </w:r>
      <w:r w:rsidRPr="008C1310">
        <w:rPr>
          <w:rFonts w:asciiTheme="majorBidi" w:hAnsiTheme="majorBidi" w:cstheme="majorBidi"/>
          <w:color w:val="000000" w:themeColor="text1"/>
          <w:sz w:val="24"/>
          <w:szCs w:val="24"/>
          <w:lang w:val="tr-TR"/>
        </w:rPr>
        <w:lastRenderedPageBreak/>
        <w:t>Kanada İşbirliği Heyeti; Dünya Gıda Programı; UNICEF; Hollanda Elçiliği; USAID; Avrupa Birliği; İsveç; Hollanda; Almanya; İspanya.</w:t>
      </w:r>
    </w:p>
    <w:p w:rsidR="00FA394E" w:rsidRPr="008C1310" w:rsidRDefault="00400B20" w:rsidP="00406DC3">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b) Sosyal Ortaklar:</w:t>
      </w:r>
    </w:p>
    <w:p w:rsidR="00FA394E" w:rsidRPr="003A3EA5" w:rsidRDefault="00C10222" w:rsidP="003A3EA5">
      <w:pPr>
        <w:spacing w:line="360" w:lineRule="auto"/>
        <w:ind w:left="360"/>
        <w:jc w:val="both"/>
        <w:rPr>
          <w:rFonts w:asciiTheme="majorBidi" w:hAnsiTheme="majorBidi" w:cstheme="majorBidi"/>
          <w:color w:val="000000" w:themeColor="text1"/>
          <w:sz w:val="24"/>
          <w:szCs w:val="24"/>
          <w:lang w:val="tr-TR"/>
        </w:rPr>
      </w:pPr>
      <w:r w:rsidRPr="003A3EA5">
        <w:rPr>
          <w:rFonts w:asciiTheme="majorBidi" w:hAnsiTheme="majorBidi" w:cstheme="majorBidi"/>
          <w:color w:val="000000" w:themeColor="text1"/>
          <w:sz w:val="24"/>
          <w:szCs w:val="24"/>
          <w:lang w:val="tr-TR"/>
        </w:rPr>
        <w:t>Sendikalar</w:t>
      </w:r>
    </w:p>
    <w:p w:rsidR="00C10222" w:rsidRPr="003A3EA5" w:rsidRDefault="00C10222" w:rsidP="003A3EA5">
      <w:pPr>
        <w:spacing w:line="360" w:lineRule="auto"/>
        <w:ind w:left="360"/>
        <w:jc w:val="both"/>
        <w:rPr>
          <w:rFonts w:asciiTheme="majorBidi" w:hAnsiTheme="majorBidi" w:cstheme="majorBidi"/>
          <w:color w:val="000000" w:themeColor="text1"/>
          <w:sz w:val="24"/>
          <w:szCs w:val="24"/>
          <w:lang w:val="tr-TR"/>
        </w:rPr>
      </w:pPr>
      <w:r w:rsidRPr="003A3EA5">
        <w:rPr>
          <w:rFonts w:asciiTheme="majorBidi" w:hAnsiTheme="majorBidi" w:cstheme="majorBidi"/>
          <w:color w:val="000000" w:themeColor="text1"/>
          <w:sz w:val="24"/>
          <w:szCs w:val="24"/>
          <w:lang w:val="tr-TR"/>
        </w:rPr>
        <w:t>Mali Öğrenciler Birliği (AEEM)</w:t>
      </w:r>
    </w:p>
    <w:p w:rsidR="00C10222" w:rsidRPr="003A3EA5" w:rsidRDefault="00C10222" w:rsidP="003A3EA5">
      <w:pPr>
        <w:spacing w:line="360" w:lineRule="auto"/>
        <w:ind w:left="360"/>
        <w:jc w:val="both"/>
        <w:rPr>
          <w:rFonts w:asciiTheme="majorBidi" w:hAnsiTheme="majorBidi" w:cstheme="majorBidi"/>
          <w:color w:val="000000" w:themeColor="text1"/>
          <w:sz w:val="24"/>
          <w:szCs w:val="24"/>
          <w:lang w:val="tr-TR"/>
        </w:rPr>
      </w:pPr>
      <w:r w:rsidRPr="003A3EA5">
        <w:rPr>
          <w:rFonts w:asciiTheme="majorBidi" w:hAnsiTheme="majorBidi" w:cstheme="majorBidi"/>
          <w:color w:val="000000" w:themeColor="text1"/>
          <w:sz w:val="24"/>
          <w:szCs w:val="24"/>
          <w:lang w:val="tr-TR"/>
        </w:rPr>
        <w:t>Mali Öğrenci Velileri</w:t>
      </w:r>
      <w:r w:rsidR="00E903A3" w:rsidRPr="003A3EA5">
        <w:rPr>
          <w:rFonts w:asciiTheme="majorBidi" w:hAnsiTheme="majorBidi" w:cstheme="majorBidi"/>
          <w:color w:val="000000" w:themeColor="text1"/>
          <w:sz w:val="24"/>
          <w:szCs w:val="24"/>
          <w:lang w:val="tr-TR"/>
        </w:rPr>
        <w:t xml:space="preserve"> Ulusal</w:t>
      </w:r>
      <w:r w:rsidRPr="003A3EA5">
        <w:rPr>
          <w:rFonts w:asciiTheme="majorBidi" w:hAnsiTheme="majorBidi" w:cstheme="majorBidi"/>
          <w:color w:val="000000" w:themeColor="text1"/>
          <w:sz w:val="24"/>
          <w:szCs w:val="24"/>
          <w:lang w:val="tr-TR"/>
        </w:rPr>
        <w:t xml:space="preserve"> Federasyonu (FENAPEM)</w:t>
      </w:r>
    </w:p>
    <w:p w:rsidR="00C10222" w:rsidRPr="003A3EA5" w:rsidRDefault="00E903A3" w:rsidP="003A3EA5">
      <w:pPr>
        <w:spacing w:line="360" w:lineRule="auto"/>
        <w:ind w:left="360"/>
        <w:jc w:val="both"/>
        <w:rPr>
          <w:rFonts w:asciiTheme="majorBidi" w:hAnsiTheme="majorBidi" w:cstheme="majorBidi"/>
          <w:color w:val="000000" w:themeColor="text1"/>
          <w:sz w:val="24"/>
          <w:szCs w:val="24"/>
          <w:lang w:val="tr-TR"/>
        </w:rPr>
      </w:pPr>
      <w:r w:rsidRPr="003A3EA5">
        <w:rPr>
          <w:rFonts w:asciiTheme="majorBidi" w:hAnsiTheme="majorBidi" w:cstheme="majorBidi"/>
          <w:color w:val="000000" w:themeColor="text1"/>
          <w:sz w:val="24"/>
          <w:szCs w:val="24"/>
          <w:lang w:val="tr-TR"/>
        </w:rPr>
        <w:t xml:space="preserve">Emekli Eğitim ve Kültür Öğretmenleri </w:t>
      </w:r>
      <w:r w:rsidR="0040049E" w:rsidRPr="003A3EA5">
        <w:rPr>
          <w:rFonts w:asciiTheme="majorBidi" w:hAnsiTheme="majorBidi" w:cstheme="majorBidi"/>
          <w:color w:val="000000" w:themeColor="text1"/>
          <w:sz w:val="24"/>
          <w:szCs w:val="24"/>
          <w:lang w:val="tr-TR"/>
        </w:rPr>
        <w:t xml:space="preserve">Ulusal </w:t>
      </w:r>
      <w:r w:rsidRPr="003A3EA5">
        <w:rPr>
          <w:rFonts w:asciiTheme="majorBidi" w:hAnsiTheme="majorBidi" w:cstheme="majorBidi"/>
          <w:color w:val="000000" w:themeColor="text1"/>
          <w:sz w:val="24"/>
          <w:szCs w:val="24"/>
          <w:lang w:val="tr-TR"/>
        </w:rPr>
        <w:t>Birliği (UNEREC)</w:t>
      </w:r>
    </w:p>
    <w:p w:rsidR="00BD2F7D" w:rsidRPr="003A3EA5" w:rsidRDefault="00BD2F7D" w:rsidP="003A3EA5">
      <w:pPr>
        <w:spacing w:line="360" w:lineRule="auto"/>
        <w:ind w:left="360"/>
        <w:jc w:val="both"/>
        <w:rPr>
          <w:rFonts w:asciiTheme="majorBidi" w:hAnsiTheme="majorBidi" w:cstheme="majorBidi"/>
          <w:color w:val="000000" w:themeColor="text1"/>
          <w:sz w:val="24"/>
          <w:szCs w:val="24"/>
          <w:lang w:val="tr-TR"/>
        </w:rPr>
      </w:pPr>
      <w:r w:rsidRPr="003A3EA5">
        <w:rPr>
          <w:rFonts w:asciiTheme="majorBidi" w:hAnsiTheme="majorBidi" w:cstheme="majorBidi"/>
          <w:color w:val="000000" w:themeColor="text1"/>
          <w:sz w:val="24"/>
          <w:szCs w:val="24"/>
          <w:lang w:val="tr-TR"/>
        </w:rPr>
        <w:t>Kadın Dernekleri ve Organizasyonları Koordinasyonu (CAFO)</w:t>
      </w:r>
    </w:p>
    <w:p w:rsidR="005B021C" w:rsidRPr="003A3EA5" w:rsidRDefault="005B021C" w:rsidP="003A3EA5">
      <w:pPr>
        <w:spacing w:line="360" w:lineRule="auto"/>
        <w:ind w:left="360"/>
        <w:jc w:val="both"/>
        <w:rPr>
          <w:rFonts w:asciiTheme="majorBidi" w:hAnsiTheme="majorBidi" w:cstheme="majorBidi"/>
          <w:color w:val="000000" w:themeColor="text1"/>
          <w:sz w:val="24"/>
          <w:szCs w:val="24"/>
          <w:lang w:val="tr-TR"/>
        </w:rPr>
      </w:pPr>
      <w:r w:rsidRPr="003A3EA5">
        <w:rPr>
          <w:rFonts w:asciiTheme="majorBidi" w:hAnsiTheme="majorBidi" w:cstheme="majorBidi"/>
          <w:color w:val="000000" w:themeColor="text1"/>
          <w:sz w:val="24"/>
          <w:szCs w:val="24"/>
          <w:lang w:val="tr-TR"/>
        </w:rPr>
        <w:t xml:space="preserve">Mali Öğrenciler Birliği </w:t>
      </w:r>
      <w:r w:rsidR="00BD2F7D" w:rsidRPr="003A3EA5">
        <w:rPr>
          <w:rFonts w:asciiTheme="majorBidi" w:hAnsiTheme="majorBidi" w:cstheme="majorBidi"/>
          <w:color w:val="000000" w:themeColor="text1"/>
          <w:sz w:val="24"/>
          <w:szCs w:val="24"/>
          <w:lang w:val="tr-TR"/>
        </w:rPr>
        <w:t>Dost Aktivistleri ve Sempatizanları Derneği</w:t>
      </w:r>
      <w:r w:rsidRPr="003A3EA5">
        <w:rPr>
          <w:rFonts w:asciiTheme="majorBidi" w:hAnsiTheme="majorBidi" w:cstheme="majorBidi"/>
          <w:color w:val="000000" w:themeColor="text1"/>
          <w:sz w:val="24"/>
          <w:szCs w:val="24"/>
          <w:lang w:val="tr-TR"/>
        </w:rPr>
        <w:t xml:space="preserve"> (AMS’UNEEM)</w:t>
      </w:r>
    </w:p>
    <w:p w:rsidR="005B021C" w:rsidRPr="003A3EA5" w:rsidRDefault="00F34080" w:rsidP="003A3EA5">
      <w:pPr>
        <w:spacing w:line="360" w:lineRule="auto"/>
        <w:ind w:left="360"/>
        <w:jc w:val="both"/>
        <w:rPr>
          <w:rFonts w:asciiTheme="majorBidi" w:hAnsiTheme="majorBidi" w:cstheme="majorBidi"/>
          <w:color w:val="000000" w:themeColor="text1"/>
          <w:sz w:val="24"/>
          <w:szCs w:val="24"/>
          <w:lang w:val="tr-TR"/>
        </w:rPr>
      </w:pPr>
      <w:r w:rsidRPr="003A3EA5">
        <w:rPr>
          <w:rFonts w:asciiTheme="majorBidi" w:hAnsiTheme="majorBidi" w:cstheme="majorBidi"/>
          <w:color w:val="000000" w:themeColor="text1"/>
          <w:sz w:val="24"/>
          <w:szCs w:val="24"/>
          <w:lang w:val="tr-TR"/>
        </w:rPr>
        <w:t>Mali</w:t>
      </w:r>
      <w:r w:rsidR="005B021C" w:rsidRPr="003A3EA5">
        <w:rPr>
          <w:rFonts w:asciiTheme="majorBidi" w:hAnsiTheme="majorBidi" w:cstheme="majorBidi"/>
          <w:color w:val="000000" w:themeColor="text1"/>
          <w:sz w:val="24"/>
          <w:szCs w:val="24"/>
          <w:lang w:val="tr-TR"/>
        </w:rPr>
        <w:t xml:space="preserve"> İnsan Hakları Derneği (AMDH)</w:t>
      </w:r>
    </w:p>
    <w:p w:rsidR="005B021C" w:rsidRPr="003A3EA5" w:rsidRDefault="005B021C" w:rsidP="003A3EA5">
      <w:pPr>
        <w:spacing w:line="360" w:lineRule="auto"/>
        <w:ind w:left="360"/>
        <w:jc w:val="both"/>
        <w:rPr>
          <w:rFonts w:asciiTheme="majorBidi" w:hAnsiTheme="majorBidi" w:cstheme="majorBidi"/>
          <w:color w:val="000000" w:themeColor="text1"/>
          <w:sz w:val="24"/>
          <w:szCs w:val="24"/>
          <w:lang w:val="tr-TR"/>
        </w:rPr>
      </w:pPr>
      <w:r w:rsidRPr="003A3EA5">
        <w:rPr>
          <w:rFonts w:asciiTheme="majorBidi" w:hAnsiTheme="majorBidi" w:cstheme="majorBidi"/>
          <w:color w:val="000000" w:themeColor="text1"/>
          <w:sz w:val="24"/>
          <w:szCs w:val="24"/>
          <w:lang w:val="tr-TR"/>
        </w:rPr>
        <w:t xml:space="preserve">Mali Gençlik </w:t>
      </w:r>
      <w:r w:rsidR="00F34080" w:rsidRPr="003A3EA5">
        <w:rPr>
          <w:rFonts w:asciiTheme="majorBidi" w:hAnsiTheme="majorBidi" w:cstheme="majorBidi"/>
          <w:color w:val="000000" w:themeColor="text1"/>
          <w:sz w:val="24"/>
          <w:szCs w:val="24"/>
          <w:lang w:val="tr-TR"/>
        </w:rPr>
        <w:t xml:space="preserve">Ulusal </w:t>
      </w:r>
      <w:r w:rsidR="00DF6953">
        <w:rPr>
          <w:rFonts w:asciiTheme="majorBidi" w:hAnsiTheme="majorBidi" w:cstheme="majorBidi"/>
          <w:color w:val="000000" w:themeColor="text1"/>
          <w:sz w:val="24"/>
          <w:szCs w:val="24"/>
          <w:lang w:val="tr-TR"/>
        </w:rPr>
        <w:t>Konseyi (CNJ-Mali) (MEN, 2018).</w:t>
      </w:r>
    </w:p>
    <w:p w:rsidR="00214D60" w:rsidRPr="008C1310" w:rsidRDefault="00214D60" w:rsidP="0040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
          <w:bCs/>
          <w:color w:val="000000" w:themeColor="text1"/>
          <w:sz w:val="24"/>
          <w:szCs w:val="24"/>
          <w:lang w:val="tr-TR" w:eastAsia="tr-TR"/>
        </w:rPr>
      </w:pPr>
    </w:p>
    <w:p w:rsidR="00B03BE0" w:rsidRPr="008C1310" w:rsidRDefault="00B03BE0" w:rsidP="00B03BE0">
      <w:pPr>
        <w:pStyle w:val="Balk3"/>
        <w:rPr>
          <w:rFonts w:asciiTheme="majorBidi" w:hAnsiTheme="majorBidi"/>
          <w:color w:val="000000" w:themeColor="text1"/>
          <w:sz w:val="24"/>
          <w:szCs w:val="24"/>
          <w:lang w:val="tr-TR"/>
        </w:rPr>
      </w:pPr>
      <w:bookmarkStart w:id="66" w:name="_Toc43746262"/>
      <w:bookmarkStart w:id="67" w:name="_Toc40338394"/>
      <w:r w:rsidRPr="008C1310">
        <w:rPr>
          <w:rFonts w:asciiTheme="majorBidi" w:hAnsiTheme="majorBidi"/>
          <w:color w:val="000000" w:themeColor="text1"/>
          <w:sz w:val="24"/>
          <w:szCs w:val="24"/>
          <w:lang w:val="tr-TR"/>
        </w:rPr>
        <w:t>3.7.6. Mali'de Temel ve Orta öğretim Öğretmenlerinin Eğitimi</w:t>
      </w:r>
      <w:bookmarkEnd w:id="66"/>
      <w:r w:rsidRPr="008C1310">
        <w:rPr>
          <w:rFonts w:asciiTheme="majorBidi" w:hAnsiTheme="majorBidi"/>
          <w:color w:val="000000" w:themeColor="text1"/>
          <w:sz w:val="24"/>
          <w:szCs w:val="24"/>
          <w:lang w:val="tr-TR"/>
        </w:rPr>
        <w:t xml:space="preserve"> </w:t>
      </w:r>
      <w:bookmarkEnd w:id="67"/>
    </w:p>
    <w:p w:rsidR="00AB1875" w:rsidRPr="008C1310" w:rsidRDefault="00AB1875" w:rsidP="00406DC3">
      <w:pPr>
        <w:spacing w:line="360" w:lineRule="auto"/>
        <w:jc w:val="both"/>
        <w:rPr>
          <w:rFonts w:asciiTheme="majorBidi" w:hAnsiTheme="majorBidi" w:cstheme="majorBidi"/>
          <w:b/>
          <w:color w:val="000000" w:themeColor="text1"/>
          <w:sz w:val="24"/>
          <w:lang w:val="tr-TR"/>
        </w:rPr>
      </w:pPr>
    </w:p>
    <w:p w:rsidR="00BC4739" w:rsidRPr="008C1310" w:rsidRDefault="00BC4739" w:rsidP="00406DC3">
      <w:pPr>
        <w:spacing w:line="360" w:lineRule="auto"/>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1. İlk öğretmen eğitimi:</w:t>
      </w:r>
    </w:p>
    <w:p w:rsidR="00BC4739" w:rsidRPr="008C1310" w:rsidRDefault="00BC4739" w:rsidP="002C7912">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Öğretmen eğitimi tarihi sömürge dönemine kadar uzanırken, Sudan-Fransızca İlköğretim Brevet'in (BE) ilk öğretmenleri Banankoro ve Sevare'deki (Mali) Sebekotane (Senegal) Normal Kursunda eğitim gördü. Sıradan öğretmenler Kore'deki Ecole Normales de Willian Ponty, Senegal, Saint-Cloud (Fransa) ve Banankoro Normal Okulu'nda eğitim gördü. </w:t>
      </w:r>
    </w:p>
    <w:p w:rsidR="00BC4739" w:rsidRPr="008C1310" w:rsidRDefault="00BC4739" w:rsidP="002C3023">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Bu yapılarda verilen dersler </w:t>
      </w:r>
      <w:r w:rsidR="003817A3" w:rsidRPr="008C1310">
        <w:rPr>
          <w:rFonts w:asciiTheme="majorBidi" w:hAnsiTheme="majorBidi" w:cstheme="majorBidi"/>
          <w:color w:val="000000" w:themeColor="text1"/>
          <w:sz w:val="24"/>
          <w:lang w:val="tr-TR"/>
        </w:rPr>
        <w:t>edebiyat</w:t>
      </w:r>
      <w:r w:rsidRPr="008C1310">
        <w:rPr>
          <w:rFonts w:asciiTheme="majorBidi" w:hAnsiTheme="majorBidi" w:cstheme="majorBidi"/>
          <w:color w:val="000000" w:themeColor="text1"/>
          <w:sz w:val="24"/>
          <w:lang w:val="tr-TR"/>
        </w:rPr>
        <w:t xml:space="preserve">, tarih-coğrafya, matematik, aritmetik, pedagoji, ahlak ve okul mevzuatı gibi disiplinlere odaklanmıştır. 1962 reformundan sonra, normal kurslar, </w:t>
      </w:r>
      <w:r w:rsidR="00E768F0" w:rsidRPr="008C1310">
        <w:rPr>
          <w:rFonts w:asciiTheme="majorBidi" w:hAnsiTheme="majorBidi" w:cstheme="majorBidi"/>
          <w:color w:val="000000" w:themeColor="text1"/>
          <w:sz w:val="24"/>
          <w:lang w:val="tr-TR"/>
        </w:rPr>
        <w:t xml:space="preserve">temel eğitim </w:t>
      </w:r>
      <w:r w:rsidR="002D4048" w:rsidRPr="008C1310">
        <w:rPr>
          <w:rFonts w:asciiTheme="majorBidi" w:hAnsiTheme="majorBidi" w:cstheme="majorBidi"/>
          <w:color w:val="000000" w:themeColor="text1"/>
          <w:sz w:val="24"/>
          <w:lang w:val="tr-TR"/>
        </w:rPr>
        <w:t xml:space="preserve">sınıf </w:t>
      </w:r>
      <w:r w:rsidR="00E768F0" w:rsidRPr="008C1310">
        <w:rPr>
          <w:rFonts w:asciiTheme="majorBidi" w:hAnsiTheme="majorBidi" w:cstheme="majorBidi"/>
          <w:color w:val="000000" w:themeColor="text1"/>
          <w:sz w:val="24"/>
          <w:lang w:val="tr-TR"/>
        </w:rPr>
        <w:t>öğretmenleri eğiten</w:t>
      </w:r>
      <w:r w:rsidRPr="008C1310">
        <w:rPr>
          <w:rFonts w:asciiTheme="majorBidi" w:hAnsiTheme="majorBidi" w:cstheme="majorBidi"/>
          <w:color w:val="000000" w:themeColor="text1"/>
          <w:sz w:val="24"/>
          <w:lang w:val="tr-TR"/>
        </w:rPr>
        <w:t xml:space="preserve"> Bölgesel Pedagojik Merkezlerde verilir. (MEN, 1991).</w:t>
      </w:r>
    </w:p>
    <w:p w:rsidR="00BC4739" w:rsidRPr="008C1310" w:rsidRDefault="00BC4739" w:rsidP="002C3023">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1970 yılında Pedagojik Genel Eğitim Enstitüleri (IPEG), temel eğitimin birinci ve ikinci döngüsünün </w:t>
      </w:r>
      <w:r w:rsidR="00E768F0" w:rsidRPr="008C1310">
        <w:rPr>
          <w:rFonts w:asciiTheme="majorBidi" w:hAnsiTheme="majorBidi" w:cstheme="majorBidi"/>
          <w:color w:val="000000" w:themeColor="text1"/>
          <w:sz w:val="24"/>
          <w:lang w:val="tr-TR"/>
        </w:rPr>
        <w:t xml:space="preserve">öğretmenlerin </w:t>
      </w:r>
      <w:r w:rsidRPr="008C1310">
        <w:rPr>
          <w:rFonts w:asciiTheme="majorBidi" w:hAnsiTheme="majorBidi" w:cstheme="majorBidi"/>
          <w:color w:val="000000" w:themeColor="text1"/>
          <w:sz w:val="24"/>
          <w:lang w:val="tr-TR"/>
        </w:rPr>
        <w:t xml:space="preserve">eğitimi için oluşturulmuştur. Ardından, temel eğitim döngüsünün </w:t>
      </w:r>
      <w:r w:rsidR="00355762" w:rsidRPr="008C1310">
        <w:rPr>
          <w:rFonts w:asciiTheme="majorBidi" w:hAnsiTheme="majorBidi" w:cstheme="majorBidi"/>
          <w:color w:val="000000" w:themeColor="text1"/>
          <w:sz w:val="24"/>
          <w:lang w:val="tr-TR"/>
        </w:rPr>
        <w:t xml:space="preserve">öğretmenleri </w:t>
      </w:r>
      <w:r w:rsidRPr="008C1310">
        <w:rPr>
          <w:rFonts w:asciiTheme="majorBidi" w:hAnsiTheme="majorBidi" w:cstheme="majorBidi"/>
          <w:color w:val="000000" w:themeColor="text1"/>
          <w:sz w:val="24"/>
          <w:lang w:val="tr-TR"/>
        </w:rPr>
        <w:t>Normal Ortaokullarda (ENSEC) eğitildi.</w:t>
      </w:r>
    </w:p>
    <w:p w:rsidR="00545C6C" w:rsidRPr="008C1310" w:rsidRDefault="00545C6C" w:rsidP="00E855E2">
      <w:pPr>
        <w:pStyle w:val="Balk4"/>
        <w:rPr>
          <w:rFonts w:asciiTheme="majorBidi" w:hAnsiTheme="majorBidi"/>
          <w:i w:val="0"/>
          <w:iCs w:val="0"/>
          <w:color w:val="000000" w:themeColor="text1"/>
          <w:sz w:val="24"/>
          <w:szCs w:val="24"/>
          <w:lang w:val="tr-TR"/>
        </w:rPr>
      </w:pPr>
      <w:bookmarkStart w:id="68" w:name="_Toc40338395"/>
      <w:bookmarkStart w:id="69" w:name="_Toc43746263"/>
      <w:r w:rsidRPr="008C1310">
        <w:rPr>
          <w:rFonts w:asciiTheme="majorBidi" w:hAnsiTheme="majorBidi"/>
          <w:i w:val="0"/>
          <w:iCs w:val="0"/>
          <w:color w:val="000000" w:themeColor="text1"/>
          <w:sz w:val="24"/>
          <w:szCs w:val="24"/>
          <w:lang w:val="tr-TR"/>
        </w:rPr>
        <w:lastRenderedPageBreak/>
        <w:t>3.7.6.1. Temel Eğitim Öğretmenlerinin İlk Eğitimi</w:t>
      </w:r>
      <w:bookmarkEnd w:id="68"/>
      <w:bookmarkEnd w:id="69"/>
      <w:r w:rsidRPr="008C1310">
        <w:rPr>
          <w:rFonts w:asciiTheme="majorBidi" w:hAnsiTheme="majorBidi"/>
          <w:i w:val="0"/>
          <w:iCs w:val="0"/>
          <w:color w:val="000000" w:themeColor="text1"/>
          <w:sz w:val="24"/>
          <w:szCs w:val="24"/>
          <w:lang w:val="tr-TR"/>
        </w:rPr>
        <w:t xml:space="preserve"> </w:t>
      </w:r>
    </w:p>
    <w:p w:rsidR="00412993" w:rsidRPr="008C1310" w:rsidRDefault="00412993" w:rsidP="00412993">
      <w:pPr>
        <w:rPr>
          <w:rFonts w:asciiTheme="majorBidi" w:hAnsiTheme="majorBidi" w:cstheme="majorBidi"/>
          <w:lang w:val="tr-TR"/>
        </w:rPr>
      </w:pPr>
    </w:p>
    <w:p w:rsidR="00BC4739" w:rsidRPr="008C1310" w:rsidRDefault="00BC4739" w:rsidP="002C3023">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2009'dan beri temel eğitim öğretmenlerinin eğitimi öğretmen eğitim kurumlarında (IFM) yapılmaktadır, bugün sayısı yirmidir. MFI, genel öğretmenleri ilk temel eğitim döngüsü için eğitir ve ikinci temel döngü için uzmanlar eğitir. Okul öncesi eğitimciler için IFM Bamako'da eğitim verilmektedir. Kabul, DEF ve Bakalorya sahibi için yapılan yarışma il</w:t>
      </w:r>
      <w:r w:rsidR="00240E74" w:rsidRPr="008C1310">
        <w:rPr>
          <w:rFonts w:asciiTheme="majorBidi" w:hAnsiTheme="majorBidi" w:cstheme="majorBidi"/>
          <w:color w:val="000000" w:themeColor="text1"/>
          <w:sz w:val="24"/>
          <w:lang w:val="tr-TR"/>
        </w:rPr>
        <w:t>e yapılır ve eğitim, Bakalorya</w:t>
      </w:r>
      <w:r w:rsidRPr="008C1310">
        <w:rPr>
          <w:rFonts w:asciiTheme="majorBidi" w:hAnsiTheme="majorBidi" w:cstheme="majorBidi"/>
          <w:color w:val="000000" w:themeColor="text1"/>
          <w:sz w:val="24"/>
          <w:lang w:val="tr-TR"/>
        </w:rPr>
        <w:t xml:space="preserve"> sahipleri için 2 yıl ve DEF olanlar için dört (4) yıl sürer.</w:t>
      </w:r>
    </w:p>
    <w:p w:rsidR="00BC4739" w:rsidRPr="008C1310" w:rsidRDefault="00BC4739" w:rsidP="002C3023">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Sınıf öğretmenlerinin eğitimi için sadece bir bölüm var, uzman öğretmen bölümleri d</w:t>
      </w:r>
      <w:r w:rsidR="004F7EC5" w:rsidRPr="008C1310">
        <w:rPr>
          <w:rFonts w:asciiTheme="majorBidi" w:hAnsiTheme="majorBidi" w:cstheme="majorBidi"/>
          <w:color w:val="000000" w:themeColor="text1"/>
          <w:sz w:val="24"/>
          <w:lang w:val="tr-TR"/>
        </w:rPr>
        <w:t>ört bölümden oluşuyor: Edebiyat</w:t>
      </w:r>
      <w:r w:rsidRPr="008C1310">
        <w:rPr>
          <w:rFonts w:asciiTheme="majorBidi" w:hAnsiTheme="majorBidi" w:cstheme="majorBidi"/>
          <w:color w:val="000000" w:themeColor="text1"/>
          <w:sz w:val="24"/>
          <w:lang w:val="tr-TR"/>
        </w:rPr>
        <w:t>, Tarih ve Coğrafya (LHG); Diller (İngilizce ve Fransızca); Matematik, Fizik ve Kimya (MPC); Doğa Bilimleri, Fizik ve Kimya (SNPC)</w:t>
      </w:r>
      <w:r w:rsidR="001A5EA8">
        <w:rPr>
          <w:rFonts w:asciiTheme="majorBidi" w:hAnsiTheme="majorBidi" w:cstheme="majorBidi"/>
          <w:color w:val="000000" w:themeColor="text1"/>
          <w:sz w:val="24"/>
          <w:lang w:val="tr-TR"/>
        </w:rPr>
        <w:t xml:space="preserve"> (Ousman ve diğer</w:t>
      </w:r>
      <w:proofErr w:type="gramStart"/>
      <w:r w:rsidRPr="008C1310">
        <w:rPr>
          <w:rFonts w:asciiTheme="majorBidi" w:hAnsiTheme="majorBidi" w:cstheme="majorBidi"/>
          <w:color w:val="000000" w:themeColor="text1"/>
          <w:sz w:val="24"/>
          <w:lang w:val="tr-TR"/>
        </w:rPr>
        <w:t>.</w:t>
      </w:r>
      <w:r w:rsidR="001A5EA8">
        <w:rPr>
          <w:rFonts w:asciiTheme="majorBidi" w:hAnsiTheme="majorBidi" w:cstheme="majorBidi"/>
          <w:color w:val="000000" w:themeColor="text1"/>
          <w:sz w:val="24"/>
          <w:lang w:val="tr-TR"/>
        </w:rPr>
        <w:t>,</w:t>
      </w:r>
      <w:proofErr w:type="gramEnd"/>
      <w:r w:rsidR="001A5EA8">
        <w:rPr>
          <w:rFonts w:asciiTheme="majorBidi" w:hAnsiTheme="majorBidi" w:cstheme="majorBidi"/>
          <w:color w:val="000000" w:themeColor="text1"/>
          <w:sz w:val="24"/>
          <w:lang w:val="tr-TR"/>
        </w:rPr>
        <w:t xml:space="preserve"> 2012).</w:t>
      </w:r>
    </w:p>
    <w:p w:rsidR="00545C6C" w:rsidRPr="008C1310" w:rsidRDefault="00545C6C" w:rsidP="00E855E2">
      <w:pPr>
        <w:pStyle w:val="Balk4"/>
        <w:rPr>
          <w:rFonts w:asciiTheme="majorBidi" w:hAnsiTheme="majorBidi"/>
          <w:i w:val="0"/>
          <w:iCs w:val="0"/>
          <w:color w:val="000000" w:themeColor="text1"/>
          <w:sz w:val="24"/>
          <w:szCs w:val="24"/>
          <w:lang w:val="tr-TR"/>
        </w:rPr>
      </w:pPr>
      <w:bookmarkStart w:id="70" w:name="_Toc40338396"/>
      <w:bookmarkStart w:id="71" w:name="_Toc43746264"/>
      <w:r w:rsidRPr="008C1310">
        <w:rPr>
          <w:rFonts w:asciiTheme="majorBidi" w:hAnsiTheme="majorBidi"/>
          <w:i w:val="0"/>
          <w:iCs w:val="0"/>
          <w:color w:val="000000" w:themeColor="text1"/>
          <w:sz w:val="24"/>
          <w:szCs w:val="24"/>
          <w:lang w:val="tr-TR"/>
        </w:rPr>
        <w:t>3.7.6.2. Ortaokul Öğretmenlerinin İlk Eğitimi</w:t>
      </w:r>
      <w:bookmarkEnd w:id="70"/>
      <w:bookmarkEnd w:id="71"/>
    </w:p>
    <w:p w:rsidR="00412993" w:rsidRPr="008C1310" w:rsidRDefault="00412993" w:rsidP="00412993">
      <w:pPr>
        <w:rPr>
          <w:rFonts w:asciiTheme="majorBidi" w:hAnsiTheme="majorBidi" w:cstheme="majorBidi"/>
          <w:lang w:val="tr-TR"/>
        </w:rPr>
      </w:pPr>
    </w:p>
    <w:p w:rsidR="00BC4739" w:rsidRPr="008C1310" w:rsidRDefault="00BC4739" w:rsidP="0098440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École Normale Supérieur'da genel orta öğretim öğretmenleri, normal, teknik ve profesyonel ve bazıları temel eğitim görmüşlerdir. Bazı teknik ve mesleki eğitim öğretmenlerine Ulusal Mühendisler Okulu (ENI) ve Normal Teknik ve Mesleki Eğit</w:t>
      </w:r>
      <w:r w:rsidR="002D4048" w:rsidRPr="008C1310">
        <w:rPr>
          <w:rFonts w:asciiTheme="majorBidi" w:hAnsiTheme="majorBidi" w:cstheme="majorBidi"/>
          <w:color w:val="000000" w:themeColor="text1"/>
          <w:sz w:val="24"/>
          <w:lang w:val="tr-TR"/>
        </w:rPr>
        <w:t>im Okulu (ENETP) yetiştiril</w:t>
      </w:r>
      <w:r w:rsidR="00291A12" w:rsidRPr="008C1310">
        <w:rPr>
          <w:rFonts w:asciiTheme="majorBidi" w:hAnsiTheme="majorBidi" w:cstheme="majorBidi"/>
          <w:color w:val="000000" w:themeColor="text1"/>
          <w:sz w:val="24"/>
          <w:lang w:val="tr-TR"/>
        </w:rPr>
        <w:t>mektedir.</w:t>
      </w:r>
    </w:p>
    <w:p w:rsidR="00BC4739" w:rsidRPr="008C1310" w:rsidRDefault="00BC4739" w:rsidP="00406DC3">
      <w:pPr>
        <w:spacing w:line="360" w:lineRule="auto"/>
        <w:jc w:val="both"/>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 xml:space="preserve">ENSup'ta iki ana </w:t>
      </w:r>
      <w:r w:rsidR="0064763B" w:rsidRPr="008C1310">
        <w:rPr>
          <w:rFonts w:asciiTheme="majorBidi" w:hAnsiTheme="majorBidi" w:cstheme="majorBidi"/>
          <w:b/>
          <w:bCs/>
          <w:color w:val="000000" w:themeColor="text1"/>
          <w:sz w:val="24"/>
          <w:lang w:val="tr-TR"/>
        </w:rPr>
        <w:t xml:space="preserve">bölümü </w:t>
      </w:r>
      <w:r w:rsidRPr="008C1310">
        <w:rPr>
          <w:rFonts w:asciiTheme="majorBidi" w:hAnsiTheme="majorBidi" w:cstheme="majorBidi"/>
          <w:b/>
          <w:bCs/>
          <w:color w:val="000000" w:themeColor="text1"/>
          <w:sz w:val="24"/>
          <w:lang w:val="tr-TR"/>
        </w:rPr>
        <w:t>vardır:</w:t>
      </w:r>
    </w:p>
    <w:p w:rsidR="00BC4739" w:rsidRPr="008C1310" w:rsidRDefault="00CF184D" w:rsidP="00D414EF">
      <w:pPr>
        <w:spacing w:line="360" w:lineRule="auto"/>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O</w:t>
      </w:r>
      <w:r w:rsidR="00C21AF0" w:rsidRPr="008C1310">
        <w:rPr>
          <w:rFonts w:asciiTheme="majorBidi" w:hAnsiTheme="majorBidi" w:cstheme="majorBidi"/>
          <w:color w:val="000000" w:themeColor="text1"/>
          <w:sz w:val="24"/>
          <w:lang w:val="tr-TR"/>
        </w:rPr>
        <w:t xml:space="preserve">rtaokul </w:t>
      </w:r>
      <w:r w:rsidR="00310C5F" w:rsidRPr="008C1310">
        <w:rPr>
          <w:rFonts w:asciiTheme="majorBidi" w:hAnsiTheme="majorBidi" w:cstheme="majorBidi"/>
          <w:color w:val="000000" w:themeColor="text1"/>
          <w:sz w:val="24"/>
          <w:lang w:val="tr-TR"/>
        </w:rPr>
        <w:t>Ö</w:t>
      </w:r>
      <w:r w:rsidR="00C21AF0" w:rsidRPr="008C1310">
        <w:rPr>
          <w:rFonts w:asciiTheme="majorBidi" w:hAnsiTheme="majorBidi" w:cstheme="majorBidi"/>
          <w:color w:val="000000" w:themeColor="text1"/>
          <w:sz w:val="24"/>
          <w:lang w:val="tr-TR"/>
        </w:rPr>
        <w:t>ğretim</w:t>
      </w:r>
      <w:r w:rsidR="00310C5F" w:rsidRPr="008C1310">
        <w:rPr>
          <w:rFonts w:asciiTheme="majorBidi" w:hAnsiTheme="majorBidi" w:cstheme="majorBidi"/>
          <w:color w:val="000000" w:themeColor="text1"/>
          <w:sz w:val="24"/>
          <w:lang w:val="tr-TR"/>
        </w:rPr>
        <w:t xml:space="preserve"> </w:t>
      </w:r>
      <w:r w:rsidR="00C21AF0" w:rsidRPr="008C1310">
        <w:rPr>
          <w:rFonts w:asciiTheme="majorBidi" w:hAnsiTheme="majorBidi" w:cstheme="majorBidi"/>
          <w:color w:val="000000" w:themeColor="text1"/>
          <w:sz w:val="24"/>
          <w:lang w:val="tr-TR"/>
        </w:rPr>
        <w:t>B</w:t>
      </w:r>
      <w:r w:rsidRPr="008C1310">
        <w:rPr>
          <w:rFonts w:asciiTheme="majorBidi" w:hAnsiTheme="majorBidi" w:cstheme="majorBidi"/>
          <w:color w:val="000000" w:themeColor="text1"/>
          <w:sz w:val="24"/>
          <w:lang w:val="tr-TR"/>
        </w:rPr>
        <w:t>ölümü</w:t>
      </w:r>
      <w:r w:rsidR="00BC4739" w:rsidRPr="008C1310">
        <w:rPr>
          <w:rFonts w:asciiTheme="majorBidi" w:hAnsiTheme="majorBidi" w:cstheme="majorBidi"/>
          <w:color w:val="000000" w:themeColor="text1"/>
          <w:sz w:val="24"/>
          <w:lang w:val="tr-TR"/>
        </w:rPr>
        <w:t xml:space="preserve">: ortaokul öğretmenleri için işe alım lisans sahipleri arasında yapılan rekabetle yapılır ve eğitim 2 yıl sürer. ENSup'ta on bir seçenek var: </w:t>
      </w:r>
      <w:r w:rsidR="00C21AF0" w:rsidRPr="008C1310">
        <w:rPr>
          <w:rFonts w:asciiTheme="majorBidi" w:hAnsiTheme="majorBidi" w:cstheme="majorBidi"/>
          <w:color w:val="000000" w:themeColor="text1"/>
          <w:sz w:val="24"/>
          <w:lang w:val="tr-TR"/>
        </w:rPr>
        <w:t>E</w:t>
      </w:r>
      <w:r w:rsidR="00C16E27" w:rsidRPr="008C1310">
        <w:rPr>
          <w:rFonts w:asciiTheme="majorBidi" w:hAnsiTheme="majorBidi" w:cstheme="majorBidi"/>
          <w:color w:val="000000" w:themeColor="text1"/>
          <w:sz w:val="24"/>
          <w:lang w:val="tr-TR"/>
        </w:rPr>
        <w:t>debiyat</w:t>
      </w:r>
      <w:r w:rsidR="00BC4739" w:rsidRPr="008C1310">
        <w:rPr>
          <w:rFonts w:asciiTheme="majorBidi" w:hAnsiTheme="majorBidi" w:cstheme="majorBidi"/>
          <w:color w:val="000000" w:themeColor="text1"/>
          <w:sz w:val="24"/>
          <w:lang w:val="tr-TR"/>
        </w:rPr>
        <w:t xml:space="preserve">, Tarih ve Coğrafya, Felsefe, </w:t>
      </w:r>
      <w:r w:rsidR="00D45DA5" w:rsidRPr="008C1310">
        <w:rPr>
          <w:rFonts w:asciiTheme="majorBidi" w:hAnsiTheme="majorBidi" w:cstheme="majorBidi"/>
          <w:color w:val="000000" w:themeColor="text1"/>
          <w:sz w:val="24"/>
          <w:lang w:val="tr-TR"/>
        </w:rPr>
        <w:t>P</w:t>
      </w:r>
      <w:r w:rsidR="00310C5F" w:rsidRPr="008C1310">
        <w:rPr>
          <w:rFonts w:asciiTheme="majorBidi" w:hAnsiTheme="majorBidi" w:cstheme="majorBidi"/>
          <w:color w:val="000000" w:themeColor="text1"/>
          <w:sz w:val="24"/>
          <w:lang w:val="tr-TR"/>
        </w:rPr>
        <w:t>sikoloji</w:t>
      </w:r>
      <w:r w:rsidR="00BC4739" w:rsidRPr="008C1310">
        <w:rPr>
          <w:rFonts w:asciiTheme="majorBidi" w:hAnsiTheme="majorBidi" w:cstheme="majorBidi"/>
          <w:color w:val="000000" w:themeColor="text1"/>
          <w:sz w:val="24"/>
          <w:lang w:val="tr-TR"/>
        </w:rPr>
        <w:t>, Matematik, Fizik ve Kimya, Biyoloji, Rusça, İngilizce, Almanca ve Arapça.</w:t>
      </w:r>
    </w:p>
    <w:p w:rsidR="00BC4739" w:rsidRPr="008C1310" w:rsidRDefault="00D414EF" w:rsidP="00D414EF">
      <w:pPr>
        <w:spacing w:line="360" w:lineRule="auto"/>
        <w:jc w:val="both"/>
        <w:rPr>
          <w:rFonts w:asciiTheme="majorBidi" w:hAnsiTheme="majorBidi" w:cstheme="majorBidi"/>
          <w:color w:val="000000" w:themeColor="text1"/>
          <w:sz w:val="24"/>
          <w:lang w:val="tr-TR"/>
        </w:rPr>
      </w:pPr>
      <w:r>
        <w:rPr>
          <w:rFonts w:asciiTheme="majorBidi" w:hAnsiTheme="majorBidi" w:cstheme="majorBidi"/>
          <w:color w:val="000000" w:themeColor="text1"/>
          <w:sz w:val="24"/>
          <w:lang w:val="tr-TR"/>
        </w:rPr>
        <w:t>Temel Eğitim</w:t>
      </w:r>
      <w:r w:rsidR="00BC4739" w:rsidRPr="008C1310">
        <w:rPr>
          <w:rFonts w:asciiTheme="majorBidi" w:hAnsiTheme="majorBidi" w:cstheme="majorBidi"/>
          <w:color w:val="000000" w:themeColor="text1"/>
          <w:sz w:val="24"/>
          <w:lang w:val="tr-TR"/>
        </w:rPr>
        <w:t xml:space="preserve"> </w:t>
      </w:r>
      <w:r>
        <w:rPr>
          <w:rFonts w:asciiTheme="majorBidi" w:hAnsiTheme="majorBidi" w:cstheme="majorBidi"/>
          <w:color w:val="000000" w:themeColor="text1"/>
          <w:sz w:val="24"/>
          <w:lang w:val="tr-TR"/>
        </w:rPr>
        <w:t>B</w:t>
      </w:r>
      <w:r w:rsidR="0064763B" w:rsidRPr="008C1310">
        <w:rPr>
          <w:rFonts w:asciiTheme="majorBidi" w:hAnsiTheme="majorBidi" w:cstheme="majorBidi"/>
          <w:color w:val="000000" w:themeColor="text1"/>
          <w:sz w:val="24"/>
          <w:lang w:val="tr-TR"/>
        </w:rPr>
        <w:t>ölümü</w:t>
      </w:r>
      <w:r w:rsidR="00BC4739" w:rsidRPr="008C1310">
        <w:rPr>
          <w:rFonts w:asciiTheme="majorBidi" w:hAnsiTheme="majorBidi" w:cstheme="majorBidi"/>
          <w:color w:val="000000" w:themeColor="text1"/>
          <w:sz w:val="24"/>
          <w:lang w:val="tr-TR"/>
        </w:rPr>
        <w:t>: temel eğitim öğretmenleri için. İşe alım dört yıllık bir süre için temel eğit</w:t>
      </w:r>
      <w:r w:rsidR="00291A12" w:rsidRPr="008C1310">
        <w:rPr>
          <w:rFonts w:asciiTheme="majorBidi" w:hAnsiTheme="majorBidi" w:cstheme="majorBidi"/>
          <w:color w:val="000000" w:themeColor="text1"/>
          <w:sz w:val="24"/>
          <w:lang w:val="tr-TR"/>
        </w:rPr>
        <w:t>im öğretmenleri arasından seçilir</w:t>
      </w:r>
      <w:r w:rsidR="001A5EA8">
        <w:rPr>
          <w:rFonts w:asciiTheme="majorBidi" w:hAnsiTheme="majorBidi" w:cstheme="majorBidi"/>
          <w:color w:val="000000" w:themeColor="text1"/>
          <w:sz w:val="24"/>
          <w:lang w:val="tr-TR"/>
        </w:rPr>
        <w:t xml:space="preserve"> </w:t>
      </w:r>
      <w:r w:rsidR="001A5EA8">
        <w:rPr>
          <w:rFonts w:asciiTheme="majorBidi" w:hAnsiTheme="majorBidi" w:cstheme="majorBidi"/>
          <w:color w:val="000000" w:themeColor="text1"/>
          <w:sz w:val="24"/>
          <w:lang w:val="tr-TR"/>
        </w:rPr>
        <w:t>(Ousman ve diğer</w:t>
      </w:r>
      <w:proofErr w:type="gramStart"/>
      <w:r w:rsidR="001A5EA8" w:rsidRPr="008C1310">
        <w:rPr>
          <w:rFonts w:asciiTheme="majorBidi" w:hAnsiTheme="majorBidi" w:cstheme="majorBidi"/>
          <w:color w:val="000000" w:themeColor="text1"/>
          <w:sz w:val="24"/>
          <w:lang w:val="tr-TR"/>
        </w:rPr>
        <w:t>.</w:t>
      </w:r>
      <w:r w:rsidR="001A5EA8">
        <w:rPr>
          <w:rFonts w:asciiTheme="majorBidi" w:hAnsiTheme="majorBidi" w:cstheme="majorBidi"/>
          <w:color w:val="000000" w:themeColor="text1"/>
          <w:sz w:val="24"/>
          <w:lang w:val="tr-TR"/>
        </w:rPr>
        <w:t>,</w:t>
      </w:r>
      <w:proofErr w:type="gramEnd"/>
      <w:r w:rsidR="001A5EA8">
        <w:rPr>
          <w:rFonts w:asciiTheme="majorBidi" w:hAnsiTheme="majorBidi" w:cstheme="majorBidi"/>
          <w:color w:val="000000" w:themeColor="text1"/>
          <w:sz w:val="24"/>
          <w:lang w:val="tr-TR"/>
        </w:rPr>
        <w:t xml:space="preserve"> 2012).</w:t>
      </w:r>
    </w:p>
    <w:p w:rsidR="00545C6C" w:rsidRPr="008C1310" w:rsidRDefault="00545C6C" w:rsidP="00545C6C">
      <w:pPr>
        <w:pStyle w:val="Balk3"/>
        <w:rPr>
          <w:rFonts w:asciiTheme="majorBidi" w:hAnsiTheme="majorBidi"/>
          <w:color w:val="000000" w:themeColor="text1"/>
          <w:sz w:val="24"/>
          <w:szCs w:val="24"/>
          <w:lang w:val="tr-TR"/>
        </w:rPr>
      </w:pPr>
      <w:bookmarkStart w:id="72" w:name="_Toc40338397"/>
      <w:bookmarkStart w:id="73" w:name="_Toc43746265"/>
      <w:r w:rsidRPr="008C1310">
        <w:rPr>
          <w:rFonts w:asciiTheme="majorBidi" w:hAnsiTheme="majorBidi"/>
          <w:color w:val="000000" w:themeColor="text1"/>
          <w:sz w:val="24"/>
          <w:szCs w:val="24"/>
          <w:lang w:val="tr-TR"/>
        </w:rPr>
        <w:t>3.7.7. Mali Eğitim Sisteminde Ademi Merkeziyet</w:t>
      </w:r>
      <w:bookmarkEnd w:id="72"/>
      <w:bookmarkEnd w:id="73"/>
    </w:p>
    <w:p w:rsidR="00491058" w:rsidRPr="008C1310" w:rsidRDefault="00491058" w:rsidP="00406DC3">
      <w:pPr>
        <w:spacing w:line="360" w:lineRule="auto"/>
        <w:jc w:val="both"/>
        <w:rPr>
          <w:rFonts w:asciiTheme="majorBidi" w:hAnsiTheme="majorBidi" w:cstheme="majorBidi"/>
          <w:b/>
          <w:color w:val="000000" w:themeColor="text1"/>
          <w:sz w:val="24"/>
          <w:lang w:val="tr-TR"/>
        </w:rPr>
      </w:pPr>
    </w:p>
    <w:p w:rsidR="00BC4739" w:rsidRPr="008C1310" w:rsidRDefault="00BC4739" w:rsidP="0098440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Eğitimin merkezden uzaklaştırılması, PRODEC'in ana odak noktalarından biridir. Bu projenin amacı, halkın eğitimine ilişkin karar alma sürecine </w:t>
      </w:r>
      <w:r w:rsidR="00FE1339" w:rsidRPr="008C1310">
        <w:rPr>
          <w:rFonts w:asciiTheme="majorBidi" w:hAnsiTheme="majorBidi" w:cstheme="majorBidi"/>
          <w:color w:val="000000" w:themeColor="text1"/>
          <w:sz w:val="24"/>
          <w:lang w:val="tr-TR"/>
        </w:rPr>
        <w:t>dâhil</w:t>
      </w:r>
      <w:r w:rsidRPr="008C1310">
        <w:rPr>
          <w:rFonts w:asciiTheme="majorBidi" w:hAnsiTheme="majorBidi" w:cstheme="majorBidi"/>
          <w:color w:val="000000" w:themeColor="text1"/>
          <w:sz w:val="24"/>
          <w:lang w:val="tr-TR"/>
        </w:rPr>
        <w:t xml:space="preserve"> olmaları sayesinde halkı güçlendirmektir.   Mal</w:t>
      </w:r>
      <w:r w:rsidR="00D30233" w:rsidRPr="008C1310">
        <w:rPr>
          <w:rFonts w:asciiTheme="majorBidi" w:hAnsiTheme="majorBidi" w:cstheme="majorBidi"/>
          <w:color w:val="000000" w:themeColor="text1"/>
          <w:sz w:val="24"/>
          <w:lang w:val="tr-TR"/>
        </w:rPr>
        <w:t>i</w:t>
      </w:r>
      <w:r w:rsidRPr="008C1310">
        <w:rPr>
          <w:rFonts w:asciiTheme="majorBidi" w:hAnsiTheme="majorBidi" w:cstheme="majorBidi"/>
          <w:color w:val="000000" w:themeColor="text1"/>
          <w:sz w:val="24"/>
          <w:lang w:val="tr-TR"/>
        </w:rPr>
        <w:t xml:space="preserve"> hükümetinin bu iradesi, 04.06.2002 tarih ve 02-313 / p-RM sayılı </w:t>
      </w:r>
      <w:r w:rsidRPr="008C1310">
        <w:rPr>
          <w:rFonts w:asciiTheme="majorBidi" w:hAnsiTheme="majorBidi" w:cstheme="majorBidi"/>
          <w:color w:val="000000" w:themeColor="text1"/>
          <w:sz w:val="24"/>
          <w:lang w:val="tr-TR"/>
        </w:rPr>
        <w:lastRenderedPageBreak/>
        <w:t xml:space="preserve">kararnamede açıkça belirtilmiştir; devletten eğitimde bölgesel </w:t>
      </w:r>
      <w:r w:rsidR="00376693" w:rsidRPr="008C1310">
        <w:rPr>
          <w:rFonts w:asciiTheme="majorBidi" w:hAnsiTheme="majorBidi" w:cstheme="majorBidi"/>
          <w:color w:val="000000" w:themeColor="text1"/>
          <w:sz w:val="24"/>
          <w:lang w:val="tr-TR"/>
        </w:rPr>
        <w:t>toplu</w:t>
      </w:r>
      <w:r w:rsidR="00291A12" w:rsidRPr="008C1310">
        <w:rPr>
          <w:rFonts w:asciiTheme="majorBidi" w:hAnsiTheme="majorBidi" w:cstheme="majorBidi"/>
          <w:color w:val="000000" w:themeColor="text1"/>
          <w:sz w:val="24"/>
          <w:lang w:val="tr-TR"/>
        </w:rPr>
        <w:t>lu</w:t>
      </w:r>
      <w:r w:rsidR="00376693" w:rsidRPr="008C1310">
        <w:rPr>
          <w:rFonts w:asciiTheme="majorBidi" w:hAnsiTheme="majorBidi" w:cstheme="majorBidi"/>
          <w:color w:val="000000" w:themeColor="text1"/>
          <w:sz w:val="24"/>
          <w:lang w:val="tr-TR"/>
        </w:rPr>
        <w:t>klara</w:t>
      </w:r>
      <w:r w:rsidRPr="008C1310">
        <w:rPr>
          <w:rFonts w:asciiTheme="majorBidi" w:hAnsiTheme="majorBidi" w:cstheme="majorBidi"/>
          <w:color w:val="000000" w:themeColor="text1"/>
          <w:sz w:val="24"/>
          <w:lang w:val="tr-TR"/>
        </w:rPr>
        <w:t xml:space="preserve"> aktarılacak yeterliliklerin ayrıntılarını belirleyen devredilen yeterlilikler arasında:</w:t>
      </w:r>
    </w:p>
    <w:p w:rsidR="00BC4739" w:rsidRPr="00127C0C" w:rsidRDefault="00BC4739" w:rsidP="00127C0C">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t>Eğitim için gelişim planının geliştirilmesi ve uygulanması,</w:t>
      </w:r>
    </w:p>
    <w:p w:rsidR="00BC4739" w:rsidRPr="00127C0C" w:rsidRDefault="00D30233" w:rsidP="00127C0C">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t xml:space="preserve">Öğretim </w:t>
      </w:r>
      <w:r w:rsidR="00BC4739" w:rsidRPr="00127C0C">
        <w:rPr>
          <w:rFonts w:asciiTheme="majorBidi" w:hAnsiTheme="majorBidi" w:cstheme="majorBidi"/>
          <w:color w:val="000000" w:themeColor="text1"/>
          <w:sz w:val="24"/>
          <w:lang w:val="tr-TR"/>
        </w:rPr>
        <w:t>elemanlarının işe alımı ve yönetimi,</w:t>
      </w:r>
    </w:p>
    <w:p w:rsidR="00BC4739" w:rsidRPr="00127C0C" w:rsidRDefault="00D30233" w:rsidP="00127C0C">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t xml:space="preserve">Okulların </w:t>
      </w:r>
      <w:r w:rsidR="00BC4739" w:rsidRPr="00127C0C">
        <w:rPr>
          <w:rFonts w:asciiTheme="majorBidi" w:hAnsiTheme="majorBidi" w:cstheme="majorBidi"/>
          <w:color w:val="000000" w:themeColor="text1"/>
          <w:sz w:val="24"/>
          <w:lang w:val="tr-TR"/>
        </w:rPr>
        <w:t>ve eğitim kurumlarının inşaatı, ekipmanı, bakımı ve yönetimi,</w:t>
      </w:r>
    </w:p>
    <w:p w:rsidR="00BC4739" w:rsidRPr="00127C0C" w:rsidRDefault="00D30233" w:rsidP="00127C0C">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t xml:space="preserve">Sınavların </w:t>
      </w:r>
      <w:r w:rsidR="00456996" w:rsidRPr="00127C0C">
        <w:rPr>
          <w:rFonts w:asciiTheme="majorBidi" w:hAnsiTheme="majorBidi" w:cstheme="majorBidi"/>
          <w:color w:val="000000" w:themeColor="text1"/>
          <w:sz w:val="24"/>
          <w:lang w:val="tr-TR"/>
        </w:rPr>
        <w:t>organizasyonu ve yönetimi, vb</w:t>
      </w:r>
      <w:r w:rsidR="00BC4739" w:rsidRPr="00127C0C">
        <w:rPr>
          <w:rFonts w:asciiTheme="majorBidi" w:hAnsiTheme="majorBidi" w:cstheme="majorBidi"/>
          <w:color w:val="000000" w:themeColor="text1"/>
          <w:sz w:val="24"/>
          <w:lang w:val="tr-TR"/>
        </w:rPr>
        <w:t xml:space="preserve"> (Coul</w:t>
      </w:r>
      <w:r w:rsidR="00376693" w:rsidRPr="00127C0C">
        <w:rPr>
          <w:rFonts w:asciiTheme="majorBidi" w:hAnsiTheme="majorBidi" w:cstheme="majorBidi"/>
          <w:color w:val="000000" w:themeColor="text1"/>
          <w:sz w:val="24"/>
          <w:lang w:val="tr-TR"/>
        </w:rPr>
        <w:t>ıbaly</w:t>
      </w:r>
      <w:r w:rsidR="00BC4739" w:rsidRPr="00127C0C">
        <w:rPr>
          <w:rFonts w:asciiTheme="majorBidi" w:hAnsiTheme="majorBidi" w:cstheme="majorBidi"/>
          <w:color w:val="000000" w:themeColor="text1"/>
          <w:sz w:val="24"/>
          <w:lang w:val="tr-TR"/>
        </w:rPr>
        <w:t>,</w:t>
      </w:r>
      <w:r w:rsidR="006503C4">
        <w:rPr>
          <w:rFonts w:asciiTheme="majorBidi" w:hAnsiTheme="majorBidi" w:cstheme="majorBidi"/>
          <w:color w:val="000000" w:themeColor="text1"/>
          <w:sz w:val="24"/>
          <w:lang w:val="tr-TR"/>
        </w:rPr>
        <w:t xml:space="preserve"> </w:t>
      </w:r>
      <w:r w:rsidR="009C17AB" w:rsidRPr="00127C0C">
        <w:rPr>
          <w:rFonts w:asciiTheme="majorBidi" w:hAnsiTheme="majorBidi" w:cstheme="majorBidi"/>
          <w:color w:val="000000" w:themeColor="text1"/>
          <w:sz w:val="24"/>
          <w:lang w:val="tr-TR"/>
        </w:rPr>
        <w:t>2013, s.</w:t>
      </w:r>
      <w:r w:rsidR="00BC4739" w:rsidRPr="00127C0C">
        <w:rPr>
          <w:rFonts w:asciiTheme="majorBidi" w:hAnsiTheme="majorBidi" w:cstheme="majorBidi"/>
          <w:color w:val="000000" w:themeColor="text1"/>
          <w:sz w:val="24"/>
          <w:lang w:val="tr-TR"/>
        </w:rPr>
        <w:t xml:space="preserve"> 58).</w:t>
      </w:r>
    </w:p>
    <w:p w:rsidR="00BC4739" w:rsidRPr="008C1310" w:rsidRDefault="00BC4739" w:rsidP="0098440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Bu bağlamda, merkezi devlet, özellikle ulusal politika tanımında, ulusal politikanın uygulanmasında diğer ortaklara verilen desteğin, bu politikanın kontrol ve koordinasyonunda kamu hizmetinin sorumluluğunu üstlenir. </w:t>
      </w:r>
      <w:r w:rsidR="008956CC" w:rsidRPr="008C1310">
        <w:rPr>
          <w:rFonts w:asciiTheme="majorBidi" w:hAnsiTheme="majorBidi" w:cstheme="majorBidi"/>
          <w:color w:val="000000" w:themeColor="text1"/>
          <w:sz w:val="24"/>
          <w:lang w:val="tr-TR"/>
        </w:rPr>
        <w:t xml:space="preserve">Eğitim </w:t>
      </w:r>
      <w:r w:rsidRPr="008C1310">
        <w:rPr>
          <w:rFonts w:asciiTheme="majorBidi" w:hAnsiTheme="majorBidi" w:cstheme="majorBidi"/>
          <w:color w:val="000000" w:themeColor="text1"/>
          <w:sz w:val="24"/>
          <w:lang w:val="tr-TR"/>
        </w:rPr>
        <w:t xml:space="preserve">sisteminin uygulanması ve değerlendirilmesi. İlk temel eğitim döngüsünün yönetimi belediye meclisine verilirken, ikinci temel eğitim döngüsünün ilçe meclisi tarafından, </w:t>
      </w:r>
      <w:r w:rsidR="003B434F" w:rsidRPr="008C1310">
        <w:rPr>
          <w:rFonts w:asciiTheme="majorBidi" w:hAnsiTheme="majorBidi" w:cstheme="majorBidi"/>
          <w:color w:val="000000" w:themeColor="text1"/>
          <w:sz w:val="24"/>
          <w:lang w:val="tr-TR"/>
        </w:rPr>
        <w:t>orta</w:t>
      </w:r>
      <w:r w:rsidRPr="008C1310">
        <w:rPr>
          <w:rFonts w:asciiTheme="majorBidi" w:hAnsiTheme="majorBidi" w:cstheme="majorBidi"/>
          <w:color w:val="000000" w:themeColor="text1"/>
          <w:sz w:val="24"/>
          <w:lang w:val="tr-TR"/>
        </w:rPr>
        <w:t xml:space="preserve"> eğitimin yönetimi ise bölge konseyi tarafından sağlanır.</w:t>
      </w:r>
    </w:p>
    <w:p w:rsidR="00BC4739" w:rsidRPr="008C1310" w:rsidRDefault="00BC4739" w:rsidP="0098440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Ek olarak, diğerlerinin yanı sıra CAP'ları, AE'leri ve eğitimin yerelleştirilmesi / azaltılması için destek birimini bir araya getiren kurumsal bir düzenleme (CAD / DE); bu ademi merkeziyet politikasının uygulanmasını desteklemek ve yönlendirmek için kurulmuştur.</w:t>
      </w:r>
    </w:p>
    <w:p w:rsidR="00BC4739" w:rsidRPr="008C1310" w:rsidRDefault="00BC4739" w:rsidP="0098440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18 ve 19 Şubat 2003 tarihlerinde Mali</w:t>
      </w:r>
      <w:r w:rsidR="007C1606" w:rsidRPr="008C1310">
        <w:rPr>
          <w:rFonts w:asciiTheme="majorBidi" w:hAnsiTheme="majorBidi" w:cstheme="majorBidi"/>
          <w:color w:val="000000" w:themeColor="text1"/>
          <w:sz w:val="24"/>
          <w:lang w:val="tr-TR"/>
        </w:rPr>
        <w:t xml:space="preserve"> Hükümeti, Merkezi Olmayan </w:t>
      </w:r>
      <w:r w:rsidR="005B3A05" w:rsidRPr="008C1310">
        <w:rPr>
          <w:rFonts w:asciiTheme="majorBidi" w:hAnsiTheme="majorBidi" w:cstheme="majorBidi"/>
          <w:color w:val="000000" w:themeColor="text1"/>
          <w:sz w:val="24"/>
          <w:lang w:val="tr-TR"/>
        </w:rPr>
        <w:t xml:space="preserve">Okul Yönetimi </w:t>
      </w:r>
      <w:r w:rsidR="007C1606" w:rsidRPr="008C1310">
        <w:rPr>
          <w:rFonts w:asciiTheme="majorBidi" w:hAnsiTheme="majorBidi" w:cstheme="majorBidi"/>
          <w:color w:val="000000" w:themeColor="text1"/>
          <w:sz w:val="24"/>
          <w:lang w:val="tr-TR"/>
        </w:rPr>
        <w:t>Şe</w:t>
      </w:r>
      <w:r w:rsidR="00CD1EDD" w:rsidRPr="008C1310">
        <w:rPr>
          <w:rFonts w:asciiTheme="majorBidi" w:hAnsiTheme="majorBidi" w:cstheme="majorBidi"/>
          <w:color w:val="000000" w:themeColor="text1"/>
          <w:sz w:val="24"/>
          <w:lang w:val="tr-TR"/>
        </w:rPr>
        <w:t>ması</w:t>
      </w:r>
      <w:r w:rsidR="005B3A05" w:rsidRPr="008C1310">
        <w:rPr>
          <w:rFonts w:asciiTheme="majorBidi" w:hAnsiTheme="majorBidi" w:cstheme="majorBidi"/>
          <w:color w:val="000000" w:themeColor="text1"/>
          <w:sz w:val="24"/>
          <w:lang w:val="tr-TR"/>
        </w:rPr>
        <w:t xml:space="preserve"> hakkında</w:t>
      </w:r>
      <w:r w:rsidRPr="008C1310">
        <w:rPr>
          <w:rFonts w:asciiTheme="majorBidi" w:hAnsiTheme="majorBidi" w:cstheme="majorBidi"/>
          <w:color w:val="000000" w:themeColor="text1"/>
          <w:sz w:val="24"/>
          <w:lang w:val="tr-TR"/>
        </w:rPr>
        <w:t xml:space="preserve"> Ulusal </w:t>
      </w:r>
      <w:r w:rsidR="00635A39" w:rsidRPr="008C1310">
        <w:rPr>
          <w:rFonts w:asciiTheme="majorBidi" w:hAnsiTheme="majorBidi" w:cstheme="majorBidi"/>
          <w:color w:val="000000" w:themeColor="text1"/>
          <w:sz w:val="24"/>
          <w:lang w:val="tr-TR"/>
        </w:rPr>
        <w:t xml:space="preserve">bir </w:t>
      </w:r>
      <w:r w:rsidRPr="008C1310">
        <w:rPr>
          <w:rFonts w:asciiTheme="majorBidi" w:hAnsiTheme="majorBidi" w:cstheme="majorBidi"/>
          <w:color w:val="000000" w:themeColor="text1"/>
          <w:sz w:val="24"/>
          <w:lang w:val="tr-TR"/>
        </w:rPr>
        <w:t xml:space="preserve">Forumu'nu düzenledi.  Bu Forumun ilk önerisi </w:t>
      </w:r>
      <w:r w:rsidR="001432FF" w:rsidRPr="008C1310">
        <w:rPr>
          <w:rFonts w:asciiTheme="majorBidi" w:hAnsiTheme="majorBidi" w:cstheme="majorBidi"/>
          <w:color w:val="000000" w:themeColor="text1"/>
          <w:sz w:val="24"/>
          <w:lang w:val="tr-TR"/>
        </w:rPr>
        <w:t>“</w:t>
      </w:r>
      <w:r w:rsidR="007E089C" w:rsidRPr="008C1310">
        <w:rPr>
          <w:rFonts w:asciiTheme="majorBidi" w:hAnsiTheme="majorBidi" w:cstheme="majorBidi"/>
          <w:color w:val="000000" w:themeColor="text1"/>
          <w:sz w:val="24"/>
          <w:lang w:val="tr-TR"/>
        </w:rPr>
        <w:t xml:space="preserve"> Mali </w:t>
      </w:r>
      <w:r w:rsidR="00C0100D" w:rsidRPr="008C1310">
        <w:rPr>
          <w:rFonts w:asciiTheme="majorBidi" w:hAnsiTheme="majorBidi" w:cstheme="majorBidi"/>
          <w:color w:val="000000" w:themeColor="text1"/>
          <w:sz w:val="24"/>
          <w:lang w:val="tr-TR"/>
        </w:rPr>
        <w:t>okul yönetim</w:t>
      </w:r>
      <w:r w:rsidR="007E089C" w:rsidRPr="008C1310">
        <w:rPr>
          <w:rFonts w:asciiTheme="majorBidi" w:hAnsiTheme="majorBidi" w:cstheme="majorBidi"/>
          <w:color w:val="000000" w:themeColor="text1"/>
          <w:sz w:val="24"/>
          <w:lang w:val="tr-TR"/>
        </w:rPr>
        <w:t>inde</w:t>
      </w:r>
      <w:r w:rsidR="00C0100D" w:rsidRPr="008C1310">
        <w:rPr>
          <w:rFonts w:asciiTheme="majorBidi" w:hAnsiTheme="majorBidi" w:cstheme="majorBidi"/>
          <w:color w:val="000000" w:themeColor="text1"/>
          <w:sz w:val="24"/>
          <w:lang w:val="tr-TR"/>
        </w:rPr>
        <w:t xml:space="preserve"> </w:t>
      </w:r>
      <w:r w:rsidR="002A47E0" w:rsidRPr="008C1310">
        <w:rPr>
          <w:rFonts w:asciiTheme="majorBidi" w:hAnsiTheme="majorBidi" w:cstheme="majorBidi"/>
          <w:color w:val="000000" w:themeColor="text1"/>
          <w:sz w:val="24"/>
          <w:lang w:val="tr-TR"/>
        </w:rPr>
        <w:t xml:space="preserve">merkezsiz bir sistemi benimsemek </w:t>
      </w:r>
      <w:r w:rsidR="00386166" w:rsidRPr="008C1310">
        <w:rPr>
          <w:rFonts w:asciiTheme="majorBidi" w:hAnsiTheme="majorBidi" w:cstheme="majorBidi"/>
          <w:color w:val="000000" w:themeColor="text1"/>
          <w:sz w:val="24"/>
          <w:lang w:val="tr-TR"/>
        </w:rPr>
        <w:t>amac</w:t>
      </w:r>
      <w:r w:rsidR="00C277BE" w:rsidRPr="008C1310">
        <w:rPr>
          <w:rFonts w:asciiTheme="majorBidi" w:hAnsiTheme="majorBidi" w:cstheme="majorBidi"/>
          <w:color w:val="000000" w:themeColor="text1"/>
          <w:sz w:val="24"/>
          <w:lang w:val="tr-TR"/>
        </w:rPr>
        <w:t>ıyla “ Okul Yönetim</w:t>
      </w:r>
      <w:r w:rsidR="009D7410" w:rsidRPr="008C1310">
        <w:rPr>
          <w:rFonts w:asciiTheme="majorBidi" w:hAnsiTheme="majorBidi" w:cstheme="majorBidi"/>
          <w:color w:val="000000" w:themeColor="text1"/>
          <w:sz w:val="24"/>
          <w:lang w:val="tr-TR"/>
        </w:rPr>
        <w:t xml:space="preserve"> K</w:t>
      </w:r>
      <w:r w:rsidR="00C277BE" w:rsidRPr="008C1310">
        <w:rPr>
          <w:rFonts w:asciiTheme="majorBidi" w:hAnsiTheme="majorBidi" w:cstheme="majorBidi"/>
          <w:color w:val="000000" w:themeColor="text1"/>
          <w:sz w:val="24"/>
          <w:lang w:val="tr-TR"/>
        </w:rPr>
        <w:t>omiteleri</w:t>
      </w:r>
      <w:r w:rsidR="00BC6251" w:rsidRPr="008C1310">
        <w:rPr>
          <w:rFonts w:asciiTheme="majorBidi" w:hAnsiTheme="majorBidi" w:cstheme="majorBidi"/>
          <w:color w:val="000000" w:themeColor="text1"/>
          <w:sz w:val="24"/>
          <w:lang w:val="tr-TR"/>
        </w:rPr>
        <w:t xml:space="preserve"> (CGS)”</w:t>
      </w:r>
      <w:r w:rsidR="00BD4870" w:rsidRPr="008C1310">
        <w:rPr>
          <w:rFonts w:asciiTheme="majorBidi" w:hAnsiTheme="majorBidi" w:cstheme="majorBidi"/>
          <w:color w:val="000000" w:themeColor="text1"/>
          <w:sz w:val="24"/>
          <w:lang w:val="tr-TR"/>
        </w:rPr>
        <w:t xml:space="preserve"> benimsemektir. </w:t>
      </w:r>
    </w:p>
    <w:p w:rsidR="00BC4739" w:rsidRPr="008C1310" w:rsidRDefault="00460483" w:rsidP="0098440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 </w:t>
      </w:r>
      <w:r w:rsidR="00BC4739" w:rsidRPr="008C1310">
        <w:rPr>
          <w:rFonts w:asciiTheme="majorBidi" w:hAnsiTheme="majorBidi" w:cstheme="majorBidi"/>
          <w:b/>
          <w:color w:val="000000" w:themeColor="text1"/>
          <w:sz w:val="24"/>
          <w:lang w:val="tr-TR"/>
        </w:rPr>
        <w:t xml:space="preserve"> A</w:t>
      </w:r>
      <w:r w:rsidR="00DB4355" w:rsidRPr="008C1310">
        <w:rPr>
          <w:rFonts w:asciiTheme="majorBidi" w:hAnsiTheme="majorBidi" w:cstheme="majorBidi"/>
          <w:b/>
          <w:color w:val="000000" w:themeColor="text1"/>
          <w:sz w:val="24"/>
          <w:lang w:val="tr-TR"/>
        </w:rPr>
        <w:t xml:space="preserve">maç: CGS amaçlar: </w:t>
      </w:r>
      <w:r w:rsidR="00DB4355" w:rsidRPr="008C1310">
        <w:rPr>
          <w:rFonts w:asciiTheme="majorBidi" w:hAnsiTheme="majorBidi" w:cstheme="majorBidi"/>
          <w:color w:val="000000" w:themeColor="text1"/>
          <w:sz w:val="24"/>
          <w:lang w:val="tr-TR"/>
        </w:rPr>
        <w:t>Eğitim</w:t>
      </w:r>
      <w:r w:rsidR="00BC4739" w:rsidRPr="008C1310">
        <w:rPr>
          <w:rFonts w:asciiTheme="majorBidi" w:hAnsiTheme="majorBidi" w:cstheme="majorBidi"/>
          <w:color w:val="000000" w:themeColor="text1"/>
          <w:sz w:val="24"/>
          <w:lang w:val="tr-TR"/>
        </w:rPr>
        <w:t xml:space="preserve"> eyleminin başarısı için elverişli bir ik</w:t>
      </w:r>
      <w:r w:rsidR="00A01EB5" w:rsidRPr="008C1310">
        <w:rPr>
          <w:rFonts w:asciiTheme="majorBidi" w:hAnsiTheme="majorBidi" w:cstheme="majorBidi"/>
          <w:color w:val="000000" w:themeColor="text1"/>
          <w:sz w:val="24"/>
          <w:lang w:val="tr-TR"/>
        </w:rPr>
        <w:t xml:space="preserve">lim oluşturmak amacıyla okul </w:t>
      </w:r>
      <w:r w:rsidR="00BC4739" w:rsidRPr="008C1310">
        <w:rPr>
          <w:rFonts w:asciiTheme="majorBidi" w:hAnsiTheme="majorBidi" w:cstheme="majorBidi"/>
          <w:color w:val="000000" w:themeColor="text1"/>
          <w:sz w:val="24"/>
          <w:lang w:val="tr-TR"/>
        </w:rPr>
        <w:t>projesi yoluyla toplulukların eğitim, sosyo-kültürel ve ekonomik ihtiyaçları</w:t>
      </w:r>
      <w:r w:rsidR="005E0FFC" w:rsidRPr="008C1310">
        <w:rPr>
          <w:rFonts w:asciiTheme="majorBidi" w:hAnsiTheme="majorBidi" w:cstheme="majorBidi"/>
          <w:color w:val="000000" w:themeColor="text1"/>
          <w:sz w:val="24"/>
          <w:lang w:val="tr-TR"/>
        </w:rPr>
        <w:t>na cevap vermeyi amaçlamaktadır</w:t>
      </w:r>
      <w:r w:rsidR="00BC4739" w:rsidRPr="008C1310">
        <w:rPr>
          <w:rFonts w:asciiTheme="majorBidi" w:hAnsiTheme="majorBidi" w:cstheme="majorBidi"/>
          <w:color w:val="000000" w:themeColor="text1"/>
          <w:sz w:val="24"/>
          <w:lang w:val="tr-TR"/>
        </w:rPr>
        <w:t xml:space="preserve">; </w:t>
      </w:r>
    </w:p>
    <w:p w:rsidR="00BC4739" w:rsidRPr="008C1310" w:rsidRDefault="00BC4739" w:rsidP="0098440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Kompozisyon: CSG en azından aşağıdakileri içerir:</w:t>
      </w:r>
    </w:p>
    <w:p w:rsidR="00BC4739" w:rsidRPr="00127C0C" w:rsidRDefault="00BC4739" w:rsidP="00C22EA7">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t>Okul müdürü / okulu;</w:t>
      </w:r>
    </w:p>
    <w:p w:rsidR="00BC4739" w:rsidRPr="00127C0C" w:rsidRDefault="00460483" w:rsidP="00C22EA7">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t xml:space="preserve">Öğretmen </w:t>
      </w:r>
      <w:r w:rsidR="00BC4739" w:rsidRPr="00127C0C">
        <w:rPr>
          <w:rFonts w:asciiTheme="majorBidi" w:hAnsiTheme="majorBidi" w:cstheme="majorBidi"/>
          <w:color w:val="000000" w:themeColor="text1"/>
          <w:sz w:val="24"/>
          <w:lang w:val="tr-TR"/>
        </w:rPr>
        <w:t>temsilcisi;</w:t>
      </w:r>
    </w:p>
    <w:p w:rsidR="00BC4739" w:rsidRPr="00127C0C" w:rsidRDefault="00460483" w:rsidP="00C22EA7">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t xml:space="preserve">Öğrenci </w:t>
      </w:r>
      <w:r w:rsidR="00BC4739" w:rsidRPr="00127C0C">
        <w:rPr>
          <w:rFonts w:asciiTheme="majorBidi" w:hAnsiTheme="majorBidi" w:cstheme="majorBidi"/>
          <w:color w:val="000000" w:themeColor="text1"/>
          <w:sz w:val="24"/>
          <w:lang w:val="tr-TR"/>
        </w:rPr>
        <w:t>temsilcisi;</w:t>
      </w:r>
    </w:p>
    <w:p w:rsidR="00BC4739" w:rsidRPr="00127C0C" w:rsidRDefault="00BC4739" w:rsidP="00C22EA7">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lastRenderedPageBreak/>
        <w:t>Ebeveynler Birliği / Ebeveynler Birliği'nin iki temsilcisi;</w:t>
      </w:r>
    </w:p>
    <w:p w:rsidR="00BC4739" w:rsidRPr="00127C0C" w:rsidRDefault="00460483" w:rsidP="00C22EA7">
      <w:pPr>
        <w:spacing w:after="200" w:line="360" w:lineRule="auto"/>
        <w:ind w:left="357"/>
        <w:jc w:val="both"/>
        <w:rPr>
          <w:rFonts w:asciiTheme="majorBidi" w:hAnsiTheme="majorBidi" w:cstheme="majorBidi"/>
          <w:color w:val="000000" w:themeColor="text1"/>
          <w:sz w:val="24"/>
          <w:lang w:val="tr-TR"/>
        </w:rPr>
      </w:pPr>
      <w:r w:rsidRPr="00127C0C">
        <w:rPr>
          <w:rFonts w:asciiTheme="majorBidi" w:hAnsiTheme="majorBidi" w:cstheme="majorBidi"/>
          <w:color w:val="000000" w:themeColor="text1"/>
          <w:sz w:val="24"/>
          <w:lang w:val="tr-TR"/>
        </w:rPr>
        <w:t xml:space="preserve">En </w:t>
      </w:r>
      <w:r w:rsidR="00BC4739" w:rsidRPr="00127C0C">
        <w:rPr>
          <w:rFonts w:asciiTheme="majorBidi" w:hAnsiTheme="majorBidi" w:cstheme="majorBidi"/>
          <w:color w:val="000000" w:themeColor="text1"/>
          <w:sz w:val="24"/>
          <w:lang w:val="tr-TR"/>
        </w:rPr>
        <w:t>az bir kadın da dahil olmak üzere topluluk ve sivil toplum temsilcileri.</w:t>
      </w:r>
    </w:p>
    <w:p w:rsidR="002921C6" w:rsidRDefault="00BC4739" w:rsidP="002921C6">
      <w:pPr>
        <w:spacing w:line="360" w:lineRule="auto"/>
        <w:ind w:left="35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CGS üyesi sayısı 11 üyeyi geçemez ve yerel özellikleri, eğitim seviyesini </w:t>
      </w:r>
      <w:r w:rsidR="002921C6">
        <w:rPr>
          <w:rFonts w:asciiTheme="majorBidi" w:hAnsiTheme="majorBidi" w:cstheme="majorBidi"/>
          <w:color w:val="000000" w:themeColor="text1"/>
          <w:sz w:val="24"/>
          <w:lang w:val="tr-TR"/>
        </w:rPr>
        <w:t xml:space="preserve">ve kurum türünü yansıtmalıdır. </w:t>
      </w:r>
    </w:p>
    <w:p w:rsidR="00460483" w:rsidRPr="008C1310" w:rsidRDefault="00BC4739" w:rsidP="002921C6">
      <w:pPr>
        <w:spacing w:line="360" w:lineRule="auto"/>
        <w:jc w:val="both"/>
        <w:rPr>
          <w:rFonts w:asciiTheme="majorBidi" w:hAnsiTheme="majorBidi" w:cstheme="majorBidi"/>
          <w:color w:val="000000" w:themeColor="text1"/>
          <w:sz w:val="24"/>
          <w:lang w:val="tr-TR"/>
        </w:rPr>
      </w:pPr>
      <w:r w:rsidRPr="008C1310">
        <w:rPr>
          <w:rFonts w:asciiTheme="majorBidi" w:hAnsiTheme="majorBidi" w:cstheme="majorBidi"/>
          <w:b/>
          <w:bCs/>
          <w:color w:val="000000" w:themeColor="text1"/>
          <w:sz w:val="24"/>
          <w:lang w:val="tr-TR"/>
        </w:rPr>
        <w:t>Misyon</w:t>
      </w:r>
      <w:r w:rsidRPr="008C1310">
        <w:rPr>
          <w:rFonts w:asciiTheme="majorBidi" w:hAnsiTheme="majorBidi" w:cstheme="majorBidi"/>
          <w:color w:val="000000" w:themeColor="text1"/>
          <w:sz w:val="24"/>
          <w:lang w:val="tr-TR"/>
        </w:rPr>
        <w:t xml:space="preserve">: </w:t>
      </w:r>
    </w:p>
    <w:p w:rsidR="00BC4739" w:rsidRPr="008C1310" w:rsidRDefault="00BC4739" w:rsidP="00406DC3">
      <w:pPr>
        <w:spacing w:line="360" w:lineRule="auto"/>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CGS'in görevi:</w:t>
      </w:r>
    </w:p>
    <w:p w:rsidR="00BC4739" w:rsidRPr="009B25BD" w:rsidRDefault="00460483"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Okulun </w:t>
      </w:r>
      <w:r w:rsidR="00BC4739" w:rsidRPr="009B25BD">
        <w:rPr>
          <w:rFonts w:asciiTheme="majorBidi" w:hAnsiTheme="majorBidi" w:cstheme="majorBidi"/>
          <w:color w:val="000000" w:themeColor="text1"/>
          <w:sz w:val="24"/>
          <w:lang w:val="tr-TR"/>
        </w:rPr>
        <w:t>etrafında ve hizmetlerinde gerçek bir ortaklık oluşturmak veya birleştirmek;</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Topluluklar </w:t>
      </w:r>
      <w:r w:rsidR="00BC4739" w:rsidRPr="009B25BD">
        <w:rPr>
          <w:rFonts w:asciiTheme="majorBidi" w:hAnsiTheme="majorBidi" w:cstheme="majorBidi"/>
          <w:color w:val="000000" w:themeColor="text1"/>
          <w:sz w:val="24"/>
          <w:lang w:val="tr-TR"/>
        </w:rPr>
        <w:t>tarafından kabul edilen faaliyet programını geliştirmek;</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Faaliyetleri </w:t>
      </w:r>
      <w:r w:rsidR="00BC4739" w:rsidRPr="009B25BD">
        <w:rPr>
          <w:rFonts w:asciiTheme="majorBidi" w:hAnsiTheme="majorBidi" w:cstheme="majorBidi"/>
          <w:color w:val="000000" w:themeColor="text1"/>
          <w:sz w:val="24"/>
          <w:lang w:val="tr-TR"/>
        </w:rPr>
        <w:t>izlemek ve değerlendirmek;</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Kendisine </w:t>
      </w:r>
      <w:r w:rsidR="00BC4739" w:rsidRPr="009B25BD">
        <w:rPr>
          <w:rFonts w:asciiTheme="majorBidi" w:hAnsiTheme="majorBidi" w:cstheme="majorBidi"/>
          <w:color w:val="000000" w:themeColor="text1"/>
          <w:sz w:val="24"/>
          <w:lang w:val="tr-TR"/>
        </w:rPr>
        <w:t>sunulan okulun hayatıyla ilgili herhangi bir soruyu incelemek ve çözümler önermek;</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Okul </w:t>
      </w:r>
      <w:r w:rsidR="00BC4739" w:rsidRPr="009B25BD">
        <w:rPr>
          <w:rFonts w:asciiTheme="majorBidi" w:hAnsiTheme="majorBidi" w:cstheme="majorBidi"/>
          <w:color w:val="000000" w:themeColor="text1"/>
          <w:sz w:val="24"/>
          <w:lang w:val="tr-TR"/>
        </w:rPr>
        <w:t>kurallarının uygulanmasını sağlamak:</w:t>
      </w:r>
    </w:p>
    <w:p w:rsidR="00BC4739" w:rsidRPr="009B25BD" w:rsidRDefault="00BC473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Genel kurulun görüşünün ardından dosyaları (özellikle okul projesi) topluma onay için sunmak;</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Okulun </w:t>
      </w:r>
      <w:r w:rsidR="00BC4739" w:rsidRPr="009B25BD">
        <w:rPr>
          <w:rFonts w:asciiTheme="majorBidi" w:hAnsiTheme="majorBidi" w:cstheme="majorBidi"/>
          <w:color w:val="000000" w:themeColor="text1"/>
          <w:sz w:val="24"/>
          <w:lang w:val="tr-TR"/>
        </w:rPr>
        <w:t>bakımını sağlamak;</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Okulda </w:t>
      </w:r>
      <w:r w:rsidR="00BC4739" w:rsidRPr="009B25BD">
        <w:rPr>
          <w:rFonts w:asciiTheme="majorBidi" w:hAnsiTheme="majorBidi" w:cstheme="majorBidi"/>
          <w:color w:val="000000" w:themeColor="text1"/>
          <w:sz w:val="24"/>
          <w:lang w:val="tr-TR"/>
        </w:rPr>
        <w:t>mal ve hizmetlerin sağlanmasını ve yaşam kalitesini sağlamak;</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Okul </w:t>
      </w:r>
      <w:r w:rsidR="00BC4739" w:rsidRPr="009B25BD">
        <w:rPr>
          <w:rFonts w:asciiTheme="majorBidi" w:hAnsiTheme="majorBidi" w:cstheme="majorBidi"/>
          <w:color w:val="000000" w:themeColor="text1"/>
          <w:sz w:val="24"/>
          <w:lang w:val="tr-TR"/>
        </w:rPr>
        <w:t>yılının başlangıcına hazırlanın;</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Geçmiş </w:t>
      </w:r>
      <w:r w:rsidR="00BC4739" w:rsidRPr="009B25BD">
        <w:rPr>
          <w:rFonts w:asciiTheme="majorBidi" w:hAnsiTheme="majorBidi" w:cstheme="majorBidi"/>
          <w:color w:val="000000" w:themeColor="text1"/>
          <w:sz w:val="24"/>
          <w:lang w:val="tr-TR"/>
        </w:rPr>
        <w:t>yıl için mali tablo hazırlar;</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Genel </w:t>
      </w:r>
      <w:r w:rsidR="00BC4739" w:rsidRPr="009B25BD">
        <w:rPr>
          <w:rFonts w:asciiTheme="majorBidi" w:hAnsiTheme="majorBidi" w:cstheme="majorBidi"/>
          <w:color w:val="000000" w:themeColor="text1"/>
          <w:sz w:val="24"/>
          <w:lang w:val="tr-TR"/>
        </w:rPr>
        <w:t>kurulu düzenlemek ve bir okul gelişim planı geliştirmek;</w:t>
      </w:r>
    </w:p>
    <w:p w:rsidR="00BC4739" w:rsidRPr="009B25BD" w:rsidRDefault="00630AC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 xml:space="preserve">Okulun </w:t>
      </w:r>
      <w:r w:rsidR="00BC4739" w:rsidRPr="009B25BD">
        <w:rPr>
          <w:rFonts w:asciiTheme="majorBidi" w:hAnsiTheme="majorBidi" w:cstheme="majorBidi"/>
          <w:color w:val="000000" w:themeColor="text1"/>
          <w:sz w:val="24"/>
          <w:lang w:val="tr-TR"/>
        </w:rPr>
        <w:t>gelişim planını uygulamak;</w:t>
      </w:r>
    </w:p>
    <w:p w:rsidR="00BC4739" w:rsidRPr="009B25BD" w:rsidRDefault="00BC4739" w:rsidP="008E2827">
      <w:pPr>
        <w:spacing w:after="200" w:line="360" w:lineRule="auto"/>
        <w:ind w:left="357"/>
        <w:jc w:val="both"/>
        <w:rPr>
          <w:rFonts w:asciiTheme="majorBidi" w:hAnsiTheme="majorBidi" w:cstheme="majorBidi"/>
          <w:color w:val="000000" w:themeColor="text1"/>
          <w:sz w:val="24"/>
          <w:lang w:val="tr-TR"/>
        </w:rPr>
      </w:pPr>
      <w:r w:rsidRPr="009B25BD">
        <w:rPr>
          <w:rFonts w:asciiTheme="majorBidi" w:hAnsiTheme="majorBidi" w:cstheme="majorBidi"/>
          <w:color w:val="000000" w:themeColor="text1"/>
          <w:sz w:val="24"/>
          <w:lang w:val="tr-TR"/>
        </w:rPr>
        <w:t>Yıllık raporu hazırlar.</w:t>
      </w:r>
    </w:p>
    <w:p w:rsidR="00BC4739" w:rsidRPr="008C1310" w:rsidRDefault="00630AC9" w:rsidP="00406DC3">
      <w:pPr>
        <w:spacing w:line="360" w:lineRule="auto"/>
        <w:jc w:val="both"/>
        <w:rPr>
          <w:rFonts w:asciiTheme="majorBidi" w:hAnsiTheme="majorBidi" w:cstheme="majorBidi"/>
          <w:color w:val="000000" w:themeColor="text1"/>
          <w:sz w:val="24"/>
          <w:lang w:val="tr-TR"/>
        </w:rPr>
      </w:pPr>
      <w:r w:rsidRPr="008C1310">
        <w:rPr>
          <w:rFonts w:asciiTheme="majorBidi" w:hAnsiTheme="majorBidi" w:cstheme="majorBidi"/>
          <w:b/>
          <w:bCs/>
          <w:color w:val="000000" w:themeColor="text1"/>
          <w:sz w:val="24"/>
          <w:lang w:val="tr-TR"/>
        </w:rPr>
        <w:t>E</w:t>
      </w:r>
      <w:r w:rsidR="003E0C63" w:rsidRPr="008C1310">
        <w:rPr>
          <w:rFonts w:asciiTheme="majorBidi" w:hAnsiTheme="majorBidi" w:cstheme="majorBidi"/>
          <w:b/>
          <w:bCs/>
          <w:color w:val="000000" w:themeColor="text1"/>
          <w:sz w:val="24"/>
          <w:lang w:val="tr-TR"/>
        </w:rPr>
        <w:t>ylem</w:t>
      </w:r>
      <w:r w:rsidR="00BC4739" w:rsidRPr="008C1310">
        <w:rPr>
          <w:rFonts w:asciiTheme="majorBidi" w:hAnsiTheme="majorBidi" w:cstheme="majorBidi"/>
          <w:color w:val="000000" w:themeColor="text1"/>
          <w:sz w:val="24"/>
          <w:lang w:val="tr-TR"/>
        </w:rPr>
        <w:t>: CGS ayda bir kez toplanır. Olağanüstü toplantılar başkan veya komite üyelerinin basit çoğunluğuyla yapılabilir. CGS yıllık olarak bir mali beya</w:t>
      </w:r>
      <w:r w:rsidR="003E0C63" w:rsidRPr="008C1310">
        <w:rPr>
          <w:rFonts w:asciiTheme="majorBidi" w:hAnsiTheme="majorBidi" w:cstheme="majorBidi"/>
          <w:color w:val="000000" w:themeColor="text1"/>
          <w:sz w:val="24"/>
          <w:lang w:val="tr-TR"/>
        </w:rPr>
        <w:t>n ve faaliyet raporunu hazırlar (Sidibe, 2005,</w:t>
      </w:r>
      <w:r w:rsidR="00441714" w:rsidRPr="008C1310">
        <w:rPr>
          <w:rFonts w:asciiTheme="majorBidi" w:hAnsiTheme="majorBidi" w:cstheme="majorBidi"/>
          <w:color w:val="000000" w:themeColor="text1"/>
          <w:sz w:val="24"/>
          <w:lang w:val="tr-TR"/>
        </w:rPr>
        <w:t xml:space="preserve"> s.</w:t>
      </w:r>
      <w:r w:rsidR="003E0C63" w:rsidRPr="008C1310">
        <w:rPr>
          <w:rFonts w:asciiTheme="majorBidi" w:hAnsiTheme="majorBidi" w:cstheme="majorBidi"/>
          <w:color w:val="000000" w:themeColor="text1"/>
          <w:sz w:val="24"/>
          <w:lang w:val="tr-TR"/>
        </w:rPr>
        <w:t>19-20).</w:t>
      </w:r>
    </w:p>
    <w:p w:rsidR="00B75828" w:rsidRPr="008C1310" w:rsidRDefault="007B3ADB" w:rsidP="007B3ADB">
      <w:pPr>
        <w:pStyle w:val="Balk3"/>
        <w:rPr>
          <w:rFonts w:asciiTheme="majorBidi" w:hAnsiTheme="majorBidi"/>
          <w:color w:val="000000" w:themeColor="text1"/>
          <w:sz w:val="24"/>
          <w:szCs w:val="24"/>
          <w:lang w:val="tr-TR"/>
        </w:rPr>
      </w:pPr>
      <w:bookmarkStart w:id="74" w:name="_Toc43746266"/>
      <w:r w:rsidRPr="008C1310">
        <w:rPr>
          <w:rFonts w:asciiTheme="majorBidi" w:hAnsiTheme="majorBidi"/>
          <w:color w:val="000000" w:themeColor="text1"/>
          <w:sz w:val="24"/>
          <w:szCs w:val="36"/>
          <w:lang w:val="tr-TR"/>
        </w:rPr>
        <w:lastRenderedPageBreak/>
        <w:t>3</w:t>
      </w:r>
      <w:r w:rsidR="00441714" w:rsidRPr="008C1310">
        <w:rPr>
          <w:rFonts w:asciiTheme="majorBidi" w:hAnsiTheme="majorBidi"/>
          <w:color w:val="000000" w:themeColor="text1"/>
          <w:sz w:val="24"/>
          <w:szCs w:val="36"/>
          <w:lang w:val="tr-TR"/>
        </w:rPr>
        <w:t xml:space="preserve">.7.8. </w:t>
      </w:r>
      <w:r w:rsidR="00B75828" w:rsidRPr="008C1310">
        <w:rPr>
          <w:rFonts w:asciiTheme="majorBidi" w:hAnsiTheme="majorBidi"/>
          <w:color w:val="000000" w:themeColor="text1"/>
          <w:sz w:val="24"/>
          <w:szCs w:val="24"/>
          <w:lang w:val="tr-TR"/>
        </w:rPr>
        <w:t xml:space="preserve">Mali </w:t>
      </w:r>
      <w:r w:rsidR="00441714" w:rsidRPr="008C1310">
        <w:rPr>
          <w:rFonts w:asciiTheme="majorBidi" w:hAnsiTheme="majorBidi"/>
          <w:color w:val="000000" w:themeColor="text1"/>
          <w:sz w:val="24"/>
          <w:szCs w:val="24"/>
          <w:lang w:val="tr-TR"/>
        </w:rPr>
        <w:t>e</w:t>
      </w:r>
      <w:r w:rsidR="00B75828" w:rsidRPr="008C1310">
        <w:rPr>
          <w:rFonts w:asciiTheme="majorBidi" w:hAnsiTheme="majorBidi"/>
          <w:color w:val="000000" w:themeColor="text1"/>
          <w:sz w:val="24"/>
          <w:szCs w:val="24"/>
          <w:lang w:val="tr-TR"/>
        </w:rPr>
        <w:t xml:space="preserve">ğitim </w:t>
      </w:r>
      <w:r w:rsidR="00441714" w:rsidRPr="008C1310">
        <w:rPr>
          <w:rFonts w:asciiTheme="majorBidi" w:hAnsiTheme="majorBidi"/>
          <w:color w:val="000000" w:themeColor="text1"/>
          <w:sz w:val="24"/>
          <w:szCs w:val="24"/>
          <w:lang w:val="tr-TR"/>
        </w:rPr>
        <w:t>s</w:t>
      </w:r>
      <w:r w:rsidR="00B75828" w:rsidRPr="008C1310">
        <w:rPr>
          <w:rFonts w:asciiTheme="majorBidi" w:hAnsiTheme="majorBidi"/>
          <w:color w:val="000000" w:themeColor="text1"/>
          <w:sz w:val="24"/>
          <w:szCs w:val="24"/>
          <w:lang w:val="tr-TR"/>
        </w:rPr>
        <w:t>oru</w:t>
      </w:r>
      <w:r w:rsidR="003E0C63" w:rsidRPr="008C1310">
        <w:rPr>
          <w:rFonts w:asciiTheme="majorBidi" w:hAnsiTheme="majorBidi"/>
          <w:color w:val="000000" w:themeColor="text1"/>
          <w:sz w:val="24"/>
          <w:szCs w:val="24"/>
          <w:lang w:val="tr-TR"/>
        </w:rPr>
        <w:t>nları</w:t>
      </w:r>
      <w:bookmarkEnd w:id="74"/>
      <w:r w:rsidR="00B75828" w:rsidRPr="008C1310">
        <w:rPr>
          <w:rFonts w:asciiTheme="majorBidi" w:hAnsiTheme="majorBidi"/>
          <w:color w:val="000000" w:themeColor="text1"/>
          <w:sz w:val="24"/>
          <w:szCs w:val="24"/>
          <w:lang w:val="tr-TR"/>
        </w:rPr>
        <w:t xml:space="preserve"> </w:t>
      </w:r>
    </w:p>
    <w:p w:rsidR="00441714" w:rsidRPr="008C1310" w:rsidRDefault="00441714" w:rsidP="00441714">
      <w:pPr>
        <w:rPr>
          <w:rFonts w:asciiTheme="majorBidi" w:hAnsiTheme="majorBidi" w:cstheme="majorBidi"/>
          <w:lang w:val="tr-TR"/>
        </w:rPr>
      </w:pPr>
    </w:p>
    <w:p w:rsidR="007061FE" w:rsidRPr="008C1310" w:rsidRDefault="007061FE"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Otu</w:t>
      </w:r>
      <w:r w:rsidR="008F02CD" w:rsidRPr="008C1310">
        <w:rPr>
          <w:rFonts w:asciiTheme="majorBidi" w:hAnsiTheme="majorBidi" w:cstheme="majorBidi"/>
          <w:color w:val="000000" w:themeColor="text1"/>
          <w:sz w:val="24"/>
          <w:szCs w:val="24"/>
          <w:lang w:val="tr-TR"/>
        </w:rPr>
        <w:t>z yıldan uzun bir süredir Mali</w:t>
      </w:r>
      <w:r w:rsidRPr="008C1310">
        <w:rPr>
          <w:rFonts w:asciiTheme="majorBidi" w:hAnsiTheme="majorBidi" w:cstheme="majorBidi"/>
          <w:color w:val="000000" w:themeColor="text1"/>
          <w:sz w:val="24"/>
          <w:szCs w:val="24"/>
          <w:lang w:val="tr-TR"/>
        </w:rPr>
        <w:t xml:space="preserve"> </w:t>
      </w:r>
      <w:r w:rsidR="008F02CD" w:rsidRPr="008C1310">
        <w:rPr>
          <w:rFonts w:asciiTheme="majorBidi" w:hAnsiTheme="majorBidi" w:cstheme="majorBidi"/>
          <w:color w:val="000000" w:themeColor="text1"/>
          <w:sz w:val="24"/>
          <w:szCs w:val="24"/>
          <w:lang w:val="tr-TR"/>
        </w:rPr>
        <w:t xml:space="preserve">Eğitim Sistemi </w:t>
      </w:r>
      <w:r w:rsidRPr="008C1310">
        <w:rPr>
          <w:rFonts w:asciiTheme="majorBidi" w:hAnsiTheme="majorBidi" w:cstheme="majorBidi"/>
          <w:color w:val="000000" w:themeColor="text1"/>
          <w:sz w:val="24"/>
          <w:szCs w:val="24"/>
          <w:lang w:val="tr-TR"/>
        </w:rPr>
        <w:t>birçok sorunla karşı karşıya, bu sorunların araştırılması ve nedenleri birçok araştırmanın konusu olmuştur</w:t>
      </w:r>
      <w:r w:rsidR="008F02CD" w:rsidRPr="008C1310">
        <w:rPr>
          <w:rFonts w:asciiTheme="majorBidi" w:hAnsiTheme="majorBidi" w:cstheme="majorBidi"/>
          <w:color w:val="000000" w:themeColor="text1"/>
          <w:sz w:val="24"/>
          <w:szCs w:val="24"/>
          <w:lang w:val="tr-TR"/>
        </w:rPr>
        <w:t xml:space="preserve"> </w:t>
      </w:r>
      <w:proofErr w:type="gramStart"/>
      <w:r w:rsidR="003B3FF8" w:rsidRPr="008C1310">
        <w:rPr>
          <w:rFonts w:asciiTheme="majorBidi" w:hAnsiTheme="majorBidi" w:cstheme="majorBidi"/>
          <w:color w:val="000000" w:themeColor="text1"/>
          <w:sz w:val="24"/>
          <w:szCs w:val="24"/>
          <w:lang w:val="tr-TR"/>
        </w:rPr>
        <w:t>(</w:t>
      </w:r>
      <w:proofErr w:type="gramEnd"/>
      <w:r w:rsidR="003B3FF8" w:rsidRPr="008C1310">
        <w:rPr>
          <w:rFonts w:asciiTheme="majorBidi" w:hAnsiTheme="majorBidi" w:cstheme="majorBidi"/>
          <w:color w:val="000000" w:themeColor="text1"/>
          <w:sz w:val="24"/>
          <w:szCs w:val="24"/>
          <w:lang w:val="tr-TR"/>
        </w:rPr>
        <w:t>Diakité,</w:t>
      </w:r>
      <w:r w:rsidR="009547E2">
        <w:rPr>
          <w:rFonts w:asciiTheme="majorBidi" w:hAnsiTheme="majorBidi" w:cstheme="majorBidi"/>
          <w:color w:val="000000" w:themeColor="text1"/>
          <w:sz w:val="24"/>
          <w:szCs w:val="24"/>
          <w:lang w:val="tr-TR"/>
        </w:rPr>
        <w:t xml:space="preserve"> 2000;</w:t>
      </w:r>
      <w:r w:rsidR="003B3FF8" w:rsidRPr="008C1310">
        <w:rPr>
          <w:rFonts w:asciiTheme="majorBidi" w:hAnsiTheme="majorBidi" w:cstheme="majorBidi"/>
          <w:color w:val="000000" w:themeColor="text1"/>
          <w:sz w:val="24"/>
          <w:szCs w:val="24"/>
          <w:lang w:val="tr-TR"/>
        </w:rPr>
        <w:t xml:space="preserve"> Diawara. 2009</w:t>
      </w:r>
      <w:r w:rsidRPr="008C1310">
        <w:rPr>
          <w:rFonts w:asciiTheme="majorBidi" w:hAnsiTheme="majorBidi" w:cstheme="majorBidi"/>
          <w:color w:val="000000" w:themeColor="text1"/>
          <w:sz w:val="24"/>
          <w:szCs w:val="24"/>
          <w:lang w:val="tr-TR"/>
        </w:rPr>
        <w:t>). Bu bölümde, yalnızca üç ana seviyede bulunan bu sorunların nedenlerini ayrıntıya girmeden bahsedeceğiz: siyasi neden, yönetim ve sosyal neden:</w:t>
      </w:r>
    </w:p>
    <w:p w:rsidR="00513856" w:rsidRPr="008C1310" w:rsidRDefault="007061FE"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Daha önce Mali’nin eğitim tarihinde gördüğümüz gibi, ülkenin politi</w:t>
      </w:r>
      <w:r w:rsidR="00824E73" w:rsidRPr="008C1310">
        <w:rPr>
          <w:rFonts w:asciiTheme="majorBidi" w:hAnsiTheme="majorBidi" w:cstheme="majorBidi"/>
          <w:color w:val="000000" w:themeColor="text1"/>
          <w:sz w:val="24"/>
          <w:szCs w:val="24"/>
          <w:lang w:val="tr-TR"/>
        </w:rPr>
        <w:t>k istikrarsızlık ve kötü yöneti</w:t>
      </w:r>
      <w:r w:rsidRPr="008C1310">
        <w:rPr>
          <w:rFonts w:asciiTheme="majorBidi" w:hAnsiTheme="majorBidi" w:cstheme="majorBidi"/>
          <w:color w:val="000000" w:themeColor="text1"/>
          <w:sz w:val="24"/>
          <w:szCs w:val="24"/>
          <w:lang w:val="tr-TR"/>
        </w:rPr>
        <w:t>mden dolayı Yapısa</w:t>
      </w:r>
      <w:r w:rsidR="00824E73" w:rsidRPr="008C1310">
        <w:rPr>
          <w:rFonts w:asciiTheme="majorBidi" w:hAnsiTheme="majorBidi" w:cstheme="majorBidi"/>
          <w:color w:val="000000" w:themeColor="text1"/>
          <w:sz w:val="24"/>
          <w:szCs w:val="24"/>
          <w:lang w:val="tr-TR"/>
        </w:rPr>
        <w:t>l Uyum Programını benimsemiştir. B</w:t>
      </w:r>
      <w:r w:rsidRPr="008C1310">
        <w:rPr>
          <w:rFonts w:asciiTheme="majorBidi" w:hAnsiTheme="majorBidi" w:cstheme="majorBidi"/>
          <w:color w:val="000000" w:themeColor="text1"/>
          <w:sz w:val="24"/>
          <w:szCs w:val="24"/>
          <w:lang w:val="tr-TR"/>
        </w:rPr>
        <w:t xml:space="preserve">u programın Mali eğitim sistemini nasıl tahrip ettiğini biliyoruz, Mali’nin eski Eğitim Bakanı Pr. Mamadou Lamine Traoré'nin dediğini gibi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Ne olduğunu biliyorsunuz? Yapısal Uyumlar, Afrika okulunun yeterince tahrip olduğunu söylemiyoruz, ben ortaklara hatalarını hatırlatmak için söylerim</w:t>
      </w:r>
      <w:r w:rsidR="001432FF" w:rsidRPr="008C1310">
        <w:rPr>
          <w:rFonts w:asciiTheme="majorBidi" w:hAnsiTheme="majorBidi" w:cstheme="majorBidi"/>
          <w:color w:val="000000" w:themeColor="text1"/>
          <w:sz w:val="24"/>
          <w:szCs w:val="24"/>
          <w:lang w:val="tr-TR"/>
        </w:rPr>
        <w:t>”</w:t>
      </w:r>
      <w:r w:rsidR="003B3FF8"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(Cissé &amp; Traoré, 2010). Buna ek olarak, demokrasinin ortaya çıkmasından günümüze kadar okulun siyasallaşması Mali eğitim sistemini zayıflatmaya devam etmiştir. Eğitim sisteminin yapılanması ve yönetimi, sistemimize büyük zarar</w:t>
      </w:r>
      <w:r w:rsidR="004E73FB" w:rsidRPr="008C1310">
        <w:rPr>
          <w:rFonts w:asciiTheme="majorBidi" w:hAnsiTheme="majorBidi" w:cstheme="majorBidi"/>
          <w:color w:val="000000" w:themeColor="text1"/>
          <w:sz w:val="24"/>
          <w:szCs w:val="24"/>
          <w:lang w:val="tr-TR"/>
        </w:rPr>
        <w:t xml:space="preserve"> vermiştir. B</w:t>
      </w:r>
      <w:r w:rsidRPr="008C1310">
        <w:rPr>
          <w:rFonts w:asciiTheme="majorBidi" w:hAnsiTheme="majorBidi" w:cstheme="majorBidi"/>
          <w:color w:val="000000" w:themeColor="text1"/>
          <w:sz w:val="24"/>
          <w:szCs w:val="24"/>
          <w:lang w:val="tr-TR"/>
        </w:rPr>
        <w:t>u sebeplerinden ülkenin bağımsızlıktan bu yana kadar eğitim reformlar çokluğu, öğrenme yöntemlerin</w:t>
      </w:r>
      <w:r w:rsidR="002867B7" w:rsidRPr="008C1310">
        <w:rPr>
          <w:rFonts w:asciiTheme="majorBidi" w:hAnsiTheme="majorBidi" w:cstheme="majorBidi"/>
          <w:color w:val="000000" w:themeColor="text1"/>
          <w:sz w:val="24"/>
          <w:szCs w:val="24"/>
          <w:lang w:val="tr-TR"/>
        </w:rPr>
        <w:t>deki sürekli ve vakitsiz</w:t>
      </w:r>
      <w:r w:rsidRPr="008C1310">
        <w:rPr>
          <w:rFonts w:asciiTheme="majorBidi" w:hAnsiTheme="majorBidi" w:cstheme="majorBidi"/>
          <w:color w:val="000000" w:themeColor="text1"/>
          <w:sz w:val="24"/>
          <w:szCs w:val="24"/>
          <w:lang w:val="tr-TR"/>
        </w:rPr>
        <w:t xml:space="preserve"> değişiklikler, öğretmenler</w:t>
      </w:r>
      <w:r w:rsidR="00E25FC3" w:rsidRPr="008C1310">
        <w:rPr>
          <w:rFonts w:asciiTheme="majorBidi" w:hAnsiTheme="majorBidi" w:cstheme="majorBidi"/>
          <w:color w:val="000000" w:themeColor="text1"/>
          <w:sz w:val="24"/>
          <w:szCs w:val="24"/>
          <w:lang w:val="tr-TR"/>
        </w:rPr>
        <w:t>in kalitesindeki yetersizlik</w:t>
      </w:r>
      <w:r w:rsidR="00895653" w:rsidRPr="008C1310">
        <w:rPr>
          <w:rFonts w:asciiTheme="majorBidi" w:hAnsiTheme="majorBidi" w:cstheme="majorBidi"/>
          <w:color w:val="000000" w:themeColor="text1"/>
          <w:sz w:val="24"/>
          <w:szCs w:val="24"/>
          <w:lang w:val="tr-TR"/>
        </w:rPr>
        <w:t>ler</w:t>
      </w:r>
      <w:r w:rsidRPr="008C1310">
        <w:rPr>
          <w:rFonts w:asciiTheme="majorBidi" w:hAnsiTheme="majorBidi" w:cstheme="majorBidi"/>
          <w:color w:val="000000" w:themeColor="text1"/>
          <w:sz w:val="24"/>
          <w:szCs w:val="24"/>
          <w:lang w:val="tr-TR"/>
        </w:rPr>
        <w:t>, sınıflardaki öğrenci sayının çokluğu, beceriksizlik ve işi sevmeyen sözleşme</w:t>
      </w:r>
      <w:r w:rsidR="00895653" w:rsidRPr="008C1310">
        <w:rPr>
          <w:rFonts w:asciiTheme="majorBidi" w:hAnsiTheme="majorBidi" w:cstheme="majorBidi"/>
          <w:color w:val="000000" w:themeColor="text1"/>
          <w:sz w:val="24"/>
          <w:szCs w:val="24"/>
          <w:lang w:val="tr-TR"/>
        </w:rPr>
        <w:t>li</w:t>
      </w:r>
      <w:r w:rsidRPr="008C1310">
        <w:rPr>
          <w:rFonts w:asciiTheme="majorBidi" w:hAnsiTheme="majorBidi" w:cstheme="majorBidi"/>
          <w:color w:val="000000" w:themeColor="text1"/>
          <w:sz w:val="24"/>
          <w:szCs w:val="24"/>
          <w:lang w:val="tr-TR"/>
        </w:rPr>
        <w:t xml:space="preserve"> öğretmenlerin görevlendirilmeleri, birleştirilmiş sınıf uygulamaları, Öğretme fonksiyonunun değeri</w:t>
      </w:r>
      <w:r w:rsidR="00895653" w:rsidRPr="008C1310">
        <w:rPr>
          <w:rFonts w:asciiTheme="majorBidi" w:hAnsiTheme="majorBidi" w:cstheme="majorBidi"/>
          <w:color w:val="000000" w:themeColor="text1"/>
          <w:sz w:val="24"/>
          <w:szCs w:val="24"/>
          <w:lang w:val="tr-TR"/>
        </w:rPr>
        <w:t>nin</w:t>
      </w:r>
      <w:r w:rsidRPr="008C1310">
        <w:rPr>
          <w:rFonts w:asciiTheme="majorBidi" w:hAnsiTheme="majorBidi" w:cstheme="majorBidi"/>
          <w:color w:val="000000" w:themeColor="text1"/>
          <w:sz w:val="24"/>
          <w:szCs w:val="24"/>
          <w:lang w:val="tr-TR"/>
        </w:rPr>
        <w:t xml:space="preserve"> düşmesi, eğitim sisteminin yurt dışından finansmanı</w:t>
      </w:r>
      <w:r w:rsidR="00091ABF" w:rsidRPr="008C1310">
        <w:rPr>
          <w:rFonts w:asciiTheme="majorBidi" w:hAnsiTheme="majorBidi" w:cstheme="majorBidi"/>
          <w:color w:val="000000" w:themeColor="text1"/>
          <w:sz w:val="24"/>
          <w:szCs w:val="24"/>
          <w:lang w:val="tr-TR"/>
        </w:rPr>
        <w:t xml:space="preserve"> </w:t>
      </w:r>
      <w:r w:rsidR="008C5C19" w:rsidRPr="008C1310">
        <w:rPr>
          <w:rFonts w:asciiTheme="majorBidi" w:hAnsiTheme="majorBidi" w:cstheme="majorBidi"/>
          <w:color w:val="000000" w:themeColor="text1"/>
          <w:sz w:val="24"/>
          <w:szCs w:val="24"/>
          <w:lang w:val="tr-TR"/>
        </w:rPr>
        <w:t>(</w:t>
      </w:r>
      <w:r w:rsidR="00C5051E" w:rsidRPr="008C1310">
        <w:rPr>
          <w:rFonts w:asciiTheme="majorBidi" w:hAnsiTheme="majorBidi" w:cstheme="majorBidi"/>
          <w:color w:val="000000" w:themeColor="text1"/>
          <w:sz w:val="24"/>
          <w:szCs w:val="24"/>
          <w:lang w:val="tr-TR"/>
        </w:rPr>
        <w:t>Diakité, 2000</w:t>
      </w:r>
      <w:r w:rsidRPr="008C1310">
        <w:rPr>
          <w:rFonts w:asciiTheme="majorBidi" w:hAnsiTheme="majorBidi" w:cstheme="majorBidi"/>
          <w:color w:val="000000" w:themeColor="text1"/>
          <w:sz w:val="24"/>
          <w:szCs w:val="24"/>
          <w:lang w:val="tr-TR"/>
        </w:rPr>
        <w:t xml:space="preserve">). Bunun en büyük nedeni, Milli Eğitim </w:t>
      </w:r>
      <w:proofErr w:type="gramStart"/>
      <w:r w:rsidRPr="008C1310">
        <w:rPr>
          <w:rFonts w:asciiTheme="majorBidi" w:hAnsiTheme="majorBidi" w:cstheme="majorBidi"/>
          <w:color w:val="000000" w:themeColor="text1"/>
          <w:sz w:val="24"/>
          <w:szCs w:val="24"/>
          <w:lang w:val="tr-TR"/>
        </w:rPr>
        <w:t xml:space="preserve">Bakanlığı’nın </w:t>
      </w:r>
      <w:r w:rsidR="0061157D" w:rsidRPr="008C1310">
        <w:rPr>
          <w:rFonts w:asciiTheme="majorBidi" w:hAnsiTheme="majorBidi" w:cstheme="majorBidi"/>
          <w:color w:val="000000" w:themeColor="text1"/>
          <w:sz w:val="24"/>
          <w:szCs w:val="24"/>
          <w:lang w:val="tr-TR"/>
        </w:rPr>
        <w:t xml:space="preserve"> ülkenin</w:t>
      </w:r>
      <w:proofErr w:type="gramEnd"/>
      <w:r w:rsidR="0061157D" w:rsidRPr="008C1310">
        <w:rPr>
          <w:rFonts w:asciiTheme="majorBidi" w:hAnsiTheme="majorBidi" w:cstheme="majorBidi"/>
          <w:color w:val="000000" w:themeColor="text1"/>
          <w:sz w:val="24"/>
          <w:szCs w:val="24"/>
          <w:lang w:val="tr-TR"/>
        </w:rPr>
        <w:t xml:space="preserve"> bağımsızlığından</w:t>
      </w:r>
      <w:r w:rsidRPr="008C1310">
        <w:rPr>
          <w:rFonts w:asciiTheme="majorBidi" w:hAnsiTheme="majorBidi" w:cstheme="majorBidi"/>
          <w:color w:val="000000" w:themeColor="text1"/>
          <w:sz w:val="24"/>
          <w:szCs w:val="24"/>
          <w:lang w:val="tr-TR"/>
        </w:rPr>
        <w:t xml:space="preserve"> günümüze kadar olan okul yöneticilerinin, ve uzman planlayıcıların </w:t>
      </w:r>
      <w:r w:rsidR="007C5480" w:rsidRPr="008C1310">
        <w:rPr>
          <w:rFonts w:asciiTheme="majorBidi" w:hAnsiTheme="majorBidi" w:cstheme="majorBidi"/>
          <w:color w:val="000000" w:themeColor="text1"/>
          <w:sz w:val="24"/>
          <w:szCs w:val="24"/>
          <w:lang w:val="tr-TR"/>
        </w:rPr>
        <w:t>eleştiri eksikliğidir</w:t>
      </w:r>
      <w:r w:rsidRPr="008C1310">
        <w:rPr>
          <w:rFonts w:asciiTheme="majorBidi" w:hAnsiTheme="majorBidi" w:cstheme="majorBidi"/>
          <w:color w:val="000000" w:themeColor="text1"/>
          <w:sz w:val="24"/>
          <w:szCs w:val="24"/>
          <w:lang w:val="tr-TR"/>
        </w:rPr>
        <w:t xml:space="preserve"> Eğitim sistemi, uzun zamandan beri, yalnızca kendi alanlarında uzman olan MEN'lerin merkezi ve merkezi olmayan hizmetlerini eski öğretme</w:t>
      </w:r>
      <w:r w:rsidR="009A0525" w:rsidRPr="008C1310">
        <w:rPr>
          <w:rFonts w:asciiTheme="majorBidi" w:hAnsiTheme="majorBidi" w:cstheme="majorBidi"/>
          <w:color w:val="000000" w:themeColor="text1"/>
          <w:sz w:val="24"/>
          <w:szCs w:val="24"/>
          <w:lang w:val="tr-TR"/>
        </w:rPr>
        <w:t>nler tarafından yürütülmektedir;</w:t>
      </w:r>
      <w:r w:rsidRPr="008C1310">
        <w:rPr>
          <w:rFonts w:asciiTheme="majorBidi" w:hAnsiTheme="majorBidi" w:cstheme="majorBidi"/>
          <w:color w:val="000000" w:themeColor="text1"/>
          <w:sz w:val="24"/>
          <w:szCs w:val="24"/>
          <w:lang w:val="tr-TR"/>
        </w:rPr>
        <w:t xml:space="preserve"> Bunun, eğitim kalitesinin geliştirilmesi ve iyileştirilmesi için halihazırda gerekli olan inisiyatifleri ve yaratıcılığı teşvik </w:t>
      </w:r>
      <w:r w:rsidR="009A0525" w:rsidRPr="008C1310">
        <w:rPr>
          <w:rFonts w:asciiTheme="majorBidi" w:hAnsiTheme="majorBidi" w:cstheme="majorBidi"/>
          <w:color w:val="000000" w:themeColor="text1"/>
          <w:sz w:val="24"/>
          <w:szCs w:val="24"/>
          <w:lang w:val="tr-TR"/>
        </w:rPr>
        <w:t>etmemektedir</w:t>
      </w:r>
      <w:r w:rsidR="00091ABF" w:rsidRPr="008C1310">
        <w:rPr>
          <w:rFonts w:asciiTheme="majorBidi" w:hAnsiTheme="majorBidi" w:cstheme="majorBidi"/>
          <w:color w:val="000000" w:themeColor="text1"/>
          <w:sz w:val="24"/>
          <w:szCs w:val="24"/>
          <w:lang w:val="tr-TR"/>
        </w:rPr>
        <w:t xml:space="preserve"> </w:t>
      </w:r>
      <w:r w:rsidR="009A0525" w:rsidRPr="008C1310">
        <w:rPr>
          <w:rFonts w:asciiTheme="majorBidi" w:hAnsiTheme="majorBidi" w:cstheme="majorBidi"/>
          <w:color w:val="000000" w:themeColor="text1"/>
          <w:sz w:val="24"/>
          <w:szCs w:val="24"/>
          <w:lang w:val="tr-TR"/>
        </w:rPr>
        <w:t>(MEN, 1991). Sonuç</w:t>
      </w:r>
      <w:r w:rsidRPr="008C1310">
        <w:rPr>
          <w:rFonts w:asciiTheme="majorBidi" w:hAnsiTheme="majorBidi" w:cstheme="majorBidi"/>
          <w:color w:val="000000" w:themeColor="text1"/>
          <w:sz w:val="24"/>
          <w:szCs w:val="24"/>
          <w:lang w:val="tr-TR"/>
        </w:rPr>
        <w:t>, bir toplum krizi</w:t>
      </w:r>
      <w:r w:rsidR="004A14EB" w:rsidRPr="008C1310">
        <w:rPr>
          <w:rFonts w:asciiTheme="majorBidi" w:hAnsiTheme="majorBidi" w:cstheme="majorBidi"/>
          <w:color w:val="000000" w:themeColor="text1"/>
          <w:sz w:val="24"/>
          <w:szCs w:val="24"/>
          <w:lang w:val="tr-TR"/>
        </w:rPr>
        <w:t>nin</w:t>
      </w:r>
      <w:r w:rsidRPr="008C1310">
        <w:rPr>
          <w:rFonts w:asciiTheme="majorBidi" w:hAnsiTheme="majorBidi" w:cstheme="majorBidi"/>
          <w:color w:val="000000" w:themeColor="text1"/>
          <w:sz w:val="24"/>
          <w:szCs w:val="24"/>
          <w:lang w:val="tr-TR"/>
        </w:rPr>
        <w:t xml:space="preserve"> </w:t>
      </w:r>
      <w:r w:rsidR="004A14EB" w:rsidRPr="008C1310">
        <w:rPr>
          <w:rFonts w:asciiTheme="majorBidi" w:hAnsiTheme="majorBidi" w:cstheme="majorBidi"/>
          <w:color w:val="000000" w:themeColor="text1"/>
          <w:sz w:val="24"/>
          <w:szCs w:val="24"/>
          <w:lang w:val="tr-TR"/>
        </w:rPr>
        <w:t>daha karmaşık bir krize evirilmesidir</w:t>
      </w:r>
      <w:r w:rsidRPr="008C1310">
        <w:rPr>
          <w:rFonts w:asciiTheme="majorBidi" w:hAnsiTheme="majorBidi" w:cstheme="majorBidi"/>
          <w:color w:val="000000" w:themeColor="text1"/>
          <w:sz w:val="24"/>
          <w:szCs w:val="24"/>
          <w:lang w:val="tr-TR"/>
        </w:rPr>
        <w:t>. Sosyal düz</w:t>
      </w:r>
      <w:r w:rsidR="005E0654" w:rsidRPr="008C1310">
        <w:rPr>
          <w:rFonts w:asciiTheme="majorBidi" w:hAnsiTheme="majorBidi" w:cstheme="majorBidi"/>
          <w:color w:val="000000" w:themeColor="text1"/>
          <w:sz w:val="24"/>
          <w:szCs w:val="24"/>
          <w:lang w:val="tr-TR"/>
        </w:rPr>
        <w:t>eyde, eğitimde bir eksiklik var.</w:t>
      </w:r>
      <w:r w:rsidRPr="008C1310">
        <w:rPr>
          <w:rFonts w:asciiTheme="majorBidi" w:hAnsiTheme="majorBidi" w:cstheme="majorBidi"/>
          <w:color w:val="000000" w:themeColor="text1"/>
          <w:sz w:val="24"/>
          <w:szCs w:val="24"/>
          <w:lang w:val="tr-TR"/>
        </w:rPr>
        <w:t xml:space="preserve"> </w:t>
      </w:r>
      <w:r w:rsidR="005E0654" w:rsidRPr="008C1310">
        <w:rPr>
          <w:rFonts w:asciiTheme="majorBidi" w:hAnsiTheme="majorBidi" w:cstheme="majorBidi"/>
          <w:color w:val="000000" w:themeColor="text1"/>
          <w:sz w:val="24"/>
          <w:szCs w:val="24"/>
          <w:lang w:val="tr-TR"/>
        </w:rPr>
        <w:t>G</w:t>
      </w:r>
      <w:r w:rsidRPr="008C1310">
        <w:rPr>
          <w:rFonts w:asciiTheme="majorBidi" w:hAnsiTheme="majorBidi" w:cstheme="majorBidi"/>
          <w:color w:val="000000" w:themeColor="text1"/>
          <w:sz w:val="24"/>
          <w:szCs w:val="24"/>
          <w:lang w:val="tr-TR"/>
        </w:rPr>
        <w:t xml:space="preserve">eleneksel eğitimde köklü bir değişim yaşanıyor,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Bugün çocuk sadece ebeveynlerinin çocuğu ve artık toplumun çocuğu değil</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öğretmenler ve öğrenciler arasındaki ve öğretmenler ve ebeveynler arasındaki ilişkide tam bir karışıklık ve ahlaki değerlerin bozulmasın</w:t>
      </w:r>
      <w:r w:rsidR="005E0654" w:rsidRPr="008C1310">
        <w:rPr>
          <w:rFonts w:asciiTheme="majorBidi" w:hAnsiTheme="majorBidi" w:cstheme="majorBidi"/>
          <w:color w:val="000000" w:themeColor="text1"/>
          <w:sz w:val="24"/>
          <w:szCs w:val="24"/>
          <w:lang w:val="tr-TR"/>
        </w:rPr>
        <w:t>ı yaşanıyoruz</w:t>
      </w:r>
      <w:r w:rsidR="00091ABF"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(Coulibaly, 201</w:t>
      </w:r>
      <w:r w:rsidR="00091ABF" w:rsidRPr="008C1310">
        <w:rPr>
          <w:rFonts w:asciiTheme="majorBidi" w:hAnsiTheme="majorBidi" w:cstheme="majorBidi"/>
          <w:color w:val="000000" w:themeColor="text1"/>
          <w:sz w:val="24"/>
          <w:szCs w:val="24"/>
          <w:lang w:val="tr-TR"/>
        </w:rPr>
        <w:t>3</w:t>
      </w:r>
      <w:r w:rsidRPr="008C1310">
        <w:rPr>
          <w:rFonts w:asciiTheme="majorBidi" w:hAnsiTheme="majorBidi" w:cstheme="majorBidi"/>
          <w:color w:val="000000" w:themeColor="text1"/>
          <w:sz w:val="24"/>
          <w:szCs w:val="24"/>
          <w:lang w:val="tr-TR"/>
        </w:rPr>
        <w:t>).</w:t>
      </w:r>
    </w:p>
    <w:p w:rsidR="00513856" w:rsidRPr="008C1310" w:rsidRDefault="00513856">
      <w:pPr>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br w:type="page"/>
      </w:r>
    </w:p>
    <w:p w:rsidR="00513856" w:rsidRPr="008C1310" w:rsidRDefault="00513856" w:rsidP="00513856">
      <w:pPr>
        <w:pStyle w:val="Balk1"/>
        <w:jc w:val="center"/>
        <w:rPr>
          <w:rFonts w:asciiTheme="majorBidi" w:hAnsiTheme="majorBidi"/>
          <w:color w:val="000000" w:themeColor="text1"/>
          <w:lang w:val="tr-TR"/>
        </w:rPr>
      </w:pPr>
      <w:bookmarkStart w:id="75" w:name="_Toc40338398"/>
      <w:bookmarkStart w:id="76" w:name="_Toc43746267"/>
      <w:r w:rsidRPr="008C1310">
        <w:rPr>
          <w:rFonts w:asciiTheme="majorBidi" w:hAnsiTheme="majorBidi"/>
          <w:color w:val="000000" w:themeColor="text1"/>
          <w:lang w:val="tr-TR"/>
        </w:rPr>
        <w:lastRenderedPageBreak/>
        <w:t>BÖLÜM IV</w:t>
      </w:r>
      <w:bookmarkEnd w:id="75"/>
      <w:bookmarkEnd w:id="76"/>
    </w:p>
    <w:p w:rsidR="00513856" w:rsidRPr="008C1310" w:rsidRDefault="00513856" w:rsidP="00513856">
      <w:pPr>
        <w:pStyle w:val="Balk1"/>
        <w:jc w:val="center"/>
        <w:rPr>
          <w:rFonts w:asciiTheme="majorBidi" w:hAnsiTheme="majorBidi"/>
          <w:color w:val="000000" w:themeColor="text1"/>
          <w:lang w:val="tr-TR"/>
        </w:rPr>
      </w:pPr>
      <w:bookmarkStart w:id="77" w:name="_Toc40338399"/>
      <w:bookmarkStart w:id="78" w:name="_Toc43746268"/>
      <w:r w:rsidRPr="008C1310">
        <w:rPr>
          <w:rFonts w:asciiTheme="majorBidi" w:hAnsiTheme="majorBidi"/>
          <w:color w:val="000000" w:themeColor="text1"/>
          <w:lang w:val="tr-TR"/>
        </w:rPr>
        <w:t>LİTERATÜR TARAMASI</w:t>
      </w:r>
      <w:bookmarkEnd w:id="77"/>
      <w:bookmarkEnd w:id="78"/>
    </w:p>
    <w:p w:rsidR="007061FE" w:rsidRPr="008C1310" w:rsidRDefault="007061FE" w:rsidP="00C5051E">
      <w:pPr>
        <w:spacing w:line="360" w:lineRule="auto"/>
        <w:ind w:firstLine="708"/>
        <w:jc w:val="both"/>
        <w:rPr>
          <w:rFonts w:asciiTheme="majorBidi" w:hAnsiTheme="majorBidi" w:cstheme="majorBidi"/>
          <w:color w:val="000000" w:themeColor="text1"/>
          <w:sz w:val="24"/>
          <w:szCs w:val="24"/>
          <w:lang w:val="tr-TR"/>
        </w:rPr>
      </w:pPr>
    </w:p>
    <w:p w:rsidR="00513856" w:rsidRPr="008C1310" w:rsidRDefault="00513856" w:rsidP="00513856">
      <w:pPr>
        <w:pStyle w:val="Balk2"/>
        <w:rPr>
          <w:rFonts w:asciiTheme="majorBidi" w:hAnsiTheme="majorBidi"/>
          <w:color w:val="000000" w:themeColor="text1"/>
          <w:sz w:val="24"/>
          <w:szCs w:val="24"/>
          <w:lang w:val="tr-TR"/>
        </w:rPr>
      </w:pPr>
      <w:bookmarkStart w:id="79" w:name="_Toc40338400"/>
      <w:bookmarkStart w:id="80" w:name="_Toc43746269"/>
      <w:r w:rsidRPr="008C1310">
        <w:rPr>
          <w:rFonts w:asciiTheme="majorBidi" w:hAnsiTheme="majorBidi"/>
          <w:color w:val="000000" w:themeColor="text1"/>
          <w:sz w:val="24"/>
          <w:szCs w:val="24"/>
          <w:lang w:val="tr-TR"/>
        </w:rPr>
        <w:t>4.1. Kavramsal Çerçeve</w:t>
      </w:r>
      <w:bookmarkEnd w:id="79"/>
      <w:bookmarkEnd w:id="80"/>
      <w:r w:rsidRPr="008C1310">
        <w:rPr>
          <w:rFonts w:asciiTheme="majorBidi" w:hAnsiTheme="majorBidi"/>
          <w:color w:val="000000" w:themeColor="text1"/>
          <w:sz w:val="24"/>
          <w:szCs w:val="24"/>
          <w:lang w:val="tr-TR"/>
        </w:rPr>
        <w:t xml:space="preserve"> </w:t>
      </w:r>
    </w:p>
    <w:p w:rsidR="00AC2AA4" w:rsidRPr="008C1310" w:rsidRDefault="00AC2AA4" w:rsidP="00AC2AA4">
      <w:pPr>
        <w:rPr>
          <w:rFonts w:asciiTheme="majorBidi" w:hAnsiTheme="majorBidi" w:cstheme="majorBidi"/>
          <w:lang w:val="tr-TR"/>
        </w:rPr>
      </w:pP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denetimi kavramı, yönetimsel yaklaşım ve teorilere uygun</w:t>
      </w:r>
      <w:r w:rsidR="00EF5F22" w:rsidRPr="008C1310">
        <w:rPr>
          <w:rFonts w:asciiTheme="majorBidi" w:hAnsiTheme="majorBidi" w:cstheme="majorBidi"/>
          <w:color w:val="000000" w:themeColor="text1"/>
          <w:sz w:val="24"/>
          <w:szCs w:val="24"/>
          <w:lang w:val="tr-TR"/>
        </w:rPr>
        <w:t xml:space="preserve"> olarak küresel </w:t>
      </w:r>
      <w:r w:rsidR="00DD26B4" w:rsidRPr="008C1310">
        <w:rPr>
          <w:rFonts w:asciiTheme="majorBidi" w:hAnsiTheme="majorBidi" w:cstheme="majorBidi"/>
          <w:color w:val="000000" w:themeColor="text1"/>
          <w:sz w:val="24"/>
          <w:szCs w:val="24"/>
          <w:lang w:val="tr-TR"/>
        </w:rPr>
        <w:t>olarak</w:t>
      </w:r>
      <w:r w:rsidR="00EF5F22" w:rsidRPr="008C1310">
        <w:rPr>
          <w:rFonts w:asciiTheme="majorBidi" w:hAnsiTheme="majorBidi" w:cstheme="majorBidi"/>
          <w:color w:val="000000" w:themeColor="text1"/>
          <w:sz w:val="24"/>
          <w:szCs w:val="24"/>
          <w:lang w:val="tr-TR"/>
        </w:rPr>
        <w:t xml:space="preserve"> değişmiş</w:t>
      </w:r>
      <w:r w:rsidRPr="008C1310">
        <w:rPr>
          <w:rFonts w:asciiTheme="majorBidi" w:hAnsiTheme="majorBidi" w:cstheme="majorBidi"/>
          <w:color w:val="000000" w:themeColor="text1"/>
          <w:sz w:val="24"/>
          <w:szCs w:val="24"/>
          <w:lang w:val="tr-TR"/>
        </w:rPr>
        <w:t xml:space="preserve"> ve gelişmiştir</w:t>
      </w:r>
      <w:r w:rsidR="00EF5F22" w:rsidRPr="008C1310">
        <w:rPr>
          <w:rFonts w:asciiTheme="majorBidi" w:hAnsiTheme="majorBidi" w:cstheme="majorBidi"/>
          <w:color w:val="000000" w:themeColor="text1"/>
          <w:sz w:val="24"/>
          <w:szCs w:val="24"/>
          <w:lang w:val="tr-TR"/>
        </w:rPr>
        <w:t xml:space="preserve"> </w:t>
      </w:r>
      <w:r w:rsidR="00DD26B4" w:rsidRPr="008C1310">
        <w:rPr>
          <w:rFonts w:asciiTheme="majorBidi" w:hAnsiTheme="majorBidi" w:cstheme="majorBidi"/>
          <w:color w:val="000000" w:themeColor="text1"/>
          <w:sz w:val="24"/>
          <w:szCs w:val="24"/>
          <w:lang w:val="tr-TR"/>
        </w:rPr>
        <w:t>(</w:t>
      </w:r>
      <w:r w:rsidR="00DD26B4" w:rsidRPr="00692D91">
        <w:rPr>
          <w:rFonts w:asciiTheme="majorBidi" w:hAnsiTheme="majorBidi" w:cstheme="majorBidi"/>
          <w:color w:val="000000" w:themeColor="text1"/>
          <w:sz w:val="24"/>
          <w:szCs w:val="24"/>
          <w:lang w:val="tr-TR"/>
        </w:rPr>
        <w:t>Jahanian</w:t>
      </w:r>
      <w:r w:rsidRPr="00692D91">
        <w:rPr>
          <w:rFonts w:asciiTheme="majorBidi" w:hAnsiTheme="majorBidi" w:cstheme="majorBidi"/>
          <w:color w:val="000000" w:themeColor="text1"/>
          <w:sz w:val="24"/>
          <w:szCs w:val="24"/>
          <w:lang w:val="tr-TR"/>
        </w:rPr>
        <w:t xml:space="preserve"> </w:t>
      </w:r>
      <w:r w:rsidR="00DD26B4" w:rsidRPr="00692D91">
        <w:rPr>
          <w:rFonts w:asciiTheme="majorBidi" w:hAnsiTheme="majorBidi" w:cstheme="majorBidi"/>
          <w:color w:val="000000" w:themeColor="text1"/>
          <w:sz w:val="24"/>
          <w:szCs w:val="24"/>
          <w:lang w:val="tr-TR"/>
        </w:rPr>
        <w:t>ve</w:t>
      </w:r>
      <w:r w:rsidRPr="00692D91">
        <w:rPr>
          <w:rFonts w:asciiTheme="majorBidi" w:hAnsiTheme="majorBidi" w:cstheme="majorBidi"/>
          <w:color w:val="000000" w:themeColor="text1"/>
          <w:sz w:val="24"/>
          <w:szCs w:val="24"/>
          <w:lang w:val="tr-TR"/>
        </w:rPr>
        <w:t xml:space="preserve"> Ebrahimi, 2013</w:t>
      </w:r>
      <w:r w:rsidRPr="008C1310">
        <w:rPr>
          <w:rFonts w:asciiTheme="majorBidi" w:hAnsiTheme="majorBidi" w:cstheme="majorBidi"/>
          <w:color w:val="000000" w:themeColor="text1"/>
          <w:sz w:val="24"/>
          <w:szCs w:val="24"/>
          <w:lang w:val="tr-TR"/>
        </w:rPr>
        <w:t>). Teftiş</w:t>
      </w:r>
      <w:r w:rsidR="00EF5F22"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(inspection) terimi alternatif olarak denetim olarak adlandırılır. Bu nedenle okul teftişi ve okul denetimi terimleri birb</w:t>
      </w:r>
      <w:r w:rsidR="00EF5F22" w:rsidRPr="008C1310">
        <w:rPr>
          <w:rFonts w:asciiTheme="majorBidi" w:hAnsiTheme="majorBidi" w:cstheme="majorBidi"/>
          <w:color w:val="000000" w:themeColor="text1"/>
          <w:sz w:val="24"/>
          <w:szCs w:val="24"/>
          <w:lang w:val="tr-TR"/>
        </w:rPr>
        <w:t xml:space="preserve">irlerinin yerine kullanılmaktır </w:t>
      </w:r>
      <w:r w:rsidR="00692D91">
        <w:rPr>
          <w:rFonts w:asciiTheme="majorBidi" w:hAnsiTheme="majorBidi" w:cstheme="majorBidi"/>
          <w:color w:val="000000" w:themeColor="text1"/>
          <w:sz w:val="24"/>
          <w:szCs w:val="24"/>
          <w:lang w:val="tr-TR"/>
        </w:rPr>
        <w:t>(Grauwe, 2007;</w:t>
      </w:r>
      <w:r w:rsidRPr="008C1310">
        <w:rPr>
          <w:rFonts w:asciiTheme="majorBidi" w:hAnsiTheme="majorBidi" w:cstheme="majorBidi"/>
          <w:color w:val="000000" w:themeColor="text1"/>
          <w:sz w:val="24"/>
          <w:szCs w:val="24"/>
          <w:lang w:val="tr-TR"/>
        </w:rPr>
        <w:t xml:space="preserve"> </w:t>
      </w:r>
      <w:proofErr w:type="gramStart"/>
      <w:r w:rsidRPr="008C1310">
        <w:rPr>
          <w:rFonts w:asciiTheme="majorBidi" w:hAnsiTheme="majorBidi" w:cstheme="majorBidi"/>
          <w:color w:val="000000" w:themeColor="text1"/>
          <w:sz w:val="24"/>
          <w:szCs w:val="24"/>
          <w:lang w:val="tr-TR"/>
        </w:rPr>
        <w:t>Olorode,</w:t>
      </w:r>
      <w:proofErr w:type="gramEnd"/>
      <w:r w:rsidRPr="008C1310">
        <w:rPr>
          <w:rFonts w:asciiTheme="majorBidi" w:hAnsiTheme="majorBidi" w:cstheme="majorBidi"/>
          <w:color w:val="000000" w:themeColor="text1"/>
          <w:sz w:val="24"/>
          <w:szCs w:val="24"/>
          <w:lang w:val="tr-TR"/>
        </w:rPr>
        <w:t xml:space="preserve"> </w:t>
      </w:r>
      <w:r w:rsidR="00395457"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Adeyemo,</w:t>
      </w:r>
      <w:r w:rsidR="00692D91">
        <w:rPr>
          <w:rFonts w:asciiTheme="majorBidi" w:hAnsiTheme="majorBidi" w:cstheme="majorBidi"/>
          <w:color w:val="000000" w:themeColor="text1"/>
          <w:sz w:val="24"/>
          <w:szCs w:val="24"/>
          <w:lang w:val="tr-TR"/>
        </w:rPr>
        <w:t xml:space="preserve"> 2012;</w:t>
      </w:r>
      <w:r w:rsidRPr="008C1310">
        <w:rPr>
          <w:rFonts w:asciiTheme="majorBidi" w:hAnsiTheme="majorBidi" w:cstheme="majorBidi"/>
          <w:color w:val="000000" w:themeColor="text1"/>
          <w:sz w:val="24"/>
          <w:szCs w:val="24"/>
          <w:lang w:val="tr-TR"/>
        </w:rPr>
        <w:t xml:space="preserve"> Ankoma-Sey </w:t>
      </w:r>
      <w:r w:rsidR="002F2035"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Maina, 2016). Eğitim okulu denetiminin tarihi, entelektüel hareketlerin siyaset, toplum, felsefe ve sınai hareketler arasındaki etkileşiminin geçmişinden etkilenmiştir</w:t>
      </w:r>
      <w:r w:rsidR="00633FA9"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(Glanz, 1994; Oliva </w:t>
      </w:r>
      <w:r w:rsidR="002F2035"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Pawlas, 2004; </w:t>
      </w:r>
      <w:r w:rsidR="00633FA9" w:rsidRPr="008C1310">
        <w:rPr>
          <w:rFonts w:asciiTheme="majorBidi" w:hAnsiTheme="majorBidi" w:cstheme="majorBidi"/>
          <w:color w:val="000000" w:themeColor="text1"/>
          <w:sz w:val="24"/>
          <w:szCs w:val="24"/>
          <w:lang w:val="tr-TR"/>
        </w:rPr>
        <w:t xml:space="preserve">Beycioğlu </w:t>
      </w:r>
      <w:r w:rsidR="002F2035"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w:t>
      </w:r>
      <w:r w:rsidR="00633FA9" w:rsidRPr="008C1310">
        <w:rPr>
          <w:rFonts w:asciiTheme="majorBidi" w:hAnsiTheme="majorBidi" w:cstheme="majorBidi"/>
          <w:color w:val="000000" w:themeColor="text1"/>
          <w:sz w:val="24"/>
          <w:szCs w:val="24"/>
          <w:lang w:val="tr-TR"/>
        </w:rPr>
        <w:t>Dönmez</w:t>
      </w:r>
      <w:r w:rsidRPr="008C1310">
        <w:rPr>
          <w:rFonts w:asciiTheme="majorBidi" w:hAnsiTheme="majorBidi" w:cstheme="majorBidi"/>
          <w:color w:val="000000" w:themeColor="text1"/>
          <w:sz w:val="24"/>
          <w:szCs w:val="24"/>
          <w:lang w:val="tr-TR"/>
        </w:rPr>
        <w:t>, 2009).</w:t>
      </w:r>
      <w:r w:rsidR="00DD26B4"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Diğer birçok yönetim ve sosyolojik terimler gibi, denetimin de tek bir tanımı yoktur (Olorode </w:t>
      </w:r>
      <w:r w:rsidR="002F2035" w:rsidRPr="008C1310">
        <w:rPr>
          <w:rFonts w:asciiTheme="majorBidi" w:hAnsiTheme="majorBidi" w:cstheme="majorBidi"/>
          <w:color w:val="000000" w:themeColor="text1"/>
          <w:sz w:val="24"/>
          <w:szCs w:val="24"/>
          <w:lang w:val="tr-TR"/>
        </w:rPr>
        <w:t>ve</w:t>
      </w:r>
      <w:r w:rsidR="00E16B37" w:rsidRPr="008C1310">
        <w:rPr>
          <w:rFonts w:asciiTheme="majorBidi" w:hAnsiTheme="majorBidi" w:cstheme="majorBidi"/>
          <w:color w:val="000000" w:themeColor="text1"/>
          <w:sz w:val="24"/>
          <w:szCs w:val="24"/>
          <w:lang w:val="tr-TR"/>
        </w:rPr>
        <w:t xml:space="preserve"> Adeyemo, 2012</w:t>
      </w:r>
      <w:r w:rsidRPr="008C1310">
        <w:rPr>
          <w:rFonts w:asciiTheme="majorBidi" w:hAnsiTheme="majorBidi" w:cstheme="majorBidi"/>
          <w:color w:val="000000" w:themeColor="text1"/>
          <w:sz w:val="24"/>
          <w:szCs w:val="24"/>
          <w:lang w:val="tr-TR"/>
        </w:rPr>
        <w:t xml:space="preserve">). Benzer şekilde,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öğretim denetimi alanından yetmiş bilim adamı, denetimin tanımlanması olasılığını gevşetmiştir, ancak hepsi bir tanımlamanın uygulamasının tüm varyasyonunu benimseyemediğini</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söylemiştir (Sergiovanni, Starratt </w:t>
      </w:r>
      <w:r w:rsidR="002F2035" w:rsidRPr="008C1310">
        <w:rPr>
          <w:rFonts w:asciiTheme="majorBidi" w:hAnsiTheme="majorBidi" w:cstheme="majorBidi"/>
          <w:color w:val="000000" w:themeColor="text1"/>
          <w:sz w:val="24"/>
          <w:szCs w:val="24"/>
          <w:lang w:val="tr-TR"/>
        </w:rPr>
        <w:t>ve</w:t>
      </w:r>
      <w:r w:rsidR="001B11E3" w:rsidRPr="008C1310">
        <w:rPr>
          <w:rFonts w:asciiTheme="majorBidi" w:hAnsiTheme="majorBidi" w:cstheme="majorBidi"/>
          <w:color w:val="000000" w:themeColor="text1"/>
          <w:sz w:val="24"/>
          <w:szCs w:val="24"/>
          <w:lang w:val="tr-TR"/>
        </w:rPr>
        <w:t xml:space="preserve"> Cho, 2014, s.</w:t>
      </w:r>
      <w:r w:rsidRPr="008C1310">
        <w:rPr>
          <w:rFonts w:asciiTheme="majorBidi" w:hAnsiTheme="majorBidi" w:cstheme="majorBidi"/>
          <w:color w:val="000000" w:themeColor="text1"/>
          <w:sz w:val="24"/>
          <w:szCs w:val="24"/>
          <w:lang w:val="tr-TR"/>
        </w:rPr>
        <w:t xml:space="preserve"> 7). Bunun bir nedeni, her biri kendi tanımları ve farklı dili olan çok fazla sayıda modelin tanıtılmış olmasından kaynaklanmaktadır (Mandell, 2006). Diğer yandan, uygulayıcıların çalıştığı bir alanın yanı sıra üniversitede de öğretilmesi gereken bir konu</w:t>
      </w:r>
      <w:r w:rsidR="00182666" w:rsidRPr="008C1310">
        <w:rPr>
          <w:rFonts w:asciiTheme="majorBidi" w:hAnsiTheme="majorBidi" w:cstheme="majorBidi"/>
          <w:color w:val="000000" w:themeColor="text1"/>
          <w:sz w:val="24"/>
          <w:szCs w:val="24"/>
          <w:lang w:val="tr-TR"/>
        </w:rPr>
        <w:t xml:space="preserve"> olmasıdır</w:t>
      </w:r>
      <w:r w:rsidRPr="008C1310">
        <w:rPr>
          <w:rFonts w:asciiTheme="majorBidi" w:hAnsiTheme="majorBidi" w:cstheme="majorBidi"/>
          <w:color w:val="000000" w:themeColor="text1"/>
          <w:sz w:val="24"/>
          <w:szCs w:val="24"/>
          <w:lang w:val="tr-TR"/>
        </w:rPr>
        <w:t xml:space="preserve">. Uygulayıcılar denetimi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ne</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olarak tanımlarken, profesörler genellikle denetimi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olması gerektiği</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şeklind</w:t>
      </w:r>
      <w:r w:rsidR="00FF3EBD" w:rsidRPr="008C1310">
        <w:rPr>
          <w:rFonts w:asciiTheme="majorBidi" w:hAnsiTheme="majorBidi" w:cstheme="majorBidi"/>
          <w:color w:val="000000" w:themeColor="text1"/>
          <w:sz w:val="24"/>
          <w:szCs w:val="24"/>
          <w:lang w:val="tr-TR"/>
        </w:rPr>
        <w:t>e tanımlarlar</w:t>
      </w:r>
      <w:r w:rsidRPr="008C1310">
        <w:rPr>
          <w:rFonts w:asciiTheme="majorBidi" w:hAnsiTheme="majorBidi" w:cstheme="majorBidi"/>
          <w:color w:val="000000" w:themeColor="text1"/>
          <w:sz w:val="24"/>
          <w:szCs w:val="24"/>
          <w:lang w:val="tr-TR"/>
        </w:rPr>
        <w:t xml:space="preserve">. Koordinatör, koç, danışman, rehber, personel geliştirici ve öğretmen lideri gibi diğer terimler denetmenin kabul ettiği eşanlamlılar olarak ortaya çıkmıştır </w:t>
      </w:r>
      <w:r w:rsidR="000161E2" w:rsidRPr="008C1310">
        <w:rPr>
          <w:rFonts w:asciiTheme="majorBidi" w:hAnsiTheme="majorBidi" w:cstheme="majorBidi"/>
          <w:color w:val="000000" w:themeColor="text1"/>
          <w:sz w:val="24"/>
          <w:szCs w:val="24"/>
          <w:lang w:val="tr-TR"/>
        </w:rPr>
        <w:t>(</w:t>
      </w:r>
      <w:r w:rsidR="00FF3EBD" w:rsidRPr="008C1310">
        <w:rPr>
          <w:rFonts w:asciiTheme="majorBidi" w:hAnsiTheme="majorBidi" w:cstheme="majorBidi"/>
          <w:color w:val="000000" w:themeColor="text1"/>
          <w:sz w:val="24"/>
          <w:szCs w:val="24"/>
          <w:lang w:val="tr-TR"/>
        </w:rPr>
        <w:t>Badiali, 1998, s.</w:t>
      </w:r>
      <w:r w:rsidRPr="008C1310">
        <w:rPr>
          <w:rFonts w:asciiTheme="majorBidi" w:hAnsiTheme="majorBidi" w:cstheme="majorBidi"/>
          <w:color w:val="000000" w:themeColor="text1"/>
          <w:sz w:val="24"/>
          <w:szCs w:val="24"/>
          <w:lang w:val="tr-TR"/>
        </w:rPr>
        <w:t xml:space="preserve">4). Bu nedenle bazı ülkeler terminolojiyi değiştirdi ve ‘‘müfettiş’ ’terimini‘ ‘denetmen’ terimini tercih etmiştir. </w:t>
      </w:r>
      <w:r w:rsidR="00F61F72" w:rsidRPr="008C1310">
        <w:rPr>
          <w:rFonts w:asciiTheme="majorBidi" w:hAnsiTheme="majorBidi" w:cstheme="majorBidi"/>
          <w:color w:val="000000" w:themeColor="text1"/>
          <w:sz w:val="24"/>
          <w:szCs w:val="24"/>
          <w:lang w:val="tr-TR"/>
        </w:rPr>
        <w:t xml:space="preserve">Bazıları </w:t>
      </w:r>
      <w:r w:rsidRPr="008C1310">
        <w:rPr>
          <w:rFonts w:asciiTheme="majorBidi" w:hAnsiTheme="majorBidi" w:cstheme="majorBidi"/>
          <w:color w:val="000000" w:themeColor="text1"/>
          <w:sz w:val="24"/>
          <w:szCs w:val="24"/>
          <w:lang w:val="tr-TR"/>
        </w:rPr>
        <w:t>son zamanlarda daha spesifik bir isimlendirme geliştirdi: Malavi ‘</w:t>
      </w:r>
      <w:r w:rsidR="001432FF" w:rsidRPr="008C1310">
        <w:rPr>
          <w:rFonts w:asciiTheme="majorBidi" w:hAnsiTheme="majorBidi" w:cstheme="majorBidi"/>
          <w:color w:val="000000" w:themeColor="text1"/>
          <w:sz w:val="24"/>
          <w:szCs w:val="24"/>
          <w:lang w:val="tr-TR"/>
        </w:rPr>
        <w:t>“</w:t>
      </w:r>
      <w:r w:rsidR="00F61F72" w:rsidRPr="008C1310">
        <w:rPr>
          <w:rFonts w:asciiTheme="majorBidi" w:hAnsiTheme="majorBidi" w:cstheme="majorBidi"/>
          <w:color w:val="000000" w:themeColor="text1"/>
          <w:sz w:val="24"/>
          <w:szCs w:val="24"/>
          <w:lang w:val="tr-TR"/>
        </w:rPr>
        <w:t xml:space="preserve"> eğitim yöntemleri danışmanı”</w:t>
      </w:r>
      <w:r w:rsidRPr="008C1310">
        <w:rPr>
          <w:rFonts w:asciiTheme="majorBidi" w:hAnsiTheme="majorBidi" w:cstheme="majorBidi"/>
          <w:color w:val="000000" w:themeColor="text1"/>
          <w:sz w:val="24"/>
          <w:szCs w:val="24"/>
          <w:lang w:val="tr-TR"/>
        </w:rPr>
        <w:t xml:space="preserve">nı kullanıyor, Uganda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öğretmen gelişimi danışmanı</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ve Mali’nin temel-öğretimde Conseiller Pédagogique ‘ Pedagojik danışman’ kullanılmaktadır</w:t>
      </w:r>
      <w:r w:rsidR="000161E2"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B7422E" w:rsidRPr="008C1310">
        <w:rPr>
          <w:rFonts w:asciiTheme="majorBidi" w:hAnsiTheme="majorBidi" w:cstheme="majorBidi"/>
          <w:color w:val="000000" w:themeColor="text1"/>
          <w:sz w:val="24"/>
          <w:szCs w:val="24"/>
          <w:lang w:val="tr-TR"/>
        </w:rPr>
        <w:t>Grauwe</w:t>
      </w:r>
      <w:r w:rsidR="00BB57C7">
        <w:rPr>
          <w:rFonts w:asciiTheme="majorBidi" w:hAnsiTheme="majorBidi" w:cstheme="majorBidi"/>
          <w:color w:val="000000" w:themeColor="text1"/>
          <w:sz w:val="24"/>
          <w:szCs w:val="24"/>
          <w:lang w:val="tr-TR"/>
        </w:rPr>
        <w:t>,  2007, s.</w:t>
      </w:r>
      <w:r w:rsidRPr="008C1310">
        <w:rPr>
          <w:rFonts w:asciiTheme="majorBidi" w:hAnsiTheme="majorBidi" w:cstheme="majorBidi"/>
          <w:color w:val="000000" w:themeColor="text1"/>
          <w:sz w:val="24"/>
          <w:szCs w:val="24"/>
          <w:lang w:val="tr-TR"/>
        </w:rPr>
        <w:t xml:space="preserve"> 710).</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Denetimin sözlük tanımı</w:t>
      </w:r>
      <w:r w:rsidR="00B7422E" w:rsidRPr="008C1310">
        <w:rPr>
          <w:rFonts w:asciiTheme="majorBidi" w:hAnsiTheme="majorBidi" w:cstheme="majorBidi"/>
          <w:color w:val="000000" w:themeColor="text1"/>
          <w:sz w:val="24"/>
          <w:szCs w:val="24"/>
          <w:lang w:val="tr-TR"/>
        </w:rPr>
        <w:t xml:space="preserve"> farklı olarak tanımlanmıştır</w:t>
      </w:r>
      <w:r w:rsidRPr="008C1310">
        <w:rPr>
          <w:rFonts w:asciiTheme="majorBidi" w:hAnsiTheme="majorBidi" w:cstheme="majorBidi"/>
          <w:color w:val="000000" w:themeColor="text1"/>
          <w:sz w:val="24"/>
          <w:szCs w:val="24"/>
          <w:lang w:val="tr-TR"/>
        </w:rPr>
        <w:t xml:space="preserv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gözetmek</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yönlendirmek</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denetlemek</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kontrol etmek</w:t>
      </w:r>
      <w:r w:rsidR="001432FF" w:rsidRPr="008C1310">
        <w:rPr>
          <w:rFonts w:asciiTheme="majorBidi" w:hAnsiTheme="majorBidi" w:cstheme="majorBidi"/>
          <w:color w:val="000000" w:themeColor="text1"/>
          <w:sz w:val="24"/>
          <w:szCs w:val="24"/>
          <w:lang w:val="tr-TR"/>
        </w:rPr>
        <w:t>”</w:t>
      </w:r>
      <w:r w:rsidR="00C52C2D" w:rsidRPr="008C1310">
        <w:rPr>
          <w:rFonts w:asciiTheme="majorBidi" w:hAnsiTheme="majorBidi" w:cstheme="majorBidi"/>
          <w:color w:val="000000" w:themeColor="text1"/>
          <w:sz w:val="24"/>
          <w:szCs w:val="24"/>
          <w:lang w:val="tr-TR"/>
        </w:rPr>
        <w:t>tir</w:t>
      </w:r>
      <w:r w:rsidRPr="008C1310">
        <w:rPr>
          <w:rFonts w:asciiTheme="majorBidi" w:hAnsiTheme="majorBidi" w:cstheme="majorBidi"/>
          <w:color w:val="000000" w:themeColor="text1"/>
          <w:sz w:val="24"/>
          <w:szCs w:val="24"/>
          <w:lang w:val="tr-TR"/>
        </w:rPr>
        <w:t xml:space="preserve"> (Gli</w:t>
      </w:r>
      <w:r w:rsidR="00B7422E" w:rsidRPr="008C1310">
        <w:rPr>
          <w:rFonts w:asciiTheme="majorBidi" w:hAnsiTheme="majorBidi" w:cstheme="majorBidi"/>
          <w:color w:val="000000" w:themeColor="text1"/>
          <w:sz w:val="24"/>
          <w:szCs w:val="24"/>
          <w:lang w:val="tr-TR"/>
        </w:rPr>
        <w:t xml:space="preserve">ckman, Gordon ve Ross-Gordon, </w:t>
      </w:r>
      <w:r w:rsidRPr="008C1310">
        <w:rPr>
          <w:rFonts w:asciiTheme="majorBidi" w:hAnsiTheme="majorBidi" w:cstheme="majorBidi"/>
          <w:color w:val="000000" w:themeColor="text1"/>
          <w:sz w:val="24"/>
          <w:szCs w:val="24"/>
          <w:lang w:val="tr-TR"/>
        </w:rPr>
        <w:t xml:space="preserve">2018),  ve çeşitli bilginler </w:t>
      </w:r>
      <w:r w:rsidR="00C52C2D" w:rsidRPr="008C1310">
        <w:rPr>
          <w:rFonts w:asciiTheme="majorBidi" w:hAnsiTheme="majorBidi" w:cstheme="majorBidi"/>
          <w:color w:val="000000" w:themeColor="text1"/>
          <w:sz w:val="24"/>
          <w:szCs w:val="24"/>
          <w:lang w:val="tr-TR"/>
        </w:rPr>
        <w:t>ö</w:t>
      </w:r>
      <w:r w:rsidRPr="008C1310">
        <w:rPr>
          <w:rFonts w:asciiTheme="majorBidi" w:hAnsiTheme="majorBidi" w:cstheme="majorBidi"/>
          <w:color w:val="000000" w:themeColor="text1"/>
          <w:sz w:val="24"/>
          <w:szCs w:val="24"/>
          <w:lang w:val="tr-TR"/>
        </w:rPr>
        <w:t xml:space="preserve">ğretim denetimini farklı tanımlamaktadır. Bunlarından bazıları: </w:t>
      </w:r>
    </w:p>
    <w:p w:rsidR="00D634AA" w:rsidRPr="008C1310" w:rsidRDefault="00633FA9"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Glickman</w:t>
      </w:r>
      <w:r w:rsidR="00D634AA"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204F4F" w:rsidRPr="008C1310">
        <w:rPr>
          <w:rFonts w:asciiTheme="majorBidi" w:hAnsiTheme="majorBidi" w:cstheme="majorBidi"/>
          <w:color w:val="000000" w:themeColor="text1"/>
          <w:sz w:val="24"/>
          <w:szCs w:val="24"/>
          <w:lang w:val="tr-TR"/>
        </w:rPr>
        <w:t>2002</w:t>
      </w:r>
      <w:r w:rsidR="00D634AA" w:rsidRPr="008C1310">
        <w:rPr>
          <w:rFonts w:asciiTheme="majorBidi" w:hAnsiTheme="majorBidi" w:cstheme="majorBidi"/>
          <w:color w:val="000000" w:themeColor="text1"/>
          <w:sz w:val="24"/>
          <w:szCs w:val="24"/>
          <w:lang w:val="tr-TR"/>
        </w:rPr>
        <w:t>), öğretim denetimini, öğretmenlerin öğrenciler için kaliteli eğitim sunumu ile öğretimi geliştirmelerini mümkün kılan eylemleri ve ilişkileri geliştiren ve hem kişisel hem de kurumsal ihtiyaçları karşılayan bir eylem olarak görmektedir.</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 xml:space="preserve">Glickman, </w:t>
      </w:r>
      <w:proofErr w:type="gramStart"/>
      <w:r w:rsidR="00D634AA" w:rsidRPr="008C1310">
        <w:rPr>
          <w:rFonts w:asciiTheme="majorBidi" w:hAnsiTheme="majorBidi" w:cstheme="majorBidi"/>
          <w:color w:val="000000" w:themeColor="text1"/>
          <w:sz w:val="24"/>
          <w:szCs w:val="24"/>
          <w:lang w:val="tr-TR"/>
        </w:rPr>
        <w:t>Gordon,</w:t>
      </w:r>
      <w:proofErr w:type="gramEnd"/>
      <w:r w:rsidR="00D634AA" w:rsidRPr="008C1310">
        <w:rPr>
          <w:rFonts w:asciiTheme="majorBidi" w:hAnsiTheme="majorBidi" w:cstheme="majorBidi"/>
          <w:color w:val="000000" w:themeColor="text1"/>
          <w:sz w:val="24"/>
          <w:szCs w:val="24"/>
          <w:lang w:val="tr-TR"/>
        </w:rPr>
        <w:t xml:space="preserve"> </w:t>
      </w:r>
      <w:r w:rsidR="007B32CB" w:rsidRPr="008C1310">
        <w:rPr>
          <w:rFonts w:asciiTheme="majorBidi" w:hAnsiTheme="majorBidi" w:cstheme="majorBidi"/>
          <w:color w:val="000000" w:themeColor="text1"/>
          <w:sz w:val="24"/>
          <w:szCs w:val="24"/>
          <w:lang w:val="tr-TR"/>
        </w:rPr>
        <w:t>ve</w:t>
      </w:r>
      <w:r w:rsidR="00D634AA" w:rsidRPr="008C1310">
        <w:rPr>
          <w:rFonts w:asciiTheme="majorBidi" w:hAnsiTheme="majorBidi" w:cstheme="majorBidi"/>
          <w:color w:val="000000" w:themeColor="text1"/>
          <w:sz w:val="24"/>
          <w:szCs w:val="24"/>
          <w:lang w:val="tr-TR"/>
        </w:rPr>
        <w:t xml:space="preserve"> Ross-Gordon (2018) denetim terimini </w:t>
      </w:r>
      <w:r w:rsidR="001432FF"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resmi olarak belirlenmiş denetçiler, öğretmenler ve okul topluluğunun diğer üyeleri tarafından işbirliği içinde geliştirilen ortak bir vizyon olarak tanımlamaktadır. Güçlü ve zayıf yönleri belirlemek, alınacak eylem için pratik teklifler oluşturmak ve beklenen sonuçlara ulaşmak için gerekli adımları atmak için girdiler, işlemler ve çıktılar üzerinde sürekli kontrolün bir iç yönetim süreci olarak tanımlanabilir</w:t>
      </w:r>
      <w:r w:rsidR="007955A2" w:rsidRPr="008C1310">
        <w:rPr>
          <w:rFonts w:asciiTheme="majorBidi" w:hAnsiTheme="majorBidi" w:cstheme="majorBidi"/>
          <w:color w:val="000000" w:themeColor="text1"/>
          <w:sz w:val="24"/>
          <w:szCs w:val="24"/>
          <w:lang w:val="tr-TR"/>
        </w:rPr>
        <w:t xml:space="preserve"> </w:t>
      </w:r>
      <w:r w:rsidR="00D634AA" w:rsidRPr="008C1310">
        <w:rPr>
          <w:rFonts w:asciiTheme="majorBidi" w:hAnsiTheme="majorBidi" w:cstheme="majorBidi"/>
          <w:color w:val="000000" w:themeColor="text1"/>
          <w:sz w:val="24"/>
          <w:szCs w:val="24"/>
          <w:lang w:val="tr-TR"/>
        </w:rPr>
        <w:t>(</w:t>
      </w:r>
      <w:r w:rsidR="007955A2" w:rsidRPr="008C1310">
        <w:rPr>
          <w:rFonts w:asciiTheme="majorBidi" w:hAnsiTheme="majorBidi" w:cstheme="majorBidi"/>
          <w:color w:val="000000" w:themeColor="text1"/>
          <w:sz w:val="24"/>
          <w:szCs w:val="24"/>
          <w:lang w:val="tr-TR"/>
        </w:rPr>
        <w:t>Grauwe</w:t>
      </w:r>
      <w:r w:rsidR="00D634AA" w:rsidRPr="008C1310">
        <w:rPr>
          <w:rFonts w:asciiTheme="majorBidi" w:hAnsiTheme="majorBidi" w:cstheme="majorBidi"/>
          <w:color w:val="000000" w:themeColor="text1"/>
          <w:sz w:val="24"/>
          <w:szCs w:val="24"/>
          <w:lang w:val="tr-TR"/>
        </w:rPr>
        <w:t>, 2007).</w:t>
      </w:r>
    </w:p>
    <w:p w:rsidR="00513856" w:rsidRPr="008C1310" w:rsidRDefault="00513856" w:rsidP="00513856">
      <w:pPr>
        <w:pStyle w:val="Balk2"/>
        <w:rPr>
          <w:rFonts w:asciiTheme="majorBidi" w:hAnsiTheme="majorBidi"/>
          <w:color w:val="000000" w:themeColor="text1"/>
          <w:sz w:val="24"/>
          <w:szCs w:val="24"/>
          <w:lang w:val="tr-TR"/>
        </w:rPr>
      </w:pPr>
      <w:bookmarkStart w:id="81" w:name="_Toc40338401"/>
      <w:bookmarkStart w:id="82" w:name="_Toc43746270"/>
      <w:r w:rsidRPr="008C1310">
        <w:rPr>
          <w:rFonts w:asciiTheme="majorBidi" w:hAnsiTheme="majorBidi"/>
          <w:color w:val="000000" w:themeColor="text1"/>
          <w:sz w:val="24"/>
          <w:szCs w:val="24"/>
          <w:lang w:val="tr-TR"/>
        </w:rPr>
        <w:t>4.2. Denetmenlerin İşlevleri ve Rolü</w:t>
      </w:r>
      <w:bookmarkEnd w:id="81"/>
      <w:bookmarkEnd w:id="82"/>
    </w:p>
    <w:p w:rsidR="00AC2AA4" w:rsidRPr="008C1310" w:rsidRDefault="00AC2AA4" w:rsidP="00AC2AA4">
      <w:pPr>
        <w:rPr>
          <w:rFonts w:asciiTheme="majorBidi" w:hAnsiTheme="majorBidi" w:cstheme="majorBidi"/>
          <w:lang w:val="tr-TR"/>
        </w:rPr>
      </w:pPr>
    </w:p>
    <w:p w:rsidR="00D634AA" w:rsidRPr="008C1310" w:rsidRDefault="00D634AA" w:rsidP="003663B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ve destek personelinin performansı ve etkinliği farklı faktörlere bağlıdır: onlara verilen rol ve işlevler, </w:t>
      </w:r>
      <w:r w:rsidR="00917D27" w:rsidRPr="008C1310">
        <w:rPr>
          <w:rFonts w:asciiTheme="majorBidi" w:hAnsiTheme="majorBidi" w:cstheme="majorBidi"/>
          <w:color w:val="000000" w:themeColor="text1"/>
          <w:sz w:val="24"/>
          <w:szCs w:val="24"/>
          <w:lang w:val="tr-TR"/>
        </w:rPr>
        <w:t>f</w:t>
      </w:r>
      <w:r w:rsidRPr="008C1310">
        <w:rPr>
          <w:rFonts w:asciiTheme="majorBidi" w:hAnsiTheme="majorBidi" w:cstheme="majorBidi"/>
          <w:color w:val="000000" w:themeColor="text1"/>
          <w:sz w:val="24"/>
          <w:szCs w:val="24"/>
          <w:lang w:val="tr-TR"/>
        </w:rPr>
        <w:t>aaliyet gösterdikleri örgütsel yapı ve iş yükü ve işlerinin yönetilme şeklidir (</w:t>
      </w:r>
      <w:r w:rsidR="00470E48"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w:t>
      </w:r>
      <w:r w:rsidR="00573B6B" w:rsidRPr="008C1310">
        <w:rPr>
          <w:rFonts w:asciiTheme="majorBidi" w:hAnsiTheme="majorBidi" w:cstheme="majorBidi"/>
          <w:color w:val="000000" w:themeColor="text1"/>
          <w:sz w:val="24"/>
          <w:szCs w:val="24"/>
          <w:lang w:val="tr-TR"/>
        </w:rPr>
        <w:t>2007</w:t>
      </w:r>
      <w:r w:rsidR="003B4792" w:rsidRPr="008C1310">
        <w:rPr>
          <w:rFonts w:asciiTheme="majorBidi" w:hAnsiTheme="majorBidi" w:cstheme="majorBidi"/>
          <w:color w:val="000000" w:themeColor="text1"/>
          <w:sz w:val="24"/>
          <w:szCs w:val="24"/>
          <w:lang w:val="tr-TR"/>
        </w:rPr>
        <w:t>). Benzer şekilde, denetmenlerin</w:t>
      </w:r>
      <w:r w:rsidRPr="008C1310">
        <w:rPr>
          <w:rFonts w:asciiTheme="majorBidi" w:hAnsiTheme="majorBidi" w:cstheme="majorBidi"/>
          <w:color w:val="000000" w:themeColor="text1"/>
          <w:sz w:val="24"/>
          <w:szCs w:val="24"/>
          <w:lang w:val="tr-TR"/>
        </w:rPr>
        <w:t xml:space="preserve"> </w:t>
      </w:r>
      <w:r w:rsidR="00917D27" w:rsidRPr="008C1310">
        <w:rPr>
          <w:rFonts w:asciiTheme="majorBidi" w:hAnsiTheme="majorBidi" w:cstheme="majorBidi"/>
          <w:color w:val="000000" w:themeColor="text1"/>
          <w:sz w:val="24"/>
          <w:szCs w:val="24"/>
          <w:lang w:val="tr-TR"/>
        </w:rPr>
        <w:t>g</w:t>
      </w:r>
      <w:r w:rsidRPr="008C1310">
        <w:rPr>
          <w:rFonts w:asciiTheme="majorBidi" w:hAnsiTheme="majorBidi" w:cstheme="majorBidi"/>
          <w:color w:val="000000" w:themeColor="text1"/>
          <w:sz w:val="24"/>
          <w:szCs w:val="24"/>
          <w:lang w:val="tr-TR"/>
        </w:rPr>
        <w:t xml:space="preserve">örev tanımları, dikkate alınan belirli denetim kategorisine ve verilen görevlerin hassasiyet derecesine göre ülkeler arasında önemli ölçüde farklılık göstermektedir. Aynı hizmetin personeli arasında yapılacak iş açısından çok az bir fark bulmaktadır. </w:t>
      </w:r>
      <w:r w:rsidR="001445E1" w:rsidRPr="008C1310">
        <w:rPr>
          <w:rFonts w:asciiTheme="majorBidi" w:hAnsiTheme="majorBidi" w:cstheme="majorBidi"/>
          <w:color w:val="000000" w:themeColor="text1"/>
          <w:sz w:val="24"/>
          <w:szCs w:val="24"/>
          <w:lang w:val="tr-TR"/>
        </w:rPr>
        <w:t>Denetmenler a</w:t>
      </w:r>
      <w:r w:rsidRPr="008C1310">
        <w:rPr>
          <w:rFonts w:asciiTheme="majorBidi" w:hAnsiTheme="majorBidi" w:cstheme="majorBidi"/>
          <w:color w:val="000000" w:themeColor="text1"/>
          <w:sz w:val="24"/>
          <w:szCs w:val="24"/>
          <w:lang w:val="tr-TR"/>
        </w:rPr>
        <w:t xml:space="preserve">ynı </w:t>
      </w:r>
      <w:r w:rsidR="001445E1" w:rsidRPr="008C1310">
        <w:rPr>
          <w:rFonts w:asciiTheme="majorBidi" w:hAnsiTheme="majorBidi" w:cstheme="majorBidi"/>
          <w:color w:val="000000" w:themeColor="text1"/>
          <w:sz w:val="24"/>
          <w:szCs w:val="24"/>
          <w:lang w:val="tr-TR"/>
        </w:rPr>
        <w:t>görevl</w:t>
      </w:r>
      <w:r w:rsidRPr="008C1310">
        <w:rPr>
          <w:rFonts w:asciiTheme="majorBidi" w:hAnsiTheme="majorBidi" w:cstheme="majorBidi"/>
          <w:color w:val="000000" w:themeColor="text1"/>
          <w:sz w:val="24"/>
          <w:szCs w:val="24"/>
          <w:lang w:val="tr-TR"/>
        </w:rPr>
        <w:t>eri farklı coğrafi bölg</w:t>
      </w:r>
      <w:r w:rsidR="001757E5" w:rsidRPr="008C1310">
        <w:rPr>
          <w:rFonts w:asciiTheme="majorBidi" w:hAnsiTheme="majorBidi" w:cstheme="majorBidi"/>
          <w:color w:val="000000" w:themeColor="text1"/>
          <w:sz w:val="24"/>
          <w:szCs w:val="24"/>
          <w:lang w:val="tr-TR"/>
        </w:rPr>
        <w:t>elerde veya farklı okul türler</w:t>
      </w:r>
      <w:r w:rsidR="00C216BC" w:rsidRPr="008C1310">
        <w:rPr>
          <w:rFonts w:asciiTheme="majorBidi" w:hAnsiTheme="majorBidi" w:cstheme="majorBidi"/>
          <w:color w:val="000000" w:themeColor="text1"/>
          <w:sz w:val="24"/>
          <w:szCs w:val="24"/>
          <w:lang w:val="tr-TR"/>
        </w:rPr>
        <w:t>in</w:t>
      </w:r>
      <w:r w:rsidR="001757E5" w:rsidRPr="008C1310">
        <w:rPr>
          <w:rFonts w:asciiTheme="majorBidi" w:hAnsiTheme="majorBidi" w:cstheme="majorBidi"/>
          <w:color w:val="000000" w:themeColor="text1"/>
          <w:sz w:val="24"/>
          <w:szCs w:val="24"/>
          <w:lang w:val="tr-TR"/>
        </w:rPr>
        <w:t>de yapmaktadır</w:t>
      </w:r>
      <w:r w:rsidR="00BA2B8F" w:rsidRPr="008C1310">
        <w:rPr>
          <w:rFonts w:asciiTheme="majorBidi" w:hAnsiTheme="majorBidi" w:cstheme="majorBidi"/>
          <w:color w:val="000000" w:themeColor="text1"/>
          <w:sz w:val="24"/>
          <w:szCs w:val="24"/>
          <w:lang w:val="tr-TR"/>
        </w:rPr>
        <w:t xml:space="preserve"> ve</w:t>
      </w:r>
      <w:r w:rsidRPr="008C1310">
        <w:rPr>
          <w:rFonts w:asciiTheme="majorBidi" w:hAnsiTheme="majorBidi" w:cstheme="majorBidi"/>
          <w:color w:val="000000" w:themeColor="text1"/>
          <w:sz w:val="24"/>
          <w:szCs w:val="24"/>
          <w:lang w:val="tr-TR"/>
        </w:rPr>
        <w:t xml:space="preserve"> denetmenlerinin görev tanımları </w:t>
      </w:r>
      <w:r w:rsidR="005E4EC7" w:rsidRPr="008C1310">
        <w:rPr>
          <w:rFonts w:asciiTheme="majorBidi" w:hAnsiTheme="majorBidi" w:cstheme="majorBidi"/>
          <w:color w:val="000000" w:themeColor="text1"/>
          <w:sz w:val="24"/>
          <w:szCs w:val="24"/>
          <w:lang w:val="tr-TR"/>
        </w:rPr>
        <w:t>ve denetim hizmetlerin görev</w:t>
      </w:r>
      <w:r w:rsidR="002D39D1" w:rsidRPr="008C1310">
        <w:rPr>
          <w:rFonts w:asciiTheme="majorBidi" w:hAnsiTheme="majorBidi" w:cstheme="majorBidi"/>
          <w:color w:val="000000" w:themeColor="text1"/>
          <w:sz w:val="24"/>
          <w:szCs w:val="24"/>
          <w:lang w:val="tr-TR"/>
        </w:rPr>
        <w:t>i</w:t>
      </w:r>
      <w:r w:rsidR="005E4EC7" w:rsidRPr="008C1310">
        <w:rPr>
          <w:rFonts w:asciiTheme="majorBidi" w:hAnsiTheme="majorBidi" w:cstheme="majorBidi"/>
          <w:color w:val="000000" w:themeColor="text1"/>
          <w:sz w:val="24"/>
          <w:szCs w:val="24"/>
          <w:lang w:val="tr-TR"/>
        </w:rPr>
        <w:t xml:space="preserve"> </w:t>
      </w:r>
      <w:r w:rsidR="00545640" w:rsidRPr="008C1310">
        <w:rPr>
          <w:rFonts w:asciiTheme="majorBidi" w:hAnsiTheme="majorBidi" w:cstheme="majorBidi"/>
          <w:color w:val="000000" w:themeColor="text1"/>
          <w:sz w:val="24"/>
          <w:szCs w:val="24"/>
          <w:lang w:val="tr-TR"/>
        </w:rPr>
        <w:t xml:space="preserve">büyük ölçüde benzer olduğunu göstermektedir </w:t>
      </w:r>
      <w:r w:rsidRPr="008C1310">
        <w:rPr>
          <w:rFonts w:asciiTheme="majorBidi" w:hAnsiTheme="majorBidi" w:cstheme="majorBidi"/>
          <w:color w:val="000000" w:themeColor="text1"/>
          <w:sz w:val="24"/>
          <w:szCs w:val="24"/>
          <w:lang w:val="tr-TR"/>
        </w:rPr>
        <w:t>(</w:t>
      </w:r>
      <w:r w:rsidR="00516C90"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 Bu ifadeden, denetim kurulmalarının </w:t>
      </w:r>
      <w:r w:rsidR="00261B64" w:rsidRPr="008C1310">
        <w:rPr>
          <w:rFonts w:asciiTheme="majorBidi" w:hAnsiTheme="majorBidi" w:cstheme="majorBidi"/>
          <w:color w:val="000000" w:themeColor="text1"/>
          <w:sz w:val="24"/>
          <w:szCs w:val="24"/>
          <w:lang w:val="tr-TR"/>
        </w:rPr>
        <w:t>misyonların</w:t>
      </w:r>
      <w:r w:rsidR="00C216BC" w:rsidRPr="008C1310">
        <w:rPr>
          <w:rFonts w:asciiTheme="majorBidi" w:hAnsiTheme="majorBidi" w:cstheme="majorBidi"/>
          <w:color w:val="000000" w:themeColor="text1"/>
          <w:sz w:val="24"/>
          <w:szCs w:val="24"/>
          <w:lang w:val="tr-TR"/>
        </w:rPr>
        <w:t>ı</w:t>
      </w:r>
      <w:r w:rsidRPr="008C1310">
        <w:rPr>
          <w:rFonts w:asciiTheme="majorBidi" w:hAnsiTheme="majorBidi" w:cstheme="majorBidi"/>
          <w:color w:val="000000" w:themeColor="text1"/>
          <w:sz w:val="24"/>
          <w:szCs w:val="24"/>
          <w:lang w:val="tr-TR"/>
        </w:rPr>
        <w:t xml:space="preserve"> veya rollerinin her zaman netleştirmektedir, ancak her bir denetmen </w:t>
      </w:r>
      <w:r w:rsidR="00261B64" w:rsidRPr="008C1310">
        <w:rPr>
          <w:rFonts w:asciiTheme="majorBidi" w:hAnsiTheme="majorBidi" w:cstheme="majorBidi"/>
          <w:color w:val="000000" w:themeColor="text1"/>
          <w:sz w:val="24"/>
          <w:szCs w:val="24"/>
          <w:lang w:val="tr-TR"/>
        </w:rPr>
        <w:t xml:space="preserve">spesifik görevi tanımlamış olamadığını </w:t>
      </w:r>
      <w:r w:rsidR="00EB3F1F" w:rsidRPr="008C1310">
        <w:rPr>
          <w:rFonts w:asciiTheme="majorBidi" w:hAnsiTheme="majorBidi" w:cstheme="majorBidi"/>
          <w:color w:val="000000" w:themeColor="text1"/>
          <w:sz w:val="24"/>
          <w:szCs w:val="24"/>
          <w:lang w:val="tr-TR"/>
        </w:rPr>
        <w:t>anlaşıl</w:t>
      </w:r>
      <w:r w:rsidRPr="008C1310">
        <w:rPr>
          <w:rFonts w:asciiTheme="majorBidi" w:hAnsiTheme="majorBidi" w:cstheme="majorBidi"/>
          <w:color w:val="000000" w:themeColor="text1"/>
          <w:sz w:val="24"/>
          <w:szCs w:val="24"/>
          <w:lang w:val="tr-TR"/>
        </w:rPr>
        <w:t>maktadır (</w:t>
      </w:r>
      <w:r w:rsidR="00610DA2" w:rsidRPr="008C1310">
        <w:rPr>
          <w:rFonts w:asciiTheme="majorBidi" w:hAnsiTheme="majorBidi" w:cstheme="majorBidi"/>
          <w:color w:val="000000" w:themeColor="text1"/>
          <w:sz w:val="24"/>
          <w:szCs w:val="24"/>
          <w:lang w:val="tr-TR"/>
        </w:rPr>
        <w:t>Bidiali, 1998</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FF0000"/>
          <w:sz w:val="24"/>
          <w:szCs w:val="24"/>
          <w:lang w:val="tr-TR"/>
        </w:rPr>
        <w:t xml:space="preserve"> </w:t>
      </w:r>
      <w:r w:rsidRPr="008C1310">
        <w:rPr>
          <w:rFonts w:asciiTheme="majorBidi" w:hAnsiTheme="majorBidi" w:cstheme="majorBidi"/>
          <w:color w:val="000000" w:themeColor="text1"/>
          <w:sz w:val="24"/>
          <w:szCs w:val="24"/>
          <w:lang w:val="tr-TR"/>
        </w:rPr>
        <w:t>Rol performansı, rol sahibi tarafından algılanan rol beklentileri ile belirlenir. Eğitimde ve özellikle eğitim denetimi alanında liderlik pozisyonları için rol beklentilerini açıklığa k</w:t>
      </w:r>
      <w:r w:rsidR="00A57FDE" w:rsidRPr="008C1310">
        <w:rPr>
          <w:rFonts w:asciiTheme="majorBidi" w:hAnsiTheme="majorBidi" w:cstheme="majorBidi"/>
          <w:color w:val="000000" w:themeColor="text1"/>
          <w:sz w:val="24"/>
          <w:szCs w:val="24"/>
          <w:lang w:val="tr-TR"/>
        </w:rPr>
        <w:t>avuşturma ihtiyacı bulmaktadır (</w:t>
      </w:r>
      <w:r w:rsidRPr="008C1310">
        <w:rPr>
          <w:rFonts w:asciiTheme="majorBidi" w:hAnsiTheme="majorBidi" w:cstheme="majorBidi"/>
          <w:color w:val="000000" w:themeColor="text1"/>
          <w:sz w:val="24"/>
          <w:szCs w:val="24"/>
          <w:lang w:val="tr-TR"/>
        </w:rPr>
        <w:t>Stewart, 1970). Genel olarak, denetim kadrosundan kontrol ve değerlendirme yapması, destek ve tavsiye vermesi ve irtibat temsilcisi olmak üzere üç farklı tamamlayıcı rol oynaması bekle</w:t>
      </w:r>
      <w:r w:rsidR="00C216BC"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mektedir.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rollerin her biri, pedagojik ve idari olmak üzere her zaman birbirinden ayrılması kolay olmayan iki uygulama alanına sahip olmaktadır.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Buna ek olarak, denetim rolleri bireysel</w:t>
      </w:r>
      <w:r w:rsidR="00850F37" w:rsidRPr="008C1310">
        <w:rPr>
          <w:rFonts w:asciiTheme="majorBidi" w:hAnsiTheme="majorBidi" w:cstheme="majorBidi"/>
          <w:color w:val="000000" w:themeColor="text1"/>
          <w:sz w:val="24"/>
          <w:szCs w:val="24"/>
          <w:lang w:val="tr-TR"/>
        </w:rPr>
        <w:t xml:space="preserve"> olarak</w:t>
      </w:r>
      <w:r w:rsidRPr="008C1310">
        <w:rPr>
          <w:rFonts w:asciiTheme="majorBidi" w:hAnsiTheme="majorBidi" w:cstheme="majorBidi"/>
          <w:color w:val="000000" w:themeColor="text1"/>
          <w:sz w:val="24"/>
          <w:szCs w:val="24"/>
          <w:lang w:val="tr-TR"/>
        </w:rPr>
        <w:t xml:space="preserve"> öğretmene ya da </w:t>
      </w:r>
      <w:r w:rsidR="00BF389F" w:rsidRPr="008C1310">
        <w:rPr>
          <w:rFonts w:asciiTheme="majorBidi" w:hAnsiTheme="majorBidi" w:cstheme="majorBidi"/>
          <w:color w:val="000000" w:themeColor="text1"/>
          <w:sz w:val="24"/>
          <w:szCs w:val="24"/>
          <w:lang w:val="tr-TR"/>
        </w:rPr>
        <w:t xml:space="preserve">bir bütün olarak </w:t>
      </w:r>
      <w:r w:rsidR="00C216BC" w:rsidRPr="008C1310">
        <w:rPr>
          <w:rFonts w:asciiTheme="majorBidi" w:hAnsiTheme="majorBidi" w:cstheme="majorBidi"/>
          <w:color w:val="000000" w:themeColor="text1"/>
          <w:sz w:val="24"/>
          <w:szCs w:val="24"/>
          <w:lang w:val="tr-TR"/>
        </w:rPr>
        <w:t>okul</w:t>
      </w:r>
      <w:r w:rsidRPr="008C1310">
        <w:rPr>
          <w:rFonts w:asciiTheme="majorBidi" w:hAnsiTheme="majorBidi" w:cstheme="majorBidi"/>
          <w:color w:val="000000" w:themeColor="text1"/>
          <w:sz w:val="24"/>
          <w:szCs w:val="24"/>
          <w:lang w:val="tr-TR"/>
        </w:rPr>
        <w:t xml:space="preserve"> sistem</w:t>
      </w:r>
      <w:r w:rsidR="008F0BC1"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e odaklanabilir (De Grauwe, 2003</w:t>
      </w:r>
      <w:r w:rsidR="00BF389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Fakat birçok Fransızca konuşulan Afrika ülkesinde okul denetimi yoktur, sadece </w:t>
      </w:r>
      <w:r w:rsidR="00CF6046" w:rsidRPr="008C1310">
        <w:rPr>
          <w:rFonts w:asciiTheme="majorBidi" w:hAnsiTheme="majorBidi" w:cstheme="majorBidi"/>
          <w:color w:val="000000" w:themeColor="text1"/>
          <w:sz w:val="24"/>
          <w:szCs w:val="24"/>
          <w:lang w:val="tr-TR"/>
        </w:rPr>
        <w:t>öğretmen denetimi yapılmaktadır; H</w:t>
      </w:r>
      <w:r w:rsidRPr="008C1310">
        <w:rPr>
          <w:rFonts w:asciiTheme="majorBidi" w:hAnsiTheme="majorBidi" w:cstheme="majorBidi"/>
          <w:color w:val="000000" w:themeColor="text1"/>
          <w:sz w:val="24"/>
          <w:szCs w:val="24"/>
          <w:lang w:val="tr-TR"/>
        </w:rPr>
        <w:t>albuki İngilizce konuşulan Afrika’nın çoğunda, her ikisi de gerçekleşebilmektedir (</w:t>
      </w:r>
      <w:r w:rsidR="00BF389F" w:rsidRPr="008C1310">
        <w:rPr>
          <w:rFonts w:asciiTheme="majorBidi" w:hAnsiTheme="majorBidi" w:cstheme="majorBidi"/>
          <w:color w:val="000000" w:themeColor="text1"/>
          <w:sz w:val="24"/>
          <w:szCs w:val="24"/>
          <w:lang w:val="tr-TR"/>
        </w:rPr>
        <w:t>Grauwe</w:t>
      </w:r>
      <w:r w:rsidR="001D54AD" w:rsidRPr="008C1310">
        <w:rPr>
          <w:rFonts w:asciiTheme="majorBidi" w:hAnsiTheme="majorBidi" w:cstheme="majorBidi"/>
          <w:color w:val="000000" w:themeColor="text1"/>
          <w:sz w:val="24"/>
          <w:szCs w:val="24"/>
          <w:lang w:val="tr-TR"/>
        </w:rPr>
        <w:t>, A 2003, s.</w:t>
      </w:r>
      <w:r w:rsidRPr="008C1310">
        <w:rPr>
          <w:rFonts w:asciiTheme="majorBidi" w:hAnsiTheme="majorBidi" w:cstheme="majorBidi"/>
          <w:color w:val="000000" w:themeColor="text1"/>
          <w:sz w:val="24"/>
          <w:szCs w:val="24"/>
          <w:lang w:val="tr-TR"/>
        </w:rPr>
        <w:t xml:space="preserve"> 710).</w:t>
      </w:r>
    </w:p>
    <w:p w:rsidR="00D634AA" w:rsidRPr="008C1310" w:rsidRDefault="00CF6046"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Hala bir çok ülkede </w:t>
      </w:r>
      <w:r w:rsidR="001432FF"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kontrol</w:t>
      </w:r>
      <w:r w:rsidR="001432FF"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 xml:space="preserve"> kelimesinin orijinal anlamı ile ilgili kontrol işlevi denetmenlerinin temel işlevidir. Pedagojik ve idari girdilerin yanı sıra özellikle insan kaynakları </w:t>
      </w:r>
      <w:r w:rsidR="000B0FF0" w:rsidRPr="008C1310">
        <w:rPr>
          <w:rFonts w:asciiTheme="majorBidi" w:hAnsiTheme="majorBidi" w:cstheme="majorBidi"/>
          <w:color w:val="000000" w:themeColor="text1"/>
          <w:sz w:val="24"/>
          <w:szCs w:val="24"/>
          <w:lang w:val="tr-TR"/>
        </w:rPr>
        <w:t xml:space="preserve">girdisi ve süreçlerini kapsar </w:t>
      </w:r>
      <w:r w:rsidR="001D54AD" w:rsidRPr="008C1310">
        <w:rPr>
          <w:rFonts w:asciiTheme="majorBidi" w:hAnsiTheme="majorBidi" w:cstheme="majorBidi"/>
          <w:color w:val="000000" w:themeColor="text1"/>
          <w:sz w:val="24"/>
          <w:szCs w:val="24"/>
          <w:lang w:val="tr-TR"/>
        </w:rPr>
        <w:t>(Grauwe</w:t>
      </w:r>
      <w:r w:rsidR="00D62891" w:rsidRPr="008C1310">
        <w:rPr>
          <w:rFonts w:asciiTheme="majorBidi" w:hAnsiTheme="majorBidi" w:cstheme="majorBidi"/>
          <w:color w:val="000000" w:themeColor="text1"/>
          <w:sz w:val="24"/>
          <w:szCs w:val="24"/>
          <w:lang w:val="tr-TR"/>
        </w:rPr>
        <w:t xml:space="preserve">, 2007). </w:t>
      </w:r>
      <w:r w:rsidR="00D634AA" w:rsidRPr="008C1310">
        <w:rPr>
          <w:rFonts w:asciiTheme="majorBidi" w:hAnsiTheme="majorBidi" w:cstheme="majorBidi"/>
          <w:color w:val="000000" w:themeColor="text1"/>
          <w:sz w:val="24"/>
          <w:szCs w:val="24"/>
          <w:lang w:val="tr-TR"/>
        </w:rPr>
        <w:t>Öğretim denetmenler</w:t>
      </w:r>
      <w:r w:rsidR="00D62891" w:rsidRPr="008C1310">
        <w:rPr>
          <w:rFonts w:asciiTheme="majorBidi" w:hAnsiTheme="majorBidi" w:cstheme="majorBidi"/>
          <w:color w:val="000000" w:themeColor="text1"/>
          <w:sz w:val="24"/>
          <w:szCs w:val="24"/>
          <w:lang w:val="tr-TR"/>
        </w:rPr>
        <w:t>i</w:t>
      </w:r>
      <w:r w:rsidR="00D634AA" w:rsidRPr="008C1310">
        <w:rPr>
          <w:rFonts w:asciiTheme="majorBidi" w:hAnsiTheme="majorBidi" w:cstheme="majorBidi"/>
          <w:color w:val="000000" w:themeColor="text1"/>
          <w:sz w:val="24"/>
          <w:szCs w:val="24"/>
          <w:lang w:val="tr-TR"/>
        </w:rPr>
        <w:t>, öğretmenlerin performansını izlemek ve gerektiğinde düzeltmeleri yapmaktan sorumludur (Certo, 2</w:t>
      </w:r>
      <w:r w:rsidR="003663B3">
        <w:rPr>
          <w:rFonts w:asciiTheme="majorBidi" w:hAnsiTheme="majorBidi" w:cstheme="majorBidi"/>
          <w:color w:val="000000" w:themeColor="text1"/>
          <w:sz w:val="24"/>
          <w:szCs w:val="24"/>
          <w:lang w:val="tr-TR"/>
        </w:rPr>
        <w:t>006, s.</w:t>
      </w:r>
      <w:r w:rsidR="00D634AA" w:rsidRPr="008C1310">
        <w:rPr>
          <w:rFonts w:asciiTheme="majorBidi" w:hAnsiTheme="majorBidi" w:cstheme="majorBidi"/>
          <w:color w:val="000000" w:themeColor="text1"/>
          <w:sz w:val="24"/>
          <w:szCs w:val="24"/>
          <w:lang w:val="tr-TR"/>
        </w:rPr>
        <w:t xml:space="preserve">9). Okulların işleyişinin değerlendirilmesi dört kritere dayanmaktadır: başöğretmenler, öğretmenler, öğrenciler ve topluluk üyeleri. Bunlar arasında: Liderlik ve yönetim; Öğretmek ve öğrenmek; Öğrencilerin sonuçları ve başarıları ve </w:t>
      </w:r>
      <w:r w:rsidR="006B5564" w:rsidRPr="008C1310">
        <w:rPr>
          <w:rFonts w:asciiTheme="majorBidi" w:hAnsiTheme="majorBidi" w:cstheme="majorBidi"/>
          <w:color w:val="000000" w:themeColor="text1"/>
          <w:sz w:val="24"/>
          <w:szCs w:val="24"/>
          <w:lang w:val="tr-TR"/>
        </w:rPr>
        <w:t>o</w:t>
      </w:r>
      <w:r w:rsidR="00D634AA" w:rsidRPr="008C1310">
        <w:rPr>
          <w:rFonts w:asciiTheme="majorBidi" w:hAnsiTheme="majorBidi" w:cstheme="majorBidi"/>
          <w:color w:val="000000" w:themeColor="text1"/>
          <w:sz w:val="24"/>
          <w:szCs w:val="24"/>
          <w:lang w:val="tr-TR"/>
        </w:rPr>
        <w:t>kul öz değerlendirmesidir (Hossain, 2017).</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Denetim personelinin de eğitim sistemini bir bütün olarak değerlendirmesi beklenmektedir.</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Ancak, verimli olmak için, bir izleme sistemi sadece bireysel öğretmene ve okula değil, aynı zamanda sisteme de odaklanmalı ve denetmenler bu konuda önemli bir</w:t>
      </w:r>
      <w:r w:rsidR="00AE71C6" w:rsidRPr="008C1310">
        <w:rPr>
          <w:rFonts w:asciiTheme="majorBidi" w:hAnsiTheme="majorBidi" w:cstheme="majorBidi"/>
          <w:color w:val="000000" w:themeColor="text1"/>
          <w:sz w:val="24"/>
          <w:szCs w:val="24"/>
          <w:lang w:val="tr-TR"/>
        </w:rPr>
        <w:t xml:space="preserve"> ro</w:t>
      </w:r>
      <w:r w:rsidR="00DA5068" w:rsidRPr="008C1310">
        <w:rPr>
          <w:rFonts w:asciiTheme="majorBidi" w:hAnsiTheme="majorBidi" w:cstheme="majorBidi"/>
          <w:color w:val="000000" w:themeColor="text1"/>
          <w:sz w:val="24"/>
          <w:szCs w:val="24"/>
          <w:lang w:val="tr-TR"/>
        </w:rPr>
        <w:t xml:space="preserve">l oynamalıdır </w:t>
      </w:r>
      <w:r w:rsidR="001D54AD" w:rsidRPr="008C1310">
        <w:rPr>
          <w:rFonts w:asciiTheme="majorBidi" w:hAnsiTheme="majorBidi" w:cstheme="majorBidi"/>
          <w:color w:val="000000" w:themeColor="text1"/>
          <w:sz w:val="24"/>
          <w:szCs w:val="24"/>
          <w:lang w:val="tr-TR"/>
        </w:rPr>
        <w:t>(Grauwe, 2007</w:t>
      </w:r>
      <w:r w:rsidR="00D634AA" w:rsidRPr="008C1310">
        <w:rPr>
          <w:rFonts w:asciiTheme="majorBidi" w:hAnsiTheme="majorBidi" w:cstheme="majorBidi"/>
          <w:color w:val="000000" w:themeColor="text1"/>
          <w:sz w:val="24"/>
          <w:szCs w:val="24"/>
          <w:lang w:val="tr-TR"/>
        </w:rPr>
        <w:t xml:space="preserve">). </w:t>
      </w:r>
    </w:p>
    <w:p w:rsidR="00D634AA" w:rsidRPr="008C1310" w:rsidRDefault="00B14827"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için d</w:t>
      </w:r>
      <w:r w:rsidR="00D634AA" w:rsidRPr="008C1310">
        <w:rPr>
          <w:rFonts w:asciiTheme="majorBidi" w:hAnsiTheme="majorBidi" w:cstheme="majorBidi"/>
          <w:color w:val="000000" w:themeColor="text1"/>
          <w:sz w:val="24"/>
          <w:szCs w:val="24"/>
          <w:lang w:val="tr-TR"/>
        </w:rPr>
        <w:t>estek</w:t>
      </w:r>
      <w:r w:rsidR="008F0BC1" w:rsidRPr="008C1310">
        <w:rPr>
          <w:rFonts w:asciiTheme="majorBidi" w:hAnsiTheme="majorBidi" w:cstheme="majorBidi"/>
          <w:color w:val="000000" w:themeColor="text1"/>
          <w:sz w:val="24"/>
          <w:szCs w:val="24"/>
          <w:lang w:val="tr-TR"/>
        </w:rPr>
        <w:t xml:space="preserve"> fonksiyonu gerekli görmektedir.</w:t>
      </w:r>
      <w:r w:rsidR="00D634AA" w:rsidRPr="008C1310">
        <w:rPr>
          <w:rFonts w:asciiTheme="majorBidi" w:hAnsiTheme="majorBidi" w:cstheme="majorBidi"/>
          <w:color w:val="000000" w:themeColor="text1"/>
          <w:sz w:val="24"/>
          <w:szCs w:val="24"/>
          <w:lang w:val="tr-TR"/>
        </w:rPr>
        <w:t xml:space="preserve"> </w:t>
      </w:r>
      <w:r w:rsidR="008F0BC1" w:rsidRPr="008C1310">
        <w:rPr>
          <w:rFonts w:asciiTheme="majorBidi" w:hAnsiTheme="majorBidi" w:cstheme="majorBidi"/>
          <w:color w:val="000000" w:themeColor="text1"/>
          <w:sz w:val="24"/>
          <w:szCs w:val="24"/>
          <w:lang w:val="tr-TR"/>
        </w:rPr>
        <w:t>Çünkü</w:t>
      </w:r>
      <w:r w:rsidR="00D634AA" w:rsidRPr="008C1310">
        <w:rPr>
          <w:rFonts w:asciiTheme="majorBidi" w:hAnsiTheme="majorBidi" w:cstheme="majorBidi"/>
          <w:color w:val="000000" w:themeColor="text1"/>
          <w:sz w:val="24"/>
          <w:szCs w:val="24"/>
          <w:lang w:val="tr-TR"/>
        </w:rPr>
        <w:t xml:space="preserve"> desteksiz basit kontrol kolay bir şekilde kalite</w:t>
      </w:r>
      <w:r w:rsidRPr="008C1310">
        <w:rPr>
          <w:rFonts w:asciiTheme="majorBidi" w:hAnsiTheme="majorBidi" w:cstheme="majorBidi"/>
          <w:color w:val="000000" w:themeColor="text1"/>
          <w:sz w:val="24"/>
          <w:szCs w:val="24"/>
          <w:lang w:val="tr-TR"/>
        </w:rPr>
        <w:t>nin</w:t>
      </w:r>
      <w:r w:rsidR="00D634AA" w:rsidRPr="008C1310">
        <w:rPr>
          <w:rFonts w:asciiTheme="majorBidi" w:hAnsiTheme="majorBidi" w:cstheme="majorBidi"/>
          <w:color w:val="000000" w:themeColor="text1"/>
          <w:sz w:val="24"/>
          <w:szCs w:val="24"/>
          <w:lang w:val="tr-TR"/>
        </w:rPr>
        <w:t xml:space="preserve"> iyileştirmesine yol açmayacaktır.</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Hem idari hem de pedagojik konuları kapsayan denetim ziyaretleri sırasında öğretmenlere ve başöğretmenlere verilen tavsiyelerde bulunmaktadır. Bireysel ders verme, gösteri dersleri gibi diğer destek yöntemleri; Hizmet içi eğitim programları ve akran öğrenmenin organizasyonu da dikkat</w:t>
      </w:r>
      <w:r w:rsidR="008F0BC1" w:rsidRPr="008C1310">
        <w:rPr>
          <w:rFonts w:asciiTheme="majorBidi" w:hAnsiTheme="majorBidi" w:cstheme="majorBidi"/>
          <w:color w:val="000000" w:themeColor="text1"/>
          <w:sz w:val="24"/>
          <w:szCs w:val="24"/>
          <w:lang w:val="tr-TR"/>
        </w:rPr>
        <w:t xml:space="preserve">e alınmalıdır </w:t>
      </w:r>
      <w:r w:rsidRPr="008C1310">
        <w:rPr>
          <w:rFonts w:asciiTheme="majorBidi" w:hAnsiTheme="majorBidi" w:cstheme="majorBidi"/>
          <w:color w:val="000000" w:themeColor="text1"/>
          <w:sz w:val="24"/>
          <w:szCs w:val="24"/>
          <w:lang w:val="tr-TR"/>
        </w:rPr>
        <w:t>(</w:t>
      </w:r>
      <w:r w:rsidR="00861922"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w:t>
      </w:r>
      <w:r w:rsidR="00F5610F" w:rsidRPr="008C1310">
        <w:rPr>
          <w:rFonts w:asciiTheme="majorBidi" w:hAnsiTheme="majorBidi" w:cstheme="majorBidi"/>
          <w:color w:val="000000" w:themeColor="text1"/>
          <w:sz w:val="24"/>
          <w:szCs w:val="24"/>
          <w:lang w:val="tr-TR"/>
        </w:rPr>
        <w:t>7). Certo’ ya</w:t>
      </w:r>
      <w:r w:rsidRPr="008C1310">
        <w:rPr>
          <w:rFonts w:asciiTheme="majorBidi" w:hAnsiTheme="majorBidi" w:cstheme="majorBidi"/>
          <w:color w:val="000000" w:themeColor="text1"/>
          <w:sz w:val="24"/>
          <w:szCs w:val="24"/>
          <w:lang w:val="tr-TR"/>
        </w:rPr>
        <w:t xml:space="preserve"> </w:t>
      </w:r>
      <w:r w:rsidR="008F0BC1" w:rsidRPr="008C1310">
        <w:rPr>
          <w:rFonts w:asciiTheme="majorBidi" w:hAnsiTheme="majorBidi" w:cstheme="majorBidi"/>
          <w:color w:val="000000" w:themeColor="text1"/>
          <w:sz w:val="24"/>
          <w:szCs w:val="24"/>
          <w:lang w:val="tr-TR"/>
        </w:rPr>
        <w:t>(</w:t>
      </w:r>
      <w:r w:rsidR="00F5610F" w:rsidRPr="008C1310">
        <w:rPr>
          <w:rFonts w:asciiTheme="majorBidi" w:hAnsiTheme="majorBidi" w:cstheme="majorBidi"/>
          <w:color w:val="000000" w:themeColor="text1"/>
          <w:sz w:val="24"/>
          <w:szCs w:val="24"/>
          <w:lang w:val="tr-TR"/>
        </w:rPr>
        <w:t>2006</w:t>
      </w:r>
      <w:r w:rsidR="008F0BC1"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 xml:space="preserve"> göre, denetmenlerinin sorundan önce çalışanların </w:t>
      </w:r>
      <w:r w:rsidR="004658F2" w:rsidRPr="008C1310">
        <w:rPr>
          <w:rFonts w:asciiTheme="majorBidi" w:hAnsiTheme="majorBidi" w:cstheme="majorBidi"/>
          <w:color w:val="000000" w:themeColor="text1"/>
          <w:sz w:val="24"/>
          <w:szCs w:val="24"/>
          <w:lang w:val="tr-TR"/>
        </w:rPr>
        <w:t>performanslarını kötüleşmesine</w:t>
      </w:r>
      <w:r w:rsidR="00602F57" w:rsidRPr="008C1310">
        <w:rPr>
          <w:rFonts w:asciiTheme="majorBidi" w:hAnsiTheme="majorBidi" w:cstheme="majorBidi"/>
          <w:color w:val="000000" w:themeColor="text1"/>
          <w:sz w:val="24"/>
          <w:szCs w:val="24"/>
          <w:lang w:val="tr-TR"/>
        </w:rPr>
        <w:t xml:space="preserve"> sebep</w:t>
      </w:r>
      <w:r w:rsidR="003001E9" w:rsidRPr="008C1310">
        <w:rPr>
          <w:rFonts w:asciiTheme="majorBidi" w:hAnsiTheme="majorBidi" w:cstheme="majorBidi"/>
          <w:color w:val="000000" w:themeColor="text1"/>
          <w:sz w:val="24"/>
          <w:szCs w:val="24"/>
          <w:lang w:val="tr-TR"/>
        </w:rPr>
        <w:t xml:space="preserve"> olan</w:t>
      </w:r>
      <w:r w:rsidR="00602F57" w:rsidRPr="008C1310">
        <w:rPr>
          <w:rFonts w:asciiTheme="majorBidi" w:hAnsiTheme="majorBidi" w:cstheme="majorBidi"/>
          <w:color w:val="000000" w:themeColor="text1"/>
          <w:sz w:val="24"/>
          <w:szCs w:val="24"/>
          <w:lang w:val="tr-TR"/>
        </w:rPr>
        <w:t xml:space="preserve"> </w:t>
      </w:r>
      <w:r w:rsidR="004658F2" w:rsidRPr="008C1310">
        <w:rPr>
          <w:rFonts w:asciiTheme="majorBidi" w:hAnsiTheme="majorBidi" w:cstheme="majorBidi"/>
          <w:color w:val="000000" w:themeColor="text1"/>
          <w:sz w:val="24"/>
          <w:szCs w:val="24"/>
          <w:lang w:val="tr-TR"/>
        </w:rPr>
        <w:t>faktörleri ortaya çıkarıp</w:t>
      </w:r>
      <w:r w:rsidR="00D634AA" w:rsidRPr="008C1310">
        <w:rPr>
          <w:rFonts w:asciiTheme="majorBidi" w:hAnsiTheme="majorBidi" w:cstheme="majorBidi"/>
          <w:color w:val="000000" w:themeColor="text1"/>
          <w:sz w:val="24"/>
          <w:szCs w:val="24"/>
          <w:lang w:val="tr-TR"/>
        </w:rPr>
        <w:t xml:space="preserve"> çözmeleri beklenmektedir. Ayrıca </w:t>
      </w:r>
      <w:r w:rsidR="009465B9" w:rsidRPr="008C1310">
        <w:rPr>
          <w:rFonts w:asciiTheme="majorBidi" w:hAnsiTheme="majorBidi" w:cstheme="majorBidi"/>
          <w:color w:val="000000" w:themeColor="text1"/>
          <w:sz w:val="24"/>
          <w:szCs w:val="24"/>
          <w:lang w:val="tr-TR"/>
        </w:rPr>
        <w:t xml:space="preserve">denetmenler, denetlenenlere </w:t>
      </w:r>
      <w:r w:rsidR="00D634AA" w:rsidRPr="008C1310">
        <w:rPr>
          <w:rFonts w:asciiTheme="majorBidi" w:hAnsiTheme="majorBidi" w:cstheme="majorBidi"/>
          <w:color w:val="000000" w:themeColor="text1"/>
          <w:sz w:val="24"/>
          <w:szCs w:val="24"/>
          <w:lang w:val="tr-TR"/>
        </w:rPr>
        <w:t>net bir yön vermekten ve çalışanların görevlerini tam olarak anladığından emin olmaktan da sorumludurlar.</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otoriteleri, normlar ve kuralların belirlendiği eğitim sisteminin en üst noktası ile eğitimin gerçekten gerçekleştiği okul arasındaki ana irtibat personeller</w:t>
      </w:r>
      <w:r w:rsidR="004033C1"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olmaktadır.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Merkez tarafından alınan karar</w:t>
      </w:r>
      <w:r w:rsidR="00201A91" w:rsidRPr="008C1310">
        <w:rPr>
          <w:rFonts w:asciiTheme="majorBidi" w:hAnsiTheme="majorBidi" w:cstheme="majorBidi"/>
          <w:color w:val="000000" w:themeColor="text1"/>
          <w:sz w:val="24"/>
          <w:szCs w:val="24"/>
          <w:lang w:val="tr-TR"/>
        </w:rPr>
        <w:t>larla ilgili</w:t>
      </w:r>
      <w:r w:rsidRPr="008C1310">
        <w:rPr>
          <w:rFonts w:asciiTheme="majorBidi" w:hAnsiTheme="majorBidi" w:cstheme="majorBidi"/>
          <w:color w:val="000000" w:themeColor="text1"/>
          <w:sz w:val="24"/>
          <w:szCs w:val="24"/>
          <w:lang w:val="tr-TR"/>
        </w:rPr>
        <w:t xml:space="preserve"> okulunu bilgil</w:t>
      </w:r>
      <w:r w:rsidR="00201A91" w:rsidRPr="008C1310">
        <w:rPr>
          <w:rFonts w:asciiTheme="majorBidi" w:hAnsiTheme="majorBidi" w:cstheme="majorBidi"/>
          <w:color w:val="000000" w:themeColor="text1"/>
          <w:sz w:val="24"/>
          <w:szCs w:val="24"/>
          <w:lang w:val="tr-TR"/>
        </w:rPr>
        <w:t>endirmek ve okuldaki gerçekler</w:t>
      </w:r>
      <w:r w:rsidR="0062522C" w:rsidRPr="008C1310">
        <w:rPr>
          <w:rFonts w:asciiTheme="majorBidi" w:hAnsiTheme="majorBidi" w:cstheme="majorBidi"/>
          <w:color w:val="000000" w:themeColor="text1"/>
          <w:sz w:val="24"/>
          <w:szCs w:val="24"/>
          <w:lang w:val="tr-TR"/>
        </w:rPr>
        <w:t>le ilgili merkezi</w:t>
      </w:r>
      <w:r w:rsidRPr="008C1310">
        <w:rPr>
          <w:rFonts w:asciiTheme="majorBidi" w:hAnsiTheme="majorBidi" w:cstheme="majorBidi"/>
          <w:color w:val="000000" w:themeColor="text1"/>
          <w:sz w:val="24"/>
          <w:szCs w:val="24"/>
          <w:lang w:val="tr-TR"/>
        </w:rPr>
        <w:t xml:space="preserve"> bilgilendirmek zorundadırlar.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irtibat, okul arasında yeni fikirler ve iyi uygulamaların tanımlanması ve yaygınlaştırılmasıyla açıklanabilir.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Özellikle iddialı reform programları başlatılırken, reformun yaygınlaştırılmasındaki ve okul düzeyinde pürüzsüz bir uygulamanın sağlanmasındaki rolleri önem kazanmaktadır (</w:t>
      </w:r>
      <w:r w:rsidR="00861922"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r w:rsidRPr="008C1310">
        <w:rPr>
          <w:rFonts w:asciiTheme="majorBidi" w:hAnsiTheme="majorBidi" w:cstheme="majorBidi"/>
          <w:color w:val="000000" w:themeColor="text1"/>
          <w:lang w:val="tr-TR"/>
        </w:rPr>
        <w:t xml:space="preserve"> </w:t>
      </w:r>
      <w:r w:rsidR="006E602B" w:rsidRPr="008C1310">
        <w:rPr>
          <w:rFonts w:asciiTheme="majorBidi" w:hAnsiTheme="majorBidi" w:cstheme="majorBidi"/>
          <w:color w:val="000000" w:themeColor="text1"/>
          <w:sz w:val="24"/>
          <w:szCs w:val="24"/>
          <w:lang w:val="tr-TR"/>
        </w:rPr>
        <w:t>Benzer şekilde, d</w:t>
      </w:r>
      <w:r w:rsidRPr="008C1310">
        <w:rPr>
          <w:rFonts w:asciiTheme="majorBidi" w:hAnsiTheme="majorBidi" w:cstheme="majorBidi"/>
          <w:color w:val="000000" w:themeColor="text1"/>
          <w:sz w:val="24"/>
          <w:szCs w:val="24"/>
          <w:lang w:val="tr-TR"/>
        </w:rPr>
        <w:t>enetmenlerden yöneticiler için doğru ve zamanında bilgi sağlamaları ve aynı zamanda çalışan için n</w:t>
      </w:r>
      <w:r w:rsidR="0062522C" w:rsidRPr="008C1310">
        <w:rPr>
          <w:rFonts w:asciiTheme="majorBidi" w:hAnsiTheme="majorBidi" w:cstheme="majorBidi"/>
          <w:color w:val="000000" w:themeColor="text1"/>
          <w:sz w:val="24"/>
          <w:szCs w:val="24"/>
          <w:lang w:val="tr-TR"/>
        </w:rPr>
        <w:t>et bir yön vermeleri beklenir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Böylece çalışan ve yönetim arasında </w:t>
      </w:r>
      <w:r w:rsidR="001432FF" w:rsidRPr="008C1310">
        <w:rPr>
          <w:rFonts w:asciiTheme="majorBidi" w:hAnsiTheme="majorBidi" w:cstheme="majorBidi"/>
          <w:color w:val="000000" w:themeColor="text1"/>
          <w:sz w:val="24"/>
          <w:szCs w:val="24"/>
          <w:lang w:val="tr-TR"/>
        </w:rPr>
        <w:t>“</w:t>
      </w:r>
      <w:r w:rsidR="00BE6E8F" w:rsidRPr="008C1310">
        <w:rPr>
          <w:rFonts w:asciiTheme="majorBidi" w:hAnsiTheme="majorBidi" w:cstheme="majorBidi"/>
          <w:color w:val="000000" w:themeColor="text1"/>
          <w:sz w:val="24"/>
          <w:szCs w:val="24"/>
          <w:lang w:val="tr-TR"/>
        </w:rPr>
        <w:t>iletişim</w:t>
      </w:r>
      <w:r w:rsidRPr="008C1310">
        <w:rPr>
          <w:rFonts w:asciiTheme="majorBidi" w:hAnsiTheme="majorBidi" w:cstheme="majorBidi"/>
          <w:color w:val="000000" w:themeColor="text1"/>
          <w:sz w:val="24"/>
          <w:szCs w:val="24"/>
          <w:lang w:val="tr-TR"/>
        </w:rPr>
        <w:t xml:space="preserve"> pimi</w:t>
      </w:r>
      <w:r w:rsidR="001432FF" w:rsidRPr="008C1310">
        <w:rPr>
          <w:rFonts w:asciiTheme="majorBidi" w:hAnsiTheme="majorBidi" w:cstheme="majorBidi"/>
          <w:color w:val="000000" w:themeColor="text1"/>
          <w:sz w:val="24"/>
          <w:szCs w:val="24"/>
          <w:lang w:val="tr-TR"/>
        </w:rPr>
        <w:t>”</w:t>
      </w:r>
      <w:r w:rsidR="006E602B" w:rsidRPr="008C1310">
        <w:rPr>
          <w:rFonts w:asciiTheme="majorBidi" w:hAnsiTheme="majorBidi" w:cstheme="majorBidi"/>
          <w:color w:val="000000" w:themeColor="text1"/>
          <w:sz w:val="24"/>
          <w:szCs w:val="24"/>
          <w:lang w:val="tr-TR"/>
        </w:rPr>
        <w:t xml:space="preserve"> görevi görürler </w:t>
      </w:r>
      <w:r w:rsidR="009426A6" w:rsidRPr="008C1310">
        <w:rPr>
          <w:rFonts w:asciiTheme="majorBidi" w:hAnsiTheme="majorBidi" w:cstheme="majorBidi"/>
          <w:color w:val="000000" w:themeColor="text1"/>
          <w:sz w:val="24"/>
          <w:szCs w:val="24"/>
          <w:lang w:val="tr-TR"/>
        </w:rPr>
        <w:t>(Certo, 2006, s.</w:t>
      </w:r>
      <w:r w:rsidRPr="008C1310">
        <w:rPr>
          <w:rFonts w:asciiTheme="majorBidi" w:hAnsiTheme="majorBidi" w:cstheme="majorBidi"/>
          <w:color w:val="000000" w:themeColor="text1"/>
          <w:sz w:val="24"/>
          <w:szCs w:val="24"/>
          <w:lang w:val="tr-TR"/>
        </w:rPr>
        <w:t>10). Denetim otoriteleri ayrıca, kalite geliştirme, ulusal testlerin ve sınavların hazırlanmasında yer alan diğer hizmetler i</w:t>
      </w:r>
      <w:r w:rsidR="006E602B" w:rsidRPr="008C1310">
        <w:rPr>
          <w:rFonts w:asciiTheme="majorBidi" w:hAnsiTheme="majorBidi" w:cstheme="majorBidi"/>
          <w:color w:val="000000" w:themeColor="text1"/>
          <w:sz w:val="24"/>
          <w:szCs w:val="24"/>
          <w:lang w:val="tr-TR"/>
        </w:rPr>
        <w:t xml:space="preserve">le iyi </w:t>
      </w:r>
      <w:r w:rsidR="003663B3" w:rsidRPr="008C1310">
        <w:rPr>
          <w:rFonts w:asciiTheme="majorBidi" w:hAnsiTheme="majorBidi" w:cstheme="majorBidi"/>
          <w:color w:val="000000" w:themeColor="text1"/>
          <w:sz w:val="24"/>
          <w:szCs w:val="24"/>
          <w:lang w:val="tr-TR"/>
        </w:rPr>
        <w:t>iletişimler</w:t>
      </w:r>
      <w:r w:rsidR="006E602B" w:rsidRPr="008C1310">
        <w:rPr>
          <w:rFonts w:asciiTheme="majorBidi" w:hAnsiTheme="majorBidi" w:cstheme="majorBidi"/>
          <w:color w:val="000000" w:themeColor="text1"/>
          <w:sz w:val="24"/>
          <w:szCs w:val="24"/>
          <w:lang w:val="tr-TR"/>
        </w:rPr>
        <w:t xml:space="preserve"> kurmalılar</w:t>
      </w:r>
      <w:r w:rsidRPr="008C1310">
        <w:rPr>
          <w:rFonts w:asciiTheme="majorBidi" w:hAnsiTheme="majorBidi" w:cstheme="majorBidi"/>
          <w:color w:val="000000" w:themeColor="text1"/>
          <w:sz w:val="24"/>
          <w:szCs w:val="24"/>
          <w:lang w:val="tr-TR"/>
        </w:rPr>
        <w:t xml:space="preserve"> (</w:t>
      </w:r>
      <w:r w:rsidR="00861922"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 Bu şekilde denetim bulguları ve </w:t>
      </w:r>
      <w:r w:rsidRPr="008C1310">
        <w:rPr>
          <w:rFonts w:asciiTheme="majorBidi" w:hAnsiTheme="majorBidi" w:cstheme="majorBidi"/>
          <w:color w:val="000000" w:themeColor="text1"/>
          <w:sz w:val="24"/>
          <w:szCs w:val="24"/>
          <w:lang w:val="tr-TR"/>
        </w:rPr>
        <w:lastRenderedPageBreak/>
        <w:t xml:space="preserve">önerileri öğretmen eğitimi ve müfredat geliştirme sürecini besleyebilir ( Grauwe, 2001: 41). Weller'e göre, eğitim denetiminin üç işlevi vardır: </w:t>
      </w:r>
      <w:r w:rsidR="00BF6678" w:rsidRPr="008C1310">
        <w:rPr>
          <w:rFonts w:asciiTheme="majorBidi" w:hAnsiTheme="majorBidi" w:cstheme="majorBidi"/>
          <w:color w:val="000000" w:themeColor="text1"/>
          <w:sz w:val="24"/>
          <w:szCs w:val="24"/>
          <w:lang w:val="tr-TR"/>
        </w:rPr>
        <w:t xml:space="preserve">rehberlik, eğitim ve öğretim. </w:t>
      </w:r>
      <w:r w:rsidRPr="008C1310">
        <w:rPr>
          <w:rFonts w:asciiTheme="majorBidi" w:hAnsiTheme="majorBidi" w:cstheme="majorBidi"/>
          <w:color w:val="000000" w:themeColor="text1"/>
          <w:sz w:val="24"/>
          <w:szCs w:val="24"/>
          <w:lang w:val="tr-TR"/>
        </w:rPr>
        <w:t>Müfettişleri</w:t>
      </w:r>
      <w:r w:rsidR="00BF6678" w:rsidRPr="008C1310">
        <w:rPr>
          <w:rFonts w:asciiTheme="majorBidi" w:hAnsiTheme="majorBidi" w:cstheme="majorBidi"/>
          <w:color w:val="000000" w:themeColor="text1"/>
          <w:sz w:val="24"/>
          <w:szCs w:val="24"/>
          <w:lang w:val="tr-TR"/>
        </w:rPr>
        <w:t>n kurumsal</w:t>
      </w:r>
      <w:r w:rsidRPr="008C1310">
        <w:rPr>
          <w:rFonts w:asciiTheme="majorBidi" w:hAnsiTheme="majorBidi" w:cstheme="majorBidi"/>
          <w:color w:val="000000" w:themeColor="text1"/>
          <w:sz w:val="24"/>
          <w:szCs w:val="24"/>
          <w:lang w:val="tr-TR"/>
        </w:rPr>
        <w:t xml:space="preserve"> değerlendirme, iletişim, programlama ve kaynak ve liderlik ve yönetim fonksiyonları bulmaktadır (Beycioğlu </w:t>
      </w:r>
      <w:r w:rsidR="009426A6"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w:t>
      </w:r>
      <w:r w:rsidR="0069468F" w:rsidRPr="008C1310">
        <w:rPr>
          <w:rFonts w:asciiTheme="majorBidi" w:hAnsiTheme="majorBidi" w:cstheme="majorBidi"/>
          <w:color w:val="000000" w:themeColor="text1"/>
          <w:sz w:val="24"/>
          <w:szCs w:val="24"/>
          <w:lang w:val="tr-TR"/>
        </w:rPr>
        <w:t>Dönmez, 2009). Glickman, Gordon</w:t>
      </w:r>
      <w:r w:rsidRPr="008C1310">
        <w:rPr>
          <w:rFonts w:asciiTheme="majorBidi" w:hAnsiTheme="majorBidi" w:cstheme="majorBidi"/>
          <w:color w:val="000000" w:themeColor="text1"/>
          <w:sz w:val="24"/>
          <w:szCs w:val="24"/>
          <w:lang w:val="tr-TR"/>
        </w:rPr>
        <w:t xml:space="preserve"> </w:t>
      </w:r>
      <w:r w:rsidR="0069468F" w:rsidRPr="008C1310">
        <w:rPr>
          <w:rFonts w:asciiTheme="majorBidi" w:hAnsiTheme="majorBidi" w:cstheme="majorBidi"/>
          <w:color w:val="000000" w:themeColor="text1"/>
          <w:sz w:val="24"/>
          <w:szCs w:val="24"/>
          <w:lang w:val="tr-TR"/>
        </w:rPr>
        <w:t>ve</w:t>
      </w:r>
      <w:r w:rsidR="009426A6" w:rsidRPr="008C1310">
        <w:rPr>
          <w:rFonts w:asciiTheme="majorBidi" w:hAnsiTheme="majorBidi" w:cstheme="majorBidi"/>
          <w:color w:val="000000" w:themeColor="text1"/>
          <w:sz w:val="24"/>
          <w:szCs w:val="24"/>
          <w:lang w:val="tr-TR"/>
        </w:rPr>
        <w:t xml:space="preserve"> Ross-Gordon’a (2018, s.</w:t>
      </w:r>
      <w:r w:rsidR="00A435C6" w:rsidRPr="008C1310">
        <w:rPr>
          <w:rFonts w:asciiTheme="majorBidi" w:hAnsiTheme="majorBidi" w:cstheme="majorBidi"/>
          <w:color w:val="000000" w:themeColor="text1"/>
          <w:sz w:val="24"/>
          <w:szCs w:val="24"/>
          <w:lang w:val="tr-TR"/>
        </w:rPr>
        <w:t xml:space="preserve">265) </w:t>
      </w:r>
      <w:r w:rsidRPr="008C1310">
        <w:rPr>
          <w:rFonts w:asciiTheme="majorBidi" w:hAnsiTheme="majorBidi" w:cstheme="majorBidi"/>
          <w:color w:val="000000" w:themeColor="text1"/>
          <w:sz w:val="24"/>
          <w:szCs w:val="24"/>
          <w:lang w:val="tr-TR"/>
        </w:rPr>
        <w:t>göre, geliştirilmiş bir öğretimi gerçekleştirebilecek teknik denetim görevleri öğretmene doğrudan yardım, öğretimin değerlendirilmesi, grup gelişimi, mesleki gelişim, müfredat geliştirme ve eylem araştırmasıdır.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Bir okul</w:t>
      </w:r>
      <w:r w:rsidR="00CF6FDD" w:rsidRPr="008C1310">
        <w:rPr>
          <w:rFonts w:asciiTheme="majorBidi" w:hAnsiTheme="majorBidi" w:cstheme="majorBidi"/>
          <w:color w:val="000000" w:themeColor="text1"/>
          <w:sz w:val="24"/>
          <w:szCs w:val="24"/>
          <w:lang w:val="tr-TR"/>
        </w:rPr>
        <w:t>a</w:t>
      </w:r>
      <w:r w:rsidRPr="008C1310">
        <w:rPr>
          <w:rFonts w:asciiTheme="majorBidi" w:hAnsiTheme="majorBidi" w:cstheme="majorBidi"/>
          <w:color w:val="000000" w:themeColor="text1"/>
          <w:sz w:val="24"/>
          <w:szCs w:val="24"/>
          <w:lang w:val="tr-TR"/>
        </w:rPr>
        <w:t xml:space="preserve"> giderek</w:t>
      </w:r>
      <w:r w:rsidR="00CF6FDD"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daha etkili hale gelebilmek için, denetmenler bu görevlerin sorumluluğunu alması gerekir.</w:t>
      </w:r>
      <w:r w:rsidRPr="008C1310">
        <w:rPr>
          <w:rFonts w:asciiTheme="majorBidi" w:hAnsiTheme="majorBidi" w:cstheme="majorBidi"/>
          <w:color w:val="000000" w:themeColor="text1"/>
          <w:lang w:val="tr-TR"/>
        </w:rPr>
        <w:t xml:space="preserve"> </w:t>
      </w:r>
      <w:r w:rsidR="00D04315" w:rsidRPr="008C1310">
        <w:rPr>
          <w:rFonts w:asciiTheme="majorBidi" w:hAnsiTheme="majorBidi" w:cstheme="majorBidi"/>
          <w:color w:val="000000" w:themeColor="text1"/>
          <w:sz w:val="24"/>
          <w:szCs w:val="24"/>
          <w:lang w:val="tr-TR"/>
        </w:rPr>
        <w:t>D</w:t>
      </w:r>
      <w:r w:rsidRPr="008C1310">
        <w:rPr>
          <w:rFonts w:asciiTheme="majorBidi" w:hAnsiTheme="majorBidi" w:cstheme="majorBidi"/>
          <w:color w:val="000000" w:themeColor="text1"/>
          <w:sz w:val="24"/>
          <w:szCs w:val="24"/>
          <w:lang w:val="tr-TR"/>
        </w:rPr>
        <w:t>enetim görev ala</w:t>
      </w:r>
      <w:r w:rsidR="00D04315" w:rsidRPr="008C1310">
        <w:rPr>
          <w:rFonts w:asciiTheme="majorBidi" w:hAnsiTheme="majorBidi" w:cstheme="majorBidi"/>
          <w:color w:val="000000" w:themeColor="text1"/>
          <w:sz w:val="24"/>
          <w:szCs w:val="24"/>
          <w:lang w:val="tr-TR"/>
        </w:rPr>
        <w:t>nlarının müfredat geliştirme</w:t>
      </w:r>
      <w:r w:rsidRPr="008C1310">
        <w:rPr>
          <w:rFonts w:asciiTheme="majorBidi" w:hAnsiTheme="majorBidi" w:cstheme="majorBidi"/>
          <w:color w:val="000000" w:themeColor="text1"/>
          <w:sz w:val="24"/>
          <w:szCs w:val="24"/>
          <w:lang w:val="tr-TR"/>
        </w:rPr>
        <w:t>, personel ve materyal sağla</w:t>
      </w:r>
      <w:r w:rsidR="00967EBC" w:rsidRPr="008C1310">
        <w:rPr>
          <w:rFonts w:asciiTheme="majorBidi" w:hAnsiTheme="majorBidi" w:cstheme="majorBidi"/>
          <w:color w:val="000000" w:themeColor="text1"/>
          <w:sz w:val="24"/>
          <w:szCs w:val="24"/>
          <w:lang w:val="tr-TR"/>
        </w:rPr>
        <w:t>ma</w:t>
      </w:r>
      <w:r w:rsidRPr="008C1310">
        <w:rPr>
          <w:rFonts w:asciiTheme="majorBidi" w:hAnsiTheme="majorBidi" w:cstheme="majorBidi"/>
          <w:color w:val="000000" w:themeColor="text1"/>
          <w:sz w:val="24"/>
          <w:szCs w:val="24"/>
          <w:lang w:val="tr-TR"/>
        </w:rPr>
        <w:t xml:space="preserve"> </w:t>
      </w:r>
      <w:r w:rsidR="00967EBC" w:rsidRPr="008C1310">
        <w:rPr>
          <w:rFonts w:asciiTheme="majorBidi" w:hAnsiTheme="majorBidi" w:cstheme="majorBidi"/>
          <w:color w:val="000000" w:themeColor="text1"/>
          <w:sz w:val="24"/>
          <w:szCs w:val="24"/>
          <w:lang w:val="tr-TR"/>
        </w:rPr>
        <w:t>ve örgütlenme</w:t>
      </w:r>
      <w:r w:rsidRPr="008C1310">
        <w:rPr>
          <w:rFonts w:asciiTheme="majorBidi" w:hAnsiTheme="majorBidi" w:cstheme="majorBidi"/>
          <w:color w:val="000000" w:themeColor="text1"/>
          <w:sz w:val="24"/>
          <w:szCs w:val="24"/>
          <w:lang w:val="tr-TR"/>
        </w:rPr>
        <w:t>, hizmet içi eğitim</w:t>
      </w:r>
      <w:r w:rsidR="003B4274" w:rsidRPr="008C1310">
        <w:rPr>
          <w:rFonts w:asciiTheme="majorBidi" w:hAnsiTheme="majorBidi" w:cstheme="majorBidi"/>
          <w:color w:val="000000" w:themeColor="text1"/>
          <w:sz w:val="24"/>
          <w:szCs w:val="24"/>
          <w:lang w:val="tr-TR"/>
        </w:rPr>
        <w:t xml:space="preserve"> için düzenlemelerin yapılması</w:t>
      </w:r>
      <w:r w:rsidRPr="008C1310">
        <w:rPr>
          <w:rFonts w:asciiTheme="majorBidi" w:hAnsiTheme="majorBidi" w:cstheme="majorBidi"/>
          <w:color w:val="000000" w:themeColor="text1"/>
          <w:sz w:val="24"/>
          <w:szCs w:val="24"/>
          <w:lang w:val="tr-TR"/>
        </w:rPr>
        <w:t xml:space="preserve"> </w:t>
      </w:r>
      <w:r w:rsidR="003B4274" w:rsidRPr="008C1310">
        <w:rPr>
          <w:rFonts w:asciiTheme="majorBidi" w:hAnsiTheme="majorBidi" w:cstheme="majorBidi"/>
          <w:color w:val="000000" w:themeColor="text1"/>
          <w:sz w:val="24"/>
          <w:szCs w:val="24"/>
          <w:lang w:val="tr-TR"/>
        </w:rPr>
        <w:t>ve öğretimin değerlendirilmesi</w:t>
      </w:r>
      <w:r w:rsidRPr="008C1310">
        <w:rPr>
          <w:rFonts w:asciiTheme="majorBidi" w:hAnsiTheme="majorBidi" w:cstheme="majorBidi"/>
          <w:color w:val="000000" w:themeColor="text1"/>
          <w:sz w:val="24"/>
          <w:szCs w:val="24"/>
          <w:lang w:val="tr-TR"/>
        </w:rPr>
        <w:t xml:space="preserve"> </w:t>
      </w:r>
      <w:r w:rsidR="00C003E3" w:rsidRPr="008C1310">
        <w:rPr>
          <w:rFonts w:asciiTheme="majorBidi" w:hAnsiTheme="majorBidi" w:cstheme="majorBidi"/>
          <w:color w:val="000000" w:themeColor="text1"/>
          <w:sz w:val="24"/>
          <w:szCs w:val="24"/>
          <w:lang w:val="tr-TR"/>
        </w:rPr>
        <w:t>gerekir</w:t>
      </w:r>
      <w:r w:rsidR="00BF6678"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lang w:val="tr-TR"/>
        </w:rPr>
        <w:t>(</w:t>
      </w:r>
      <w:r w:rsidRPr="008C1310">
        <w:rPr>
          <w:rFonts w:asciiTheme="majorBidi" w:hAnsiTheme="majorBidi" w:cstheme="majorBidi"/>
          <w:color w:val="000000" w:themeColor="text1"/>
          <w:sz w:val="24"/>
          <w:szCs w:val="24"/>
          <w:lang w:val="tr-TR"/>
        </w:rPr>
        <w:t xml:space="preserve">Adu, Akinloye </w:t>
      </w:r>
      <w:r w:rsidR="003B4274"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Olaoye, 2014)</w:t>
      </w:r>
      <w:r w:rsidRPr="008C1310">
        <w:rPr>
          <w:rFonts w:asciiTheme="majorBidi" w:hAnsiTheme="majorBidi" w:cstheme="majorBidi"/>
          <w:i/>
          <w:iCs/>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Planlama rolü söz konusu olduğunda, </w:t>
      </w:r>
      <w:r w:rsidR="004F6FC9"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Grauwe, 2001: 94</w:t>
      </w:r>
      <w:r w:rsidR="004F6FC9"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'e göre, denetim otoriteleri genellikle yıllık ve aylık planlar hazırla</w:t>
      </w:r>
      <w:r w:rsidR="00B86DC0" w:rsidRPr="008C1310">
        <w:rPr>
          <w:rFonts w:asciiTheme="majorBidi" w:hAnsiTheme="majorBidi" w:cstheme="majorBidi"/>
          <w:color w:val="000000" w:themeColor="text1"/>
          <w:sz w:val="24"/>
          <w:szCs w:val="24"/>
          <w:lang w:val="tr-TR"/>
        </w:rPr>
        <w:t>yıp ve merkez ofisin</w:t>
      </w:r>
      <w:r w:rsidRPr="008C1310">
        <w:rPr>
          <w:rFonts w:asciiTheme="majorBidi" w:hAnsiTheme="majorBidi" w:cstheme="majorBidi"/>
          <w:color w:val="000000" w:themeColor="text1"/>
          <w:sz w:val="24"/>
          <w:szCs w:val="24"/>
          <w:lang w:val="tr-TR"/>
        </w:rPr>
        <w:t xml:space="preserve"> onay</w:t>
      </w:r>
      <w:r w:rsidR="00B86DC0" w:rsidRPr="008C1310">
        <w:rPr>
          <w:rFonts w:asciiTheme="majorBidi" w:hAnsiTheme="majorBidi" w:cstheme="majorBidi"/>
          <w:color w:val="000000" w:themeColor="text1"/>
          <w:sz w:val="24"/>
          <w:szCs w:val="24"/>
          <w:lang w:val="tr-TR"/>
        </w:rPr>
        <w:t>ına</w:t>
      </w:r>
      <w:r w:rsidRPr="008C1310">
        <w:rPr>
          <w:rFonts w:asciiTheme="majorBidi" w:hAnsiTheme="majorBidi" w:cstheme="majorBidi"/>
          <w:color w:val="000000" w:themeColor="text1"/>
          <w:sz w:val="24"/>
          <w:szCs w:val="24"/>
          <w:lang w:val="tr-TR"/>
        </w:rPr>
        <w:t xml:space="preserve"> </w:t>
      </w:r>
      <w:r w:rsidR="002A30ED" w:rsidRPr="008C1310">
        <w:rPr>
          <w:rFonts w:asciiTheme="majorBidi" w:hAnsiTheme="majorBidi" w:cstheme="majorBidi"/>
          <w:color w:val="000000" w:themeColor="text1"/>
          <w:sz w:val="24"/>
          <w:szCs w:val="24"/>
          <w:lang w:val="tr-TR"/>
        </w:rPr>
        <w:t>sunar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00C003E3" w:rsidRPr="008C1310">
        <w:rPr>
          <w:rFonts w:asciiTheme="majorBidi" w:hAnsiTheme="majorBidi" w:cstheme="majorBidi"/>
          <w:color w:val="000000" w:themeColor="text1"/>
          <w:sz w:val="24"/>
          <w:szCs w:val="24"/>
          <w:lang w:val="tr-TR"/>
        </w:rPr>
        <w:t xml:space="preserve">Ayrıca </w:t>
      </w:r>
      <w:r w:rsidR="008A4F29" w:rsidRPr="008C1310">
        <w:rPr>
          <w:rFonts w:asciiTheme="majorBidi" w:hAnsiTheme="majorBidi" w:cstheme="majorBidi"/>
          <w:color w:val="000000" w:themeColor="text1"/>
          <w:sz w:val="24"/>
          <w:szCs w:val="24"/>
          <w:lang w:val="tr-TR"/>
        </w:rPr>
        <w:t>Certo</w:t>
      </w:r>
      <w:r w:rsidRPr="008C1310">
        <w:rPr>
          <w:rFonts w:asciiTheme="majorBidi" w:hAnsiTheme="majorBidi" w:cstheme="majorBidi"/>
          <w:color w:val="000000" w:themeColor="text1"/>
          <w:sz w:val="24"/>
          <w:szCs w:val="24"/>
          <w:lang w:val="tr-TR"/>
        </w:rPr>
        <w:t xml:space="preserve"> </w:t>
      </w:r>
      <w:r w:rsidR="00C003E3" w:rsidRPr="008C1310">
        <w:rPr>
          <w:rFonts w:asciiTheme="majorBidi" w:hAnsiTheme="majorBidi" w:cstheme="majorBidi"/>
          <w:color w:val="000000" w:themeColor="text1"/>
          <w:sz w:val="24"/>
          <w:szCs w:val="24"/>
          <w:lang w:val="tr-TR"/>
        </w:rPr>
        <w:t>(</w:t>
      </w:r>
      <w:r w:rsidR="008B48F8" w:rsidRPr="008C1310">
        <w:rPr>
          <w:rFonts w:asciiTheme="majorBidi" w:hAnsiTheme="majorBidi" w:cstheme="majorBidi"/>
          <w:color w:val="000000" w:themeColor="text1"/>
          <w:sz w:val="24"/>
          <w:szCs w:val="24"/>
          <w:lang w:val="tr-TR"/>
        </w:rPr>
        <w:t>2006</w:t>
      </w:r>
      <w:r w:rsidRPr="008C1310">
        <w:rPr>
          <w:rFonts w:asciiTheme="majorBidi" w:hAnsiTheme="majorBidi" w:cstheme="majorBidi"/>
          <w:color w:val="000000" w:themeColor="text1"/>
          <w:sz w:val="24"/>
          <w:szCs w:val="24"/>
          <w:lang w:val="tr-TR"/>
        </w:rPr>
        <w:t xml:space="preserve">), bazı denetmenlerin üstleri tarafından planlanan görevleri yerine getirdiklerini belirtmektedir. </w:t>
      </w:r>
    </w:p>
    <w:p w:rsidR="00D634AA" w:rsidRPr="008C1310" w:rsidRDefault="009A446E" w:rsidP="00997B2F">
      <w:pPr>
        <w:pStyle w:val="Balk2"/>
        <w:rPr>
          <w:rFonts w:asciiTheme="majorBidi" w:hAnsiTheme="majorBidi"/>
          <w:color w:val="000000" w:themeColor="text1"/>
          <w:sz w:val="24"/>
          <w:szCs w:val="24"/>
          <w:lang w:val="tr-TR"/>
        </w:rPr>
      </w:pPr>
      <w:bookmarkStart w:id="83" w:name="_Toc43746271"/>
      <w:r w:rsidRPr="008C1310">
        <w:rPr>
          <w:rFonts w:asciiTheme="majorBidi" w:hAnsiTheme="majorBidi"/>
          <w:color w:val="000000" w:themeColor="text1"/>
          <w:sz w:val="24"/>
          <w:szCs w:val="24"/>
          <w:lang w:val="tr-TR"/>
        </w:rPr>
        <w:t>4.</w:t>
      </w:r>
      <w:r w:rsidR="009B457F" w:rsidRPr="008C1310">
        <w:rPr>
          <w:rFonts w:asciiTheme="majorBidi" w:hAnsiTheme="majorBidi"/>
          <w:color w:val="000000" w:themeColor="text1"/>
          <w:sz w:val="24"/>
          <w:szCs w:val="24"/>
          <w:lang w:val="tr-TR"/>
        </w:rPr>
        <w:t xml:space="preserve">3. </w:t>
      </w:r>
      <w:r w:rsidR="00D634AA" w:rsidRPr="008C1310">
        <w:rPr>
          <w:rFonts w:asciiTheme="majorBidi" w:hAnsiTheme="majorBidi"/>
          <w:color w:val="000000" w:themeColor="text1"/>
          <w:sz w:val="24"/>
          <w:szCs w:val="24"/>
          <w:lang w:val="tr-TR"/>
        </w:rPr>
        <w:t xml:space="preserve">Okul </w:t>
      </w:r>
      <w:r w:rsidR="004539F8" w:rsidRPr="008C1310">
        <w:rPr>
          <w:rFonts w:asciiTheme="majorBidi" w:hAnsiTheme="majorBidi"/>
          <w:color w:val="000000" w:themeColor="text1"/>
          <w:sz w:val="24"/>
          <w:szCs w:val="24"/>
          <w:lang w:val="tr-TR"/>
        </w:rPr>
        <w:t xml:space="preserve">Ziyaretinin </w:t>
      </w:r>
      <w:r w:rsidR="002127EA" w:rsidRPr="008C1310">
        <w:rPr>
          <w:rFonts w:asciiTheme="majorBidi" w:hAnsiTheme="majorBidi"/>
          <w:color w:val="000000" w:themeColor="text1"/>
          <w:sz w:val="24"/>
          <w:szCs w:val="24"/>
          <w:lang w:val="tr-TR"/>
        </w:rPr>
        <w:t>İşlevi</w:t>
      </w:r>
      <w:bookmarkEnd w:id="83"/>
      <w:r w:rsidR="004539F8" w:rsidRPr="008C1310">
        <w:rPr>
          <w:rFonts w:asciiTheme="majorBidi" w:hAnsiTheme="majorBidi"/>
          <w:color w:val="000000" w:themeColor="text1"/>
          <w:sz w:val="24"/>
          <w:szCs w:val="24"/>
          <w:lang w:val="tr-TR"/>
        </w:rPr>
        <w:t xml:space="preserve"> </w:t>
      </w:r>
    </w:p>
    <w:p w:rsidR="000142F4" w:rsidRPr="008C1310" w:rsidRDefault="000142F4" w:rsidP="000142F4">
      <w:pPr>
        <w:rPr>
          <w:rFonts w:asciiTheme="majorBidi" w:hAnsiTheme="majorBidi" w:cstheme="majorBidi"/>
          <w:lang w:val="tr-TR"/>
        </w:rPr>
      </w:pPr>
    </w:p>
    <w:p w:rsidR="00D634AA" w:rsidRPr="008C1310" w:rsidRDefault="00D634AA" w:rsidP="003E213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Pedagojik ve idari amaç için okulları ziyaret etmek denetmenler</w:t>
      </w:r>
      <w:r w:rsidR="002A30ED" w:rsidRPr="008C1310">
        <w:rPr>
          <w:rFonts w:asciiTheme="majorBidi" w:hAnsiTheme="majorBidi" w:cstheme="majorBidi"/>
          <w:color w:val="000000" w:themeColor="text1"/>
          <w:sz w:val="24"/>
          <w:szCs w:val="24"/>
          <w:lang w:val="tr-TR"/>
        </w:rPr>
        <w:t>in</w:t>
      </w:r>
      <w:r w:rsidR="002D5BD9" w:rsidRPr="008C1310">
        <w:rPr>
          <w:rFonts w:asciiTheme="majorBidi" w:hAnsiTheme="majorBidi" w:cstheme="majorBidi"/>
          <w:color w:val="000000" w:themeColor="text1"/>
          <w:sz w:val="24"/>
          <w:szCs w:val="24"/>
          <w:lang w:val="tr-TR"/>
        </w:rPr>
        <w:t xml:space="preserve"> görevidir. O</w:t>
      </w:r>
      <w:r w:rsidRPr="008C1310">
        <w:rPr>
          <w:rFonts w:asciiTheme="majorBidi" w:hAnsiTheme="majorBidi" w:cstheme="majorBidi"/>
          <w:color w:val="000000" w:themeColor="text1"/>
          <w:sz w:val="24"/>
          <w:szCs w:val="24"/>
          <w:lang w:val="tr-TR"/>
        </w:rPr>
        <w:t>kullarda</w:t>
      </w:r>
      <w:r w:rsidR="002D5BD9" w:rsidRPr="008C1310">
        <w:rPr>
          <w:rFonts w:asciiTheme="majorBidi" w:hAnsiTheme="majorBidi" w:cstheme="majorBidi"/>
          <w:color w:val="000000" w:themeColor="text1"/>
          <w:sz w:val="24"/>
          <w:szCs w:val="24"/>
          <w:lang w:val="tr-TR"/>
        </w:rPr>
        <w:t>ki</w:t>
      </w:r>
      <w:r w:rsidRPr="008C1310">
        <w:rPr>
          <w:rFonts w:asciiTheme="majorBidi" w:hAnsiTheme="majorBidi" w:cstheme="majorBidi"/>
          <w:color w:val="000000" w:themeColor="text1"/>
          <w:sz w:val="24"/>
          <w:szCs w:val="24"/>
          <w:lang w:val="tr-TR"/>
        </w:rPr>
        <w:t xml:space="preserve"> faaliyetleri etkin bir şekilde denet</w:t>
      </w:r>
      <w:r w:rsidR="002D5BD9" w:rsidRPr="008C1310">
        <w:rPr>
          <w:rFonts w:asciiTheme="majorBidi" w:hAnsiTheme="majorBidi" w:cstheme="majorBidi"/>
          <w:color w:val="000000" w:themeColor="text1"/>
          <w:sz w:val="24"/>
          <w:szCs w:val="24"/>
          <w:lang w:val="tr-TR"/>
        </w:rPr>
        <w:t>le</w:t>
      </w:r>
      <w:r w:rsidRPr="008C1310">
        <w:rPr>
          <w:rFonts w:asciiTheme="majorBidi" w:hAnsiTheme="majorBidi" w:cstheme="majorBidi"/>
          <w:color w:val="000000" w:themeColor="text1"/>
          <w:sz w:val="24"/>
          <w:szCs w:val="24"/>
          <w:lang w:val="tr-TR"/>
        </w:rPr>
        <w:t xml:space="preserve">mek ve öğretmenlere ve başöğretmenlere tutarlı bir destek vermek için </w:t>
      </w:r>
      <w:r w:rsidR="00DB252E" w:rsidRPr="008C1310">
        <w:rPr>
          <w:rFonts w:asciiTheme="majorBidi" w:hAnsiTheme="majorBidi" w:cstheme="majorBidi"/>
          <w:color w:val="000000" w:themeColor="text1"/>
          <w:sz w:val="24"/>
          <w:szCs w:val="24"/>
          <w:lang w:val="tr-TR"/>
        </w:rPr>
        <w:t>okul ziyaretleri gerçekleştirmektedir. O</w:t>
      </w:r>
      <w:r w:rsidRPr="008C1310">
        <w:rPr>
          <w:rFonts w:asciiTheme="majorBidi" w:hAnsiTheme="majorBidi" w:cstheme="majorBidi"/>
          <w:color w:val="000000" w:themeColor="text1"/>
          <w:sz w:val="24"/>
          <w:szCs w:val="24"/>
          <w:lang w:val="tr-TR"/>
        </w:rPr>
        <w:t>kul ziyaretleri, denetmenler</w:t>
      </w:r>
      <w:r w:rsidR="008A4F29"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faaliyetlerini mutlaka yerine getirm</w:t>
      </w:r>
      <w:r w:rsidR="003E213C">
        <w:rPr>
          <w:rFonts w:asciiTheme="majorBidi" w:hAnsiTheme="majorBidi" w:cstheme="majorBidi"/>
          <w:color w:val="000000" w:themeColor="text1"/>
          <w:sz w:val="24"/>
          <w:szCs w:val="24"/>
          <w:lang w:val="tr-TR"/>
        </w:rPr>
        <w:t>enin ana aracıdır (Grauwe, 2001, s.</w:t>
      </w:r>
      <w:r w:rsidRPr="008C1310">
        <w:rPr>
          <w:rFonts w:asciiTheme="majorBidi" w:hAnsiTheme="majorBidi" w:cstheme="majorBidi"/>
          <w:color w:val="000000" w:themeColor="text1"/>
          <w:sz w:val="24"/>
          <w:szCs w:val="24"/>
          <w:lang w:val="tr-TR"/>
        </w:rPr>
        <w:t>45). İlke olarak, bir denetim ziyareti okulun bir bütün olarak işleyişine veya okul müdürlerinin ve öğretmenlerin perfor</w:t>
      </w:r>
      <w:r w:rsidR="00DB252E" w:rsidRPr="008C1310">
        <w:rPr>
          <w:rFonts w:asciiTheme="majorBidi" w:hAnsiTheme="majorBidi" w:cstheme="majorBidi"/>
          <w:color w:val="000000" w:themeColor="text1"/>
          <w:sz w:val="24"/>
          <w:szCs w:val="24"/>
          <w:lang w:val="tr-TR"/>
        </w:rPr>
        <w:t>mansına odaklanabilir</w:t>
      </w:r>
      <w:r w:rsidR="008A4F29"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763C57" w:rsidRPr="008C1310">
        <w:rPr>
          <w:rFonts w:asciiTheme="majorBidi" w:hAnsiTheme="majorBidi" w:cstheme="majorBidi"/>
          <w:sz w:val="24"/>
          <w:szCs w:val="24"/>
          <w:lang w:val="tr-TR"/>
        </w:rPr>
        <w:t>Lugaz ve diğer, 2006</w:t>
      </w:r>
      <w:r w:rsidRPr="008C1310">
        <w:rPr>
          <w:rFonts w:asciiTheme="majorBidi" w:hAnsiTheme="majorBidi" w:cstheme="majorBidi"/>
          <w:color w:val="000000" w:themeColor="text1"/>
          <w:sz w:val="24"/>
          <w:szCs w:val="24"/>
          <w:lang w:val="tr-TR"/>
        </w:rPr>
        <w:t>). Aynı şekilde, okulları ve öğretmenleri ziyaret etmenin denetmenlerin asıl denetimlerini gerçekleştirmede en önemli görevi olduğu</w:t>
      </w:r>
      <w:r w:rsidR="00763C57" w:rsidRPr="008C1310">
        <w:rPr>
          <w:rFonts w:asciiTheme="majorBidi" w:hAnsiTheme="majorBidi" w:cstheme="majorBidi"/>
          <w:color w:val="000000" w:themeColor="text1"/>
          <w:sz w:val="24"/>
          <w:szCs w:val="24"/>
          <w:lang w:val="tr-TR"/>
        </w:rPr>
        <w:t xml:space="preserve"> belirtilmektedir (Grauwe, 2007</w:t>
      </w:r>
      <w:r w:rsidRPr="008C1310">
        <w:rPr>
          <w:rFonts w:asciiTheme="majorBidi" w:hAnsiTheme="majorBidi" w:cstheme="majorBidi"/>
          <w:color w:val="000000" w:themeColor="text1"/>
          <w:sz w:val="24"/>
          <w:szCs w:val="24"/>
          <w:lang w:val="tr-TR"/>
        </w:rPr>
        <w:t xml:space="preserve">). Ziyaretin türü veya niteliği ülkeden ülkeye farklılık gösterir, ancak bazı Afrika ülkelerinde iki </w:t>
      </w:r>
      <w:r w:rsidR="008A4F29" w:rsidRPr="008C1310">
        <w:rPr>
          <w:rFonts w:asciiTheme="majorBidi" w:hAnsiTheme="majorBidi" w:cstheme="majorBidi"/>
          <w:color w:val="000000" w:themeColor="text1"/>
          <w:sz w:val="24"/>
          <w:szCs w:val="24"/>
          <w:lang w:val="tr-TR"/>
        </w:rPr>
        <w:t>ziyaret</w:t>
      </w:r>
      <w:r w:rsidRPr="008C1310">
        <w:rPr>
          <w:rFonts w:asciiTheme="majorBidi" w:hAnsiTheme="majorBidi" w:cstheme="majorBidi"/>
          <w:color w:val="000000" w:themeColor="text1"/>
          <w:sz w:val="24"/>
          <w:szCs w:val="24"/>
          <w:lang w:val="tr-TR"/>
        </w:rPr>
        <w:t xml:space="preserve"> türü vardır: okulun tam denetim ziyareti ve danışma ya da destek ziyareti.</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Birincisi, her zaman bir not ve ödev verme kararı ile onaylanır ve sonuncusu, bir öğretmenin çalışmalarını takdir etmek ve ona tavsiyelerde bulunmak için tasarlanmıştır. Destek ziyaretleri genellikle aynı şekilde yapılır: öğretmenin sınıf hazırlıkları, sınıftaki performansının gözlemlenm</w:t>
      </w:r>
      <w:r w:rsidR="00981305" w:rsidRPr="008C1310">
        <w:rPr>
          <w:rFonts w:asciiTheme="majorBidi" w:hAnsiTheme="majorBidi" w:cstheme="majorBidi"/>
          <w:color w:val="000000" w:themeColor="text1"/>
          <w:sz w:val="24"/>
          <w:szCs w:val="24"/>
          <w:lang w:val="tr-TR"/>
        </w:rPr>
        <w:t xml:space="preserve">esi, öğretmenle görüşme oturumu </w:t>
      </w:r>
      <w:r w:rsidR="005521BB" w:rsidRPr="008C1310">
        <w:rPr>
          <w:rFonts w:asciiTheme="majorBidi" w:hAnsiTheme="majorBidi" w:cstheme="majorBidi"/>
          <w:color w:val="000000" w:themeColor="text1"/>
          <w:sz w:val="24"/>
          <w:szCs w:val="24"/>
          <w:lang w:val="tr-TR"/>
        </w:rPr>
        <w:t>(</w:t>
      </w:r>
      <w:r w:rsidR="005521BB" w:rsidRPr="008C1310">
        <w:rPr>
          <w:rFonts w:asciiTheme="majorBidi" w:hAnsiTheme="majorBidi" w:cstheme="majorBidi"/>
          <w:sz w:val="24"/>
          <w:szCs w:val="24"/>
          <w:lang w:val="tr-TR"/>
        </w:rPr>
        <w:t>Lugaz ve diğer, 2006</w:t>
      </w:r>
      <w:r w:rsidR="005521BB"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Aynı çalışmaya göre, ziyaretin tarihi </w:t>
      </w:r>
      <w:r w:rsidR="00C6325A" w:rsidRPr="008C1310">
        <w:rPr>
          <w:rFonts w:asciiTheme="majorBidi" w:hAnsiTheme="majorBidi" w:cstheme="majorBidi"/>
          <w:color w:val="000000" w:themeColor="text1"/>
          <w:sz w:val="24"/>
          <w:szCs w:val="24"/>
          <w:lang w:val="tr-TR"/>
        </w:rPr>
        <w:t>daha önce</w:t>
      </w:r>
      <w:r w:rsidR="004E7C13" w:rsidRPr="008C1310">
        <w:rPr>
          <w:rFonts w:asciiTheme="majorBidi" w:hAnsiTheme="majorBidi" w:cstheme="majorBidi"/>
          <w:color w:val="000000" w:themeColor="text1"/>
          <w:sz w:val="24"/>
          <w:szCs w:val="24"/>
          <w:lang w:val="tr-TR"/>
        </w:rPr>
        <w:t xml:space="preserve"> okullara bil</w:t>
      </w:r>
      <w:r w:rsidR="00981305" w:rsidRPr="008C1310">
        <w:rPr>
          <w:rFonts w:asciiTheme="majorBidi" w:hAnsiTheme="majorBidi" w:cstheme="majorBidi"/>
          <w:color w:val="000000" w:themeColor="text1"/>
          <w:sz w:val="24"/>
          <w:szCs w:val="24"/>
          <w:lang w:val="tr-TR"/>
        </w:rPr>
        <w:t>dirmesi</w:t>
      </w:r>
      <w:r w:rsidR="004E7C13"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Gine ve Benin gibi bazı ülkelerde </w:t>
      </w:r>
      <w:r w:rsidR="004E7C13" w:rsidRPr="008C1310">
        <w:rPr>
          <w:rFonts w:asciiTheme="majorBidi" w:hAnsiTheme="majorBidi" w:cstheme="majorBidi"/>
          <w:color w:val="000000" w:themeColor="text1"/>
          <w:sz w:val="24"/>
          <w:szCs w:val="24"/>
          <w:lang w:val="tr-TR"/>
        </w:rPr>
        <w:t>kullanılmıştır</w:t>
      </w:r>
      <w:r w:rsidRPr="008C1310">
        <w:rPr>
          <w:rFonts w:asciiTheme="majorBidi" w:hAnsiTheme="majorBidi" w:cstheme="majorBidi"/>
          <w:color w:val="000000" w:themeColor="text1"/>
          <w:sz w:val="24"/>
          <w:szCs w:val="24"/>
          <w:lang w:val="tr-TR"/>
        </w:rPr>
        <w:t xml:space="preserve"> ancak çok hızlı bir şekilde bu </w:t>
      </w:r>
      <w:r w:rsidR="007865A8" w:rsidRPr="008C1310">
        <w:rPr>
          <w:rFonts w:asciiTheme="majorBidi" w:hAnsiTheme="majorBidi" w:cstheme="majorBidi"/>
          <w:color w:val="000000" w:themeColor="text1"/>
          <w:sz w:val="24"/>
          <w:szCs w:val="24"/>
          <w:lang w:val="tr-TR"/>
        </w:rPr>
        <w:t>bilgilendirme</w:t>
      </w:r>
      <w:r w:rsidRPr="008C1310">
        <w:rPr>
          <w:rFonts w:asciiTheme="majorBidi" w:hAnsiTheme="majorBidi" w:cstheme="majorBidi"/>
          <w:color w:val="000000" w:themeColor="text1"/>
          <w:sz w:val="24"/>
          <w:szCs w:val="24"/>
          <w:lang w:val="tr-TR"/>
        </w:rPr>
        <w:t xml:space="preserve"> sınırlarını göstermiştir, </w:t>
      </w:r>
      <w:r w:rsidR="00232359" w:rsidRPr="008C1310">
        <w:rPr>
          <w:rFonts w:asciiTheme="majorBidi" w:hAnsiTheme="majorBidi" w:cstheme="majorBidi"/>
          <w:color w:val="000000" w:themeColor="text1"/>
          <w:sz w:val="24"/>
          <w:szCs w:val="24"/>
          <w:lang w:val="tr-TR"/>
        </w:rPr>
        <w:t>dolaysıyla denetmenler okulları</w:t>
      </w:r>
      <w:r w:rsidR="001353C7" w:rsidRPr="008C1310">
        <w:rPr>
          <w:rFonts w:asciiTheme="majorBidi" w:hAnsiTheme="majorBidi" w:cstheme="majorBidi"/>
          <w:color w:val="000000" w:themeColor="text1"/>
          <w:sz w:val="24"/>
          <w:szCs w:val="24"/>
          <w:lang w:val="tr-TR"/>
        </w:rPr>
        <w:t xml:space="preserve"> bilgilendirmekten </w:t>
      </w:r>
      <w:r w:rsidR="00A16F0D" w:rsidRPr="008C1310">
        <w:rPr>
          <w:rFonts w:asciiTheme="majorBidi" w:hAnsiTheme="majorBidi" w:cstheme="majorBidi"/>
          <w:color w:val="000000" w:themeColor="text1"/>
          <w:sz w:val="24"/>
          <w:szCs w:val="24"/>
          <w:lang w:val="tr-TR"/>
        </w:rPr>
        <w:t>vazgeçmişler.</w:t>
      </w:r>
      <w:r w:rsidRPr="008C1310">
        <w:rPr>
          <w:rFonts w:asciiTheme="majorBidi" w:hAnsiTheme="majorBidi" w:cstheme="majorBidi"/>
          <w:color w:val="000000" w:themeColor="text1"/>
          <w:sz w:val="24"/>
          <w:szCs w:val="24"/>
          <w:lang w:val="tr-TR"/>
        </w:rPr>
        <w:t xml:space="preserve"> </w:t>
      </w:r>
      <w:r w:rsidR="002B66F8" w:rsidRPr="008C1310">
        <w:rPr>
          <w:rFonts w:asciiTheme="majorBidi" w:hAnsiTheme="majorBidi" w:cstheme="majorBidi"/>
          <w:color w:val="000000" w:themeColor="text1"/>
          <w:sz w:val="24"/>
          <w:szCs w:val="24"/>
          <w:lang w:val="tr-TR"/>
        </w:rPr>
        <w:t xml:space="preserve">Bu bilgilendirmeme, </w:t>
      </w:r>
      <w:r w:rsidR="00DE49E9" w:rsidRPr="008C1310">
        <w:rPr>
          <w:rFonts w:asciiTheme="majorBidi" w:hAnsiTheme="majorBidi" w:cstheme="majorBidi"/>
          <w:color w:val="000000" w:themeColor="text1"/>
          <w:sz w:val="24"/>
          <w:szCs w:val="24"/>
          <w:lang w:val="tr-TR"/>
        </w:rPr>
        <w:t xml:space="preserve">okul ziyaretinden </w:t>
      </w:r>
      <w:r w:rsidRPr="008C1310">
        <w:rPr>
          <w:rFonts w:asciiTheme="majorBidi" w:hAnsiTheme="majorBidi" w:cstheme="majorBidi"/>
          <w:color w:val="000000" w:themeColor="text1"/>
          <w:sz w:val="24"/>
          <w:szCs w:val="24"/>
          <w:lang w:val="tr-TR"/>
        </w:rPr>
        <w:t xml:space="preserve">beklenen </w:t>
      </w:r>
      <w:r w:rsidR="00DE49E9" w:rsidRPr="008C1310">
        <w:rPr>
          <w:rFonts w:asciiTheme="majorBidi" w:hAnsiTheme="majorBidi" w:cstheme="majorBidi"/>
          <w:color w:val="000000" w:themeColor="text1"/>
          <w:sz w:val="24"/>
          <w:szCs w:val="24"/>
          <w:lang w:val="tr-TR"/>
        </w:rPr>
        <w:t xml:space="preserve">sonuçları </w:t>
      </w:r>
      <w:r w:rsidR="00DE49E9" w:rsidRPr="008C1310">
        <w:rPr>
          <w:rFonts w:asciiTheme="majorBidi" w:hAnsiTheme="majorBidi" w:cstheme="majorBidi"/>
          <w:color w:val="000000" w:themeColor="text1"/>
          <w:sz w:val="24"/>
          <w:szCs w:val="24"/>
          <w:lang w:val="tr-TR"/>
        </w:rPr>
        <w:lastRenderedPageBreak/>
        <w:t>ulaşmayı sağlamıştır</w:t>
      </w:r>
      <w:r w:rsidRPr="008C1310">
        <w:rPr>
          <w:rFonts w:asciiTheme="majorBidi" w:hAnsiTheme="majorBidi" w:cstheme="majorBidi"/>
          <w:color w:val="000000" w:themeColor="text1"/>
          <w:sz w:val="24"/>
          <w:szCs w:val="24"/>
          <w:lang w:val="tr-TR"/>
        </w:rPr>
        <w:t xml:space="preserve"> çünkü öğretmenler, </w:t>
      </w:r>
      <w:r w:rsidR="00AF5B73" w:rsidRPr="008C1310">
        <w:rPr>
          <w:rFonts w:asciiTheme="majorBidi" w:hAnsiTheme="majorBidi" w:cstheme="majorBidi"/>
          <w:color w:val="000000" w:themeColor="text1"/>
          <w:sz w:val="24"/>
          <w:szCs w:val="24"/>
          <w:lang w:val="tr-TR"/>
        </w:rPr>
        <w:t>denetmenler</w:t>
      </w:r>
      <w:r w:rsidRPr="008C1310">
        <w:rPr>
          <w:rFonts w:asciiTheme="majorBidi" w:hAnsiTheme="majorBidi" w:cstheme="majorBidi"/>
          <w:color w:val="000000" w:themeColor="text1"/>
          <w:sz w:val="24"/>
          <w:szCs w:val="24"/>
          <w:lang w:val="tr-TR"/>
        </w:rPr>
        <w:t xml:space="preserve"> herhangi bir zamanda</w:t>
      </w:r>
      <w:r w:rsidR="009709FC" w:rsidRPr="008C1310">
        <w:rPr>
          <w:rFonts w:asciiTheme="majorBidi" w:hAnsiTheme="majorBidi" w:cstheme="majorBidi"/>
          <w:color w:val="000000" w:themeColor="text1"/>
          <w:sz w:val="24"/>
          <w:szCs w:val="24"/>
          <w:lang w:val="tr-TR"/>
        </w:rPr>
        <w:t xml:space="preserve"> okullara</w:t>
      </w:r>
      <w:r w:rsidR="005D10C0" w:rsidRPr="008C1310">
        <w:rPr>
          <w:rFonts w:asciiTheme="majorBidi" w:hAnsiTheme="majorBidi" w:cstheme="majorBidi"/>
          <w:color w:val="000000" w:themeColor="text1"/>
          <w:sz w:val="24"/>
          <w:szCs w:val="24"/>
          <w:lang w:val="tr-TR"/>
        </w:rPr>
        <w:t xml:space="preserve"> gelecekleri biliyorlarsa </w:t>
      </w:r>
      <w:r w:rsidR="00525EA4" w:rsidRPr="008C1310">
        <w:rPr>
          <w:rFonts w:asciiTheme="majorBidi" w:hAnsiTheme="majorBidi" w:cstheme="majorBidi"/>
          <w:color w:val="000000" w:themeColor="text1"/>
          <w:sz w:val="24"/>
          <w:szCs w:val="24"/>
          <w:lang w:val="tr-TR"/>
        </w:rPr>
        <w:t xml:space="preserve">görevleri düzgün </w:t>
      </w:r>
      <w:r w:rsidR="00F75632" w:rsidRPr="008C1310">
        <w:rPr>
          <w:rFonts w:asciiTheme="majorBidi" w:hAnsiTheme="majorBidi" w:cstheme="majorBidi"/>
          <w:color w:val="000000" w:themeColor="text1"/>
          <w:sz w:val="24"/>
          <w:szCs w:val="24"/>
          <w:lang w:val="tr-TR"/>
        </w:rPr>
        <w:t>ve düzenli bir şekilde yaparlardır</w:t>
      </w:r>
      <w:r w:rsidRPr="008C1310">
        <w:rPr>
          <w:rFonts w:asciiTheme="majorBidi" w:hAnsiTheme="majorBidi" w:cstheme="majorBidi"/>
          <w:color w:val="FF0000"/>
          <w:sz w:val="24"/>
          <w:szCs w:val="24"/>
          <w:lang w:val="tr-TR"/>
        </w:rPr>
        <w:t xml:space="preserve">. </w:t>
      </w:r>
      <w:r w:rsidRPr="008C1310">
        <w:rPr>
          <w:rFonts w:asciiTheme="majorBidi" w:hAnsiTheme="majorBidi" w:cstheme="majorBidi"/>
          <w:color w:val="000000" w:themeColor="text1"/>
          <w:sz w:val="24"/>
          <w:szCs w:val="24"/>
          <w:lang w:val="tr-TR"/>
        </w:rPr>
        <w:t>Okul ziyareti etkinliği, bilgi toplama, bilgi analizi ve eylem gibi üç temel aktiviteyi içerir (</w:t>
      </w:r>
      <w:r w:rsidR="005521BB"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 Okul ziyaretlerinin takibi, verilen tavsiyelerin uygulanmasının kontrol edilmesine yardımcı olmaktadır</w:t>
      </w:r>
      <w:r w:rsidR="00B81DC8"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59231A" w:rsidRPr="008C1310">
        <w:rPr>
          <w:rFonts w:asciiTheme="majorBidi" w:hAnsiTheme="majorBidi" w:cstheme="majorBidi"/>
          <w:color w:val="000000" w:themeColor="text1"/>
          <w:sz w:val="24"/>
          <w:szCs w:val="24"/>
          <w:lang w:val="tr-TR"/>
        </w:rPr>
        <w:t>Grauwe, 2001, s.</w:t>
      </w:r>
      <w:r w:rsidR="00B81DC8" w:rsidRPr="008C1310">
        <w:rPr>
          <w:rFonts w:asciiTheme="majorBidi" w:hAnsiTheme="majorBidi" w:cstheme="majorBidi"/>
          <w:color w:val="000000" w:themeColor="text1"/>
          <w:sz w:val="24"/>
          <w:szCs w:val="24"/>
          <w:lang w:val="tr-TR"/>
        </w:rPr>
        <w:t>123</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takip, bazı durumlarda okul müdürü ta</w:t>
      </w:r>
      <w:r w:rsidR="0015056D" w:rsidRPr="008C1310">
        <w:rPr>
          <w:rFonts w:asciiTheme="majorBidi" w:hAnsiTheme="majorBidi" w:cstheme="majorBidi"/>
          <w:color w:val="000000" w:themeColor="text1"/>
          <w:sz w:val="24"/>
          <w:szCs w:val="24"/>
          <w:lang w:val="tr-TR"/>
        </w:rPr>
        <w:t xml:space="preserve">rafından gerçekleştirilmelidir. Çünkü </w:t>
      </w:r>
      <w:r w:rsidRPr="008C1310">
        <w:rPr>
          <w:rFonts w:asciiTheme="majorBidi" w:hAnsiTheme="majorBidi" w:cstheme="majorBidi"/>
          <w:color w:val="000000" w:themeColor="text1"/>
          <w:sz w:val="24"/>
          <w:szCs w:val="24"/>
          <w:lang w:val="tr-TR"/>
        </w:rPr>
        <w:t>dış denetimi, okul içindeki izleme ve destek ile birlikte olmadıkça</w:t>
      </w:r>
      <w:r w:rsidR="00BF6C86"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hiçbir zaman çok fazla etkisi ol</w:t>
      </w:r>
      <w:r w:rsidR="00BF6C86" w:rsidRPr="008C1310">
        <w:rPr>
          <w:rFonts w:asciiTheme="majorBidi" w:hAnsiTheme="majorBidi" w:cstheme="majorBidi"/>
          <w:color w:val="000000" w:themeColor="text1"/>
          <w:sz w:val="24"/>
          <w:szCs w:val="24"/>
          <w:lang w:val="tr-TR"/>
        </w:rPr>
        <w:t>a</w:t>
      </w:r>
      <w:r w:rsidR="0059231A" w:rsidRPr="008C1310">
        <w:rPr>
          <w:rFonts w:asciiTheme="majorBidi" w:hAnsiTheme="majorBidi" w:cstheme="majorBidi"/>
          <w:color w:val="000000" w:themeColor="text1"/>
          <w:sz w:val="24"/>
          <w:szCs w:val="24"/>
          <w:lang w:val="tr-TR"/>
        </w:rPr>
        <w:t xml:space="preserve">maz </w:t>
      </w:r>
      <w:r w:rsidR="005521BB" w:rsidRPr="008C1310">
        <w:rPr>
          <w:rFonts w:asciiTheme="majorBidi" w:hAnsiTheme="majorBidi" w:cstheme="majorBidi"/>
          <w:color w:val="000000" w:themeColor="text1"/>
          <w:sz w:val="24"/>
          <w:szCs w:val="24"/>
          <w:lang w:val="tr-TR"/>
        </w:rPr>
        <w:t>(</w:t>
      </w:r>
      <w:r w:rsidR="005521BB" w:rsidRPr="008C1310">
        <w:rPr>
          <w:rFonts w:asciiTheme="majorBidi" w:hAnsiTheme="majorBidi" w:cstheme="majorBidi"/>
          <w:sz w:val="24"/>
          <w:szCs w:val="24"/>
          <w:lang w:val="tr-TR"/>
        </w:rPr>
        <w:t>Lugaz ve diğer, 2006</w:t>
      </w:r>
      <w:r w:rsidR="005521BB"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Ancak, takip eksikliği, birçok ülkede bir sorundur.</w:t>
      </w:r>
      <w:r w:rsidRPr="008C1310">
        <w:rPr>
          <w:rFonts w:asciiTheme="majorBidi" w:hAnsiTheme="majorBidi" w:cstheme="majorBidi"/>
          <w:color w:val="000000" w:themeColor="text1"/>
          <w:lang w:val="tr-TR"/>
        </w:rPr>
        <w:t xml:space="preserv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Denetim raporlarında yapılan öneriler ve idari ve pedagojik otoritelere hitap eden tavsiyeler, okul personelinin yanı sıra denetmenler de sinirlerini kıran</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rüzgârdaki sözler olarak kalmıştır. Ancak denetçiler, takip ziyaretlerinin planlı olduğunu, ancak ulaşım yetersizliği gibi bazı pratik sorunlar nedeniyle uygulanmadığını belirtmektedir</w:t>
      </w:r>
      <w:r w:rsidR="00382F2B" w:rsidRPr="008C1310">
        <w:rPr>
          <w:rFonts w:asciiTheme="majorBidi" w:hAnsiTheme="majorBidi" w:cstheme="majorBidi"/>
          <w:color w:val="000000" w:themeColor="text1"/>
          <w:sz w:val="24"/>
          <w:szCs w:val="24"/>
          <w:lang w:val="tr-TR"/>
        </w:rPr>
        <w:t xml:space="preserve"> </w:t>
      </w:r>
      <w:r w:rsidR="0059231A" w:rsidRPr="008C1310">
        <w:rPr>
          <w:rFonts w:asciiTheme="majorBidi" w:hAnsiTheme="majorBidi" w:cstheme="majorBidi"/>
          <w:color w:val="000000" w:themeColor="text1"/>
          <w:sz w:val="24"/>
          <w:szCs w:val="24"/>
          <w:lang w:val="tr-TR"/>
        </w:rPr>
        <w:t>(De Grauwe, 2001, s.</w:t>
      </w:r>
      <w:r w:rsidRPr="008C1310">
        <w:rPr>
          <w:rFonts w:asciiTheme="majorBidi" w:hAnsiTheme="majorBidi" w:cstheme="majorBidi"/>
          <w:color w:val="000000" w:themeColor="text1"/>
          <w:sz w:val="24"/>
          <w:szCs w:val="24"/>
          <w:lang w:val="tr-TR"/>
        </w:rPr>
        <w:t>123).</w:t>
      </w:r>
    </w:p>
    <w:p w:rsidR="00D634AA" w:rsidRPr="008C1310" w:rsidRDefault="00D634AA" w:rsidP="005521BB">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i/>
          <w:iCs/>
          <w:color w:val="000000" w:themeColor="text1"/>
          <w:sz w:val="24"/>
          <w:szCs w:val="24"/>
          <w:lang w:val="tr-TR"/>
        </w:rPr>
        <w:t>Öğretmenlerden ziyade okula odaklanmak</w:t>
      </w:r>
      <w:r w:rsidRPr="008C1310">
        <w:rPr>
          <w:rFonts w:asciiTheme="majorBidi" w:hAnsiTheme="majorBidi" w:cstheme="majorBidi"/>
          <w:color w:val="000000" w:themeColor="text1"/>
          <w:sz w:val="24"/>
          <w:szCs w:val="24"/>
          <w:lang w:val="tr-TR"/>
        </w:rPr>
        <w:t xml:space="preserve">: </w:t>
      </w:r>
      <w:r w:rsidR="00232359" w:rsidRPr="008C1310">
        <w:rPr>
          <w:rFonts w:asciiTheme="majorBidi" w:hAnsiTheme="majorBidi" w:cstheme="majorBidi"/>
          <w:color w:val="000000" w:themeColor="text1"/>
          <w:sz w:val="24"/>
          <w:szCs w:val="24"/>
          <w:lang w:val="tr-TR"/>
        </w:rPr>
        <w:t xml:space="preserve">sadece </w:t>
      </w:r>
      <w:r w:rsidRPr="008C1310">
        <w:rPr>
          <w:rFonts w:asciiTheme="majorBidi" w:hAnsiTheme="majorBidi" w:cstheme="majorBidi"/>
          <w:color w:val="000000" w:themeColor="text1"/>
          <w:sz w:val="24"/>
          <w:szCs w:val="24"/>
          <w:lang w:val="tr-TR"/>
        </w:rPr>
        <w:t>bireysel</w:t>
      </w:r>
      <w:r w:rsidR="00232359" w:rsidRPr="008C1310">
        <w:rPr>
          <w:rFonts w:asciiTheme="majorBidi" w:hAnsiTheme="majorBidi" w:cstheme="majorBidi"/>
          <w:color w:val="000000" w:themeColor="text1"/>
          <w:sz w:val="24"/>
          <w:szCs w:val="24"/>
          <w:lang w:val="tr-TR"/>
        </w:rPr>
        <w:t xml:space="preserve"> olarak</w:t>
      </w:r>
      <w:r w:rsidRPr="008C1310">
        <w:rPr>
          <w:rFonts w:asciiTheme="majorBidi" w:hAnsiTheme="majorBidi" w:cstheme="majorBidi"/>
          <w:color w:val="000000" w:themeColor="text1"/>
          <w:sz w:val="24"/>
          <w:szCs w:val="24"/>
          <w:lang w:val="tr-TR"/>
        </w:rPr>
        <w:t xml:space="preserve"> öğretmenleri kontrol etmenin veya hatta onlara tavsiye ve destek sağlamanın otomatik olarak daha iyi okul </w:t>
      </w:r>
      <w:r w:rsidR="00232359" w:rsidRPr="008C1310">
        <w:rPr>
          <w:rFonts w:asciiTheme="majorBidi" w:hAnsiTheme="majorBidi" w:cstheme="majorBidi"/>
          <w:color w:val="000000" w:themeColor="text1"/>
          <w:sz w:val="24"/>
          <w:szCs w:val="24"/>
          <w:lang w:val="tr-TR"/>
        </w:rPr>
        <w:t>kalitesine</w:t>
      </w:r>
      <w:r w:rsidRPr="008C1310">
        <w:rPr>
          <w:rFonts w:asciiTheme="majorBidi" w:hAnsiTheme="majorBidi" w:cstheme="majorBidi"/>
          <w:color w:val="000000" w:themeColor="text1"/>
          <w:sz w:val="24"/>
          <w:szCs w:val="24"/>
          <w:lang w:val="tr-TR"/>
        </w:rPr>
        <w:t xml:space="preserve"> yol açmayacağı anlaşılmaktadır.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Okul kalitesini artırmak, bireysel öğretmenlerle çalışmaktan çok daha fazlasını içmektedir. Bir bütün olarak okula yönelik küresel bir yaklaşım gerektirir; öğretim kadrosu ile okul ve toplum arasındaki ilişkiyi içerir ve içeriksel faktörlere tam olarak </w:t>
      </w:r>
      <w:r w:rsidR="002763B0" w:rsidRPr="008C1310">
        <w:rPr>
          <w:rFonts w:asciiTheme="majorBidi" w:hAnsiTheme="majorBidi" w:cstheme="majorBidi"/>
          <w:color w:val="000000" w:themeColor="text1"/>
          <w:sz w:val="24"/>
          <w:szCs w:val="24"/>
          <w:lang w:val="tr-TR"/>
        </w:rPr>
        <w:t>odaklamak gerekir</w:t>
      </w:r>
      <w:r w:rsidR="00854083" w:rsidRPr="008C1310">
        <w:rPr>
          <w:rFonts w:asciiTheme="majorBidi" w:hAnsiTheme="majorBidi" w:cstheme="majorBidi"/>
          <w:color w:val="000000" w:themeColor="text1"/>
          <w:sz w:val="24"/>
          <w:szCs w:val="24"/>
          <w:lang w:val="tr-TR"/>
        </w:rPr>
        <w:t xml:space="preserve"> (</w:t>
      </w:r>
      <w:r w:rsidR="005521BB" w:rsidRPr="008C1310">
        <w:rPr>
          <w:rFonts w:asciiTheme="majorBidi" w:hAnsiTheme="majorBidi" w:cstheme="majorBidi"/>
          <w:color w:val="000000" w:themeColor="text1"/>
          <w:sz w:val="24"/>
          <w:szCs w:val="24"/>
          <w:lang w:val="tr-TR"/>
        </w:rPr>
        <w:t>Grauwe</w:t>
      </w:r>
      <w:r w:rsidR="00854083" w:rsidRPr="008C1310">
        <w:rPr>
          <w:rFonts w:asciiTheme="majorBidi" w:hAnsiTheme="majorBidi" w:cstheme="majorBidi"/>
          <w:color w:val="000000" w:themeColor="text1"/>
          <w:sz w:val="24"/>
          <w:szCs w:val="24"/>
          <w:lang w:val="tr-TR"/>
        </w:rPr>
        <w:t>, 2007)</w:t>
      </w:r>
      <w:r w:rsidRPr="008C1310">
        <w:rPr>
          <w:rFonts w:asciiTheme="majorBidi" w:hAnsiTheme="majorBidi" w:cstheme="majorBidi"/>
          <w:color w:val="000000" w:themeColor="text1"/>
          <w:sz w:val="24"/>
          <w:szCs w:val="24"/>
          <w:lang w:val="tr-TR"/>
        </w:rPr>
        <w:t>.</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Müfettişler değerlendirmelerini artık sadece bir derse dayandırmamalı.</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Raporu öğretmenle tartışmalı ve bir kopyasını kendisine vermelidirler.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Bu, öğretmen değerlendirmesini daha katılımcı hale getirmek için daha geniş bir kaygıyla </w:t>
      </w:r>
      <w:r w:rsidR="00BE6E8F" w:rsidRPr="008C1310">
        <w:rPr>
          <w:rFonts w:asciiTheme="majorBidi" w:hAnsiTheme="majorBidi" w:cstheme="majorBidi"/>
          <w:color w:val="000000" w:themeColor="text1"/>
          <w:sz w:val="24"/>
          <w:szCs w:val="24"/>
          <w:lang w:val="tr-TR"/>
        </w:rPr>
        <w:t>iletişim</w:t>
      </w:r>
      <w:r w:rsidRPr="008C1310">
        <w:rPr>
          <w:rFonts w:asciiTheme="majorBidi" w:hAnsiTheme="majorBidi" w:cstheme="majorBidi"/>
          <w:color w:val="000000" w:themeColor="text1"/>
          <w:sz w:val="24"/>
          <w:szCs w:val="24"/>
          <w:lang w:val="tr-TR"/>
        </w:rPr>
        <w:t>lıdır. Okul denetim raporlarının genellikle gizli tutulduğu, gelişmekte olan ülkelerde, eğer varsa, şeffaflığın nadir olduğu belirtilmelidir.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Ülkeler, hizmeti daha etkin kılmak ve okullar üzerindeki etkisini güçlendirmek için çeşitli yapısal değişiklikler üstlenmiştir. Bazı ülkeler hizmeti merkezileştirme yoluyla kol</w:t>
      </w:r>
      <w:r w:rsidR="0059231A" w:rsidRPr="008C1310">
        <w:rPr>
          <w:rFonts w:asciiTheme="majorBidi" w:hAnsiTheme="majorBidi" w:cstheme="majorBidi"/>
          <w:color w:val="000000" w:themeColor="text1"/>
          <w:sz w:val="24"/>
          <w:szCs w:val="24"/>
          <w:lang w:val="tr-TR"/>
        </w:rPr>
        <w:t>aylaştırmışlardır (</w:t>
      </w:r>
      <w:r w:rsidR="00B26B05" w:rsidRPr="008C1310">
        <w:rPr>
          <w:rFonts w:asciiTheme="majorBidi" w:hAnsiTheme="majorBidi" w:cstheme="majorBidi"/>
          <w:color w:val="000000" w:themeColor="text1"/>
          <w:sz w:val="24"/>
          <w:szCs w:val="24"/>
          <w:lang w:val="tr-TR"/>
        </w:rPr>
        <w:t>Grauwe, 2007</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Müfettişler, öğretmenin öğrenenler üzerindeki etkisini dikkate almalıdır, çünkü Osler (2001), okul denetiminin en değerli varlığının, öğrencinin deneyimindeki iyileşmeyi olumlu yönde etkileyebileceği zaman olduğunu belirtmiştir.</w:t>
      </w:r>
    </w:p>
    <w:p w:rsidR="00D634AA" w:rsidRPr="008C1310" w:rsidRDefault="009A446E" w:rsidP="00997B2F">
      <w:pPr>
        <w:pStyle w:val="Balk2"/>
        <w:rPr>
          <w:rFonts w:asciiTheme="majorBidi" w:hAnsiTheme="majorBidi"/>
          <w:color w:val="000000" w:themeColor="text1"/>
          <w:sz w:val="24"/>
          <w:szCs w:val="24"/>
          <w:lang w:val="tr-TR"/>
        </w:rPr>
      </w:pPr>
      <w:bookmarkStart w:id="84" w:name="_Toc43746272"/>
      <w:r w:rsidRPr="008C1310">
        <w:rPr>
          <w:rFonts w:asciiTheme="majorBidi" w:hAnsiTheme="majorBidi"/>
          <w:color w:val="000000" w:themeColor="text1"/>
          <w:sz w:val="24"/>
          <w:szCs w:val="24"/>
          <w:lang w:val="tr-TR"/>
        </w:rPr>
        <w:t>4</w:t>
      </w:r>
      <w:r w:rsidR="009B457F" w:rsidRPr="008C1310">
        <w:rPr>
          <w:rFonts w:asciiTheme="majorBidi" w:hAnsiTheme="majorBidi"/>
          <w:color w:val="000000" w:themeColor="text1"/>
          <w:sz w:val="24"/>
          <w:szCs w:val="24"/>
          <w:lang w:val="tr-TR"/>
        </w:rPr>
        <w:t>.4. Denet</w:t>
      </w:r>
      <w:r w:rsidR="002763B0" w:rsidRPr="008C1310">
        <w:rPr>
          <w:rFonts w:asciiTheme="majorBidi" w:hAnsiTheme="majorBidi"/>
          <w:color w:val="000000" w:themeColor="text1"/>
          <w:sz w:val="24"/>
          <w:szCs w:val="24"/>
          <w:lang w:val="tr-TR"/>
        </w:rPr>
        <w:t>im</w:t>
      </w:r>
      <w:r w:rsidR="009B457F" w:rsidRPr="008C1310">
        <w:rPr>
          <w:rFonts w:asciiTheme="majorBidi" w:hAnsiTheme="majorBidi"/>
          <w:color w:val="000000" w:themeColor="text1"/>
          <w:sz w:val="24"/>
          <w:szCs w:val="24"/>
          <w:lang w:val="tr-TR"/>
        </w:rPr>
        <w:t xml:space="preserve"> Modelleri</w:t>
      </w:r>
      <w:bookmarkEnd w:id="84"/>
    </w:p>
    <w:p w:rsidR="000142F4" w:rsidRPr="008C1310" w:rsidRDefault="000142F4" w:rsidP="000142F4">
      <w:pPr>
        <w:rPr>
          <w:rFonts w:asciiTheme="majorBidi" w:hAnsiTheme="majorBidi" w:cstheme="majorBidi"/>
          <w:lang w:val="tr-TR"/>
        </w:rPr>
      </w:pP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En az iki nedenden dolayı farklı denetim modellerini bilmek önemlidir. Denetim, başarılı okul müdürlerinin üç öncelikli görevinden biridir. Müfettiş, liderlik tarzına en </w:t>
      </w:r>
      <w:r w:rsidRPr="008C1310">
        <w:rPr>
          <w:rFonts w:asciiTheme="majorBidi" w:hAnsiTheme="majorBidi" w:cstheme="majorBidi"/>
          <w:color w:val="000000" w:themeColor="text1"/>
          <w:sz w:val="24"/>
          <w:szCs w:val="24"/>
          <w:lang w:val="tr-TR"/>
        </w:rPr>
        <w:lastRenderedPageBreak/>
        <w:t>uygun modeli bulmalıdır. Ayrıca, araştırmalar öğretmenlerin eğitim denetiminde alınacak yardım türüne ilişkin farklı tercihlere sahip olduğunu göste</w:t>
      </w:r>
      <w:r w:rsidR="006C533C" w:rsidRPr="008C1310">
        <w:rPr>
          <w:rFonts w:asciiTheme="majorBidi" w:hAnsiTheme="majorBidi" w:cstheme="majorBidi"/>
          <w:color w:val="000000" w:themeColor="text1"/>
          <w:sz w:val="24"/>
          <w:szCs w:val="24"/>
          <w:lang w:val="tr-TR"/>
        </w:rPr>
        <w:t xml:space="preserve">rmektedir </w:t>
      </w:r>
      <w:proofErr w:type="gramStart"/>
      <w:r w:rsidR="006C533C" w:rsidRPr="008C1310">
        <w:rPr>
          <w:rFonts w:asciiTheme="majorBidi" w:hAnsiTheme="majorBidi" w:cstheme="majorBidi"/>
          <w:color w:val="000000" w:themeColor="text1"/>
          <w:sz w:val="24"/>
          <w:szCs w:val="24"/>
          <w:lang w:val="tr-TR"/>
        </w:rPr>
        <w:t>(</w:t>
      </w:r>
      <w:proofErr w:type="gramEnd"/>
      <w:r w:rsidR="006C533C" w:rsidRPr="008C1310">
        <w:rPr>
          <w:rFonts w:asciiTheme="majorBidi" w:hAnsiTheme="majorBidi" w:cstheme="majorBidi"/>
          <w:color w:val="000000" w:themeColor="text1"/>
          <w:sz w:val="24"/>
          <w:szCs w:val="24"/>
          <w:lang w:val="tr-TR"/>
        </w:rPr>
        <w:t>Brunelle et al. 1991;</w:t>
      </w:r>
      <w:r w:rsidRPr="008C1310">
        <w:rPr>
          <w:rFonts w:asciiTheme="majorBidi" w:hAnsiTheme="majorBidi" w:cstheme="majorBidi"/>
          <w:color w:val="000000" w:themeColor="text1"/>
          <w:sz w:val="24"/>
          <w:szCs w:val="24"/>
          <w:lang w:val="tr-TR"/>
        </w:rPr>
        <w:t xml:space="preserve"> Glickman, 1</w:t>
      </w:r>
      <w:r w:rsidR="006C533C" w:rsidRPr="008C1310">
        <w:rPr>
          <w:rFonts w:asciiTheme="majorBidi" w:hAnsiTheme="majorBidi" w:cstheme="majorBidi"/>
          <w:color w:val="000000" w:themeColor="text1"/>
          <w:sz w:val="24"/>
          <w:szCs w:val="24"/>
          <w:lang w:val="tr-TR"/>
        </w:rPr>
        <w:t xml:space="preserve">981; Copeland, 1980; Glattorn, </w:t>
      </w:r>
      <w:r w:rsidRPr="008C1310">
        <w:rPr>
          <w:rFonts w:asciiTheme="majorBidi" w:hAnsiTheme="majorBidi" w:cstheme="majorBidi"/>
          <w:color w:val="000000" w:themeColor="text1"/>
          <w:sz w:val="24"/>
          <w:szCs w:val="24"/>
          <w:lang w:val="tr-TR"/>
        </w:rPr>
        <w:t>1984, cited in Bachoumma</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  Bouchamma'ya göre altı önde gelen denetim modeli vardır: klasik dene</w:t>
      </w:r>
      <w:r w:rsidR="002763B0" w:rsidRPr="008C1310">
        <w:rPr>
          <w:rFonts w:asciiTheme="majorBidi" w:hAnsiTheme="majorBidi" w:cstheme="majorBidi"/>
          <w:color w:val="000000" w:themeColor="text1"/>
          <w:sz w:val="24"/>
          <w:szCs w:val="24"/>
          <w:lang w:val="tr-TR"/>
        </w:rPr>
        <w:t>tim, klinik denetim, öz denetim</w:t>
      </w:r>
      <w:r w:rsidRPr="008C1310">
        <w:rPr>
          <w:rFonts w:asciiTheme="majorBidi" w:hAnsiTheme="majorBidi" w:cstheme="majorBidi"/>
          <w:color w:val="000000" w:themeColor="text1"/>
          <w:sz w:val="24"/>
          <w:szCs w:val="24"/>
          <w:lang w:val="tr-TR"/>
        </w:rPr>
        <w:t>, farklılaştırılmış denetim, akran denetim ve eylem araştırması (Bouchoumma, 2010). Benzer şekilde, Aydın’a göre, önemli görülen bazı denetim modelleri sırasıyla bilimsel, sanatsal, öğretimsel, klinik, gelişmsel ve farklıl</w:t>
      </w:r>
      <w:r w:rsidR="001D68A8" w:rsidRPr="008C1310">
        <w:rPr>
          <w:rFonts w:asciiTheme="majorBidi" w:hAnsiTheme="majorBidi" w:cstheme="majorBidi"/>
          <w:color w:val="000000" w:themeColor="text1"/>
          <w:sz w:val="24"/>
          <w:szCs w:val="24"/>
          <w:lang w:val="tr-TR"/>
        </w:rPr>
        <w:t xml:space="preserve">aştırılmış denetim modelleridir </w:t>
      </w:r>
      <w:r w:rsidRPr="008C1310">
        <w:rPr>
          <w:rFonts w:asciiTheme="majorBidi" w:hAnsiTheme="majorBidi" w:cstheme="majorBidi"/>
          <w:color w:val="000000" w:themeColor="text1"/>
          <w:sz w:val="24"/>
          <w:szCs w:val="24"/>
          <w:lang w:val="tr-TR"/>
        </w:rPr>
        <w:t>(Aydın, 2014). Benzer şekilde, Bouchoumma ve Kalule, önde gelen denetim modellerinin: klasik denetim, klinik denetim, öz değerlendirme, farklılaştırılmış denetim, akran denetim, bağlamsal denetim ve 360 ​​° denetim olduğunu belirtmektedir (Kalule &amp; Bouchamma, 2014). Denetim, öğretim denetim ve idari denetime ayrılabilir</w:t>
      </w:r>
      <w:r w:rsidR="001D68A8"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(Akinloye, Olaoye,2014).</w:t>
      </w:r>
      <w:r w:rsidRPr="008C1310">
        <w:rPr>
          <w:rFonts w:asciiTheme="majorBidi" w:hAnsiTheme="majorBidi" w:cstheme="majorBidi"/>
          <w:color w:val="000000" w:themeColor="text1"/>
          <w:lang w:val="tr-TR"/>
        </w:rPr>
        <w:t xml:space="preserve"> </w:t>
      </w:r>
      <w:r w:rsidR="001D68A8" w:rsidRPr="008C1310">
        <w:rPr>
          <w:rFonts w:asciiTheme="majorBidi" w:hAnsiTheme="majorBidi" w:cstheme="majorBidi"/>
          <w:color w:val="000000" w:themeColor="text1"/>
          <w:sz w:val="24"/>
          <w:szCs w:val="24"/>
          <w:lang w:val="tr-TR"/>
        </w:rPr>
        <w:t xml:space="preserve">Denetim </w:t>
      </w:r>
      <w:r w:rsidRPr="008C1310">
        <w:rPr>
          <w:rFonts w:asciiTheme="majorBidi" w:hAnsiTheme="majorBidi" w:cstheme="majorBidi"/>
          <w:color w:val="000000" w:themeColor="text1"/>
          <w:sz w:val="24"/>
          <w:szCs w:val="24"/>
          <w:lang w:val="tr-TR"/>
        </w:rPr>
        <w:t>pratikteki eğilimleri, pre-modern, modern ve post-modern çağın tanımlayıcılarını kullanarak sınıflandırmıştır</w:t>
      </w:r>
      <w:r w:rsidR="001D68A8"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(Adu, Akinloye, Olaoye,</w:t>
      </w:r>
      <w:r w:rsidR="00756824">
        <w:rPr>
          <w:rFonts w:asciiTheme="majorBidi" w:hAnsiTheme="majorBidi" w:cstheme="majorBidi"/>
          <w:color w:val="000000" w:themeColor="text1"/>
          <w:sz w:val="24"/>
          <w:szCs w:val="24"/>
          <w:lang w:val="tr-TR"/>
        </w:rPr>
        <w:t xml:space="preserve"> </w:t>
      </w:r>
      <w:proofErr w:type="gramStart"/>
      <w:r w:rsidRPr="008C1310">
        <w:rPr>
          <w:rFonts w:asciiTheme="majorBidi" w:hAnsiTheme="majorBidi" w:cstheme="majorBidi"/>
          <w:color w:val="000000" w:themeColor="text1"/>
          <w:sz w:val="24"/>
          <w:szCs w:val="24"/>
          <w:lang w:val="tr-TR"/>
        </w:rPr>
        <w:t>2014 ; Glanz</w:t>
      </w:r>
      <w:proofErr w:type="gramEnd"/>
      <w:r w:rsidRPr="008C1310">
        <w:rPr>
          <w:rFonts w:asciiTheme="majorBidi" w:hAnsiTheme="majorBidi" w:cstheme="majorBidi"/>
          <w:color w:val="000000" w:themeColor="text1"/>
          <w:sz w:val="24"/>
          <w:szCs w:val="24"/>
          <w:lang w:val="tr-TR"/>
        </w:rPr>
        <w:t xml:space="preserve">, 1997), Jaiyeoba (2006) göre denetimi iki tip </w:t>
      </w:r>
      <w:r w:rsidR="0047386F" w:rsidRPr="008C1310">
        <w:rPr>
          <w:rFonts w:asciiTheme="majorBidi" w:hAnsiTheme="majorBidi" w:cstheme="majorBidi"/>
          <w:color w:val="000000" w:themeColor="text1"/>
          <w:sz w:val="24"/>
          <w:szCs w:val="24"/>
          <w:lang w:val="tr-TR"/>
        </w:rPr>
        <w:t>olabilir</w:t>
      </w:r>
      <w:r w:rsidR="00D0256D"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İç denetim ve dış denetim. </w:t>
      </w:r>
    </w:p>
    <w:p w:rsidR="00D634AA" w:rsidRPr="008C1310" w:rsidRDefault="00D634AA" w:rsidP="00B82C09">
      <w:pPr>
        <w:spacing w:line="360" w:lineRule="auto"/>
        <w:ind w:firstLine="567"/>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Okul denetiminde dört yaygın model bulunmaktadır: klasik model, merkezi kontrol modeli, okula yakın destek ve okul yerinde denetim modeli (Grauwe, 2003, UNESCO, 2007, Grauwe, 2001, De Grauwe, 2008</w:t>
      </w:r>
      <w:r w:rsidR="00D0256D" w:rsidRPr="008C1310">
        <w:rPr>
          <w:rFonts w:asciiTheme="majorBidi" w:hAnsiTheme="majorBidi" w:cstheme="majorBidi"/>
          <w:color w:val="000000" w:themeColor="text1"/>
          <w:sz w:val="24"/>
          <w:szCs w:val="24"/>
          <w:lang w:val="tr-TR"/>
        </w:rPr>
        <w:t xml:space="preserve">, Voulgre </w:t>
      </w:r>
      <w:r w:rsidR="008B4AEB" w:rsidRPr="008C1310">
        <w:rPr>
          <w:rFonts w:asciiTheme="majorBidi" w:hAnsiTheme="majorBidi" w:cstheme="majorBidi"/>
          <w:color w:val="000000" w:themeColor="text1"/>
          <w:sz w:val="24"/>
          <w:szCs w:val="24"/>
          <w:lang w:val="tr-TR"/>
        </w:rPr>
        <w:t>ve</w:t>
      </w:r>
      <w:r w:rsidR="00D0256D" w:rsidRPr="008C1310">
        <w:rPr>
          <w:rFonts w:asciiTheme="majorBidi" w:hAnsiTheme="majorBidi" w:cstheme="majorBidi"/>
          <w:color w:val="000000" w:themeColor="text1"/>
          <w:sz w:val="24"/>
          <w:szCs w:val="24"/>
          <w:lang w:val="tr-TR"/>
        </w:rPr>
        <w:t xml:space="preserve"> Villemonteix, 2016)</w:t>
      </w:r>
      <w:r w:rsidR="002C1011" w:rsidRPr="008C1310">
        <w:rPr>
          <w:rFonts w:asciiTheme="majorBidi" w:hAnsiTheme="majorBidi" w:cstheme="majorBidi"/>
          <w:color w:val="000000" w:themeColor="text1"/>
          <w:sz w:val="24"/>
          <w:szCs w:val="24"/>
          <w:lang w:val="tr-TR"/>
        </w:rPr>
        <w:t>.</w:t>
      </w:r>
    </w:p>
    <w:p w:rsidR="00D634AA" w:rsidRPr="008C1310" w:rsidRDefault="00D634AA" w:rsidP="00B87C28">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A- Klasik </w:t>
      </w:r>
      <w:r w:rsidR="00F22430" w:rsidRPr="008C1310">
        <w:rPr>
          <w:rFonts w:asciiTheme="majorBidi" w:hAnsiTheme="majorBidi" w:cstheme="majorBidi"/>
          <w:b/>
          <w:bCs/>
          <w:color w:val="000000" w:themeColor="text1"/>
          <w:sz w:val="24"/>
          <w:szCs w:val="24"/>
          <w:lang w:val="tr-TR"/>
        </w:rPr>
        <w:t>denetim modeli</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model ile denetim, ilk atandığı rolü korur, yani pedagojik ve idari alanlarda tüm okullara ve öğretmenlere kontrol ve destek sağlamaktır. Bu görevi yerine getirmek için denetim hizmetleri merkezi, bölgesel, alt bölge ve okul düzeyinde yap</w:t>
      </w:r>
      <w:r w:rsidR="008B4AEB" w:rsidRPr="008C1310">
        <w:rPr>
          <w:rFonts w:asciiTheme="majorBidi" w:hAnsiTheme="majorBidi" w:cstheme="majorBidi"/>
          <w:color w:val="000000" w:themeColor="text1"/>
          <w:sz w:val="24"/>
          <w:szCs w:val="24"/>
          <w:lang w:val="tr-TR"/>
        </w:rPr>
        <w:t>ılandırılmıştır</w:t>
      </w:r>
      <w:r w:rsidR="008248A5" w:rsidRPr="008C1310">
        <w:rPr>
          <w:rFonts w:asciiTheme="majorBidi" w:hAnsiTheme="majorBidi" w:cstheme="majorBidi"/>
          <w:color w:val="000000" w:themeColor="text1"/>
          <w:sz w:val="24"/>
          <w:szCs w:val="24"/>
          <w:lang w:val="tr-TR"/>
        </w:rPr>
        <w:t xml:space="preserve"> </w:t>
      </w:r>
      <w:r w:rsidR="008B4AEB" w:rsidRPr="008C1310">
        <w:rPr>
          <w:rFonts w:asciiTheme="majorBidi" w:hAnsiTheme="majorBidi" w:cstheme="majorBidi"/>
          <w:color w:val="000000" w:themeColor="text1"/>
          <w:sz w:val="24"/>
          <w:szCs w:val="24"/>
          <w:lang w:val="tr-TR"/>
        </w:rPr>
        <w:t>(Grauwe, 2003, s.</w:t>
      </w:r>
      <w:r w:rsidRPr="008C1310">
        <w:rPr>
          <w:rFonts w:asciiTheme="majorBidi" w:hAnsiTheme="majorBidi" w:cstheme="majorBidi"/>
          <w:color w:val="000000" w:themeColor="text1"/>
          <w:sz w:val="24"/>
          <w:szCs w:val="24"/>
          <w:lang w:val="tr-TR"/>
        </w:rPr>
        <w:t xml:space="preserve"> 9).</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model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klasik</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olarak adlandırılabilir, çünkü denetim tatbikatının özü kuruluşundan bu yana çok az değişmektedir. Bazı taleplere cevap olarak bazı reformlar yapılmış olsa da- pedagojik danışman oluşturulması veya ziyaretlerin duyurulmasıyla şeffaflık talebi ve sistematik bilgilendirme oturumları- bu yenilik unsurlar</w:t>
      </w:r>
      <w:r w:rsidR="00466443" w:rsidRPr="008C1310">
        <w:rPr>
          <w:rFonts w:asciiTheme="majorBidi" w:hAnsiTheme="majorBidi" w:cstheme="majorBidi"/>
          <w:color w:val="000000" w:themeColor="text1"/>
          <w:sz w:val="24"/>
          <w:szCs w:val="24"/>
          <w:lang w:val="tr-TR"/>
        </w:rPr>
        <w:t>ı hizmeti derinden değiştirmemiştir</w:t>
      </w:r>
      <w:r w:rsidRPr="008C1310">
        <w:rPr>
          <w:rFonts w:asciiTheme="majorBidi" w:hAnsiTheme="majorBidi" w:cstheme="majorBidi"/>
          <w:color w:val="000000" w:themeColor="text1"/>
          <w:sz w:val="24"/>
          <w:szCs w:val="24"/>
          <w:lang w:val="tr-TR"/>
        </w:rPr>
        <w:t xml:space="preserve"> </w:t>
      </w:r>
      <w:r w:rsidR="00466443" w:rsidRPr="008C1310">
        <w:rPr>
          <w:rFonts w:asciiTheme="majorBidi" w:hAnsiTheme="majorBidi" w:cstheme="majorBidi"/>
          <w:color w:val="000000" w:themeColor="text1"/>
          <w:sz w:val="24"/>
          <w:szCs w:val="24"/>
          <w:lang w:val="tr-TR"/>
        </w:rPr>
        <w:t>(</w:t>
      </w:r>
      <w:r w:rsidR="008248A5" w:rsidRPr="008C1310">
        <w:rPr>
          <w:rFonts w:asciiTheme="majorBidi" w:hAnsiTheme="majorBidi" w:cstheme="majorBidi"/>
          <w:color w:val="000000" w:themeColor="text1"/>
          <w:sz w:val="24"/>
          <w:szCs w:val="24"/>
          <w:lang w:val="tr-TR"/>
        </w:rPr>
        <w:t>Grauwe, 2007</w:t>
      </w:r>
      <w:r w:rsidRPr="008C1310">
        <w:rPr>
          <w:rFonts w:asciiTheme="majorBidi" w:hAnsiTheme="majorBidi" w:cstheme="majorBidi"/>
          <w:color w:val="000000" w:themeColor="text1"/>
          <w:sz w:val="24"/>
          <w:szCs w:val="24"/>
          <w:lang w:val="tr-TR"/>
        </w:rPr>
        <w:t xml:space="preserve">). </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model iki </w:t>
      </w:r>
      <w:r w:rsidR="00B87C28" w:rsidRPr="008C1310">
        <w:rPr>
          <w:rFonts w:asciiTheme="majorBidi" w:hAnsiTheme="majorBidi" w:cstheme="majorBidi"/>
          <w:color w:val="000000" w:themeColor="text1"/>
          <w:sz w:val="24"/>
          <w:szCs w:val="24"/>
          <w:lang w:val="tr-TR"/>
        </w:rPr>
        <w:t>işi birlikte yapmaktadır</w:t>
      </w:r>
      <w:r w:rsidR="00925583"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925583" w:rsidRPr="008C1310">
        <w:rPr>
          <w:rFonts w:asciiTheme="majorBidi" w:hAnsiTheme="majorBidi" w:cstheme="majorBidi"/>
          <w:color w:val="000000" w:themeColor="text1"/>
          <w:sz w:val="24"/>
          <w:szCs w:val="24"/>
          <w:lang w:val="tr-TR"/>
        </w:rPr>
        <w:t>Hem</w:t>
      </w:r>
      <w:r w:rsidRPr="008C1310">
        <w:rPr>
          <w:rFonts w:asciiTheme="majorBidi" w:hAnsiTheme="majorBidi" w:cstheme="majorBidi"/>
          <w:color w:val="000000" w:themeColor="text1"/>
          <w:sz w:val="24"/>
          <w:szCs w:val="24"/>
          <w:lang w:val="tr-TR"/>
        </w:rPr>
        <w:t xml:space="preserve"> okul </w:t>
      </w:r>
      <w:r w:rsidR="00925583" w:rsidRPr="008C1310">
        <w:rPr>
          <w:rFonts w:asciiTheme="majorBidi" w:hAnsiTheme="majorBidi" w:cstheme="majorBidi"/>
          <w:color w:val="000000" w:themeColor="text1"/>
          <w:sz w:val="24"/>
          <w:szCs w:val="24"/>
          <w:lang w:val="tr-TR"/>
        </w:rPr>
        <w:t xml:space="preserve">hem de </w:t>
      </w:r>
      <w:r w:rsidR="00300264" w:rsidRPr="008C1310">
        <w:rPr>
          <w:rFonts w:asciiTheme="majorBidi" w:hAnsiTheme="majorBidi" w:cstheme="majorBidi"/>
          <w:color w:val="000000" w:themeColor="text1"/>
          <w:sz w:val="24"/>
          <w:szCs w:val="24"/>
          <w:lang w:val="tr-TR"/>
        </w:rPr>
        <w:t>öğretmenlerin denetimi</w:t>
      </w:r>
      <w:r w:rsidR="00F06ACD" w:rsidRPr="008C1310">
        <w:rPr>
          <w:rFonts w:asciiTheme="majorBidi" w:hAnsiTheme="majorBidi" w:cstheme="majorBidi"/>
          <w:color w:val="000000" w:themeColor="text1"/>
          <w:sz w:val="24"/>
          <w:szCs w:val="24"/>
          <w:lang w:val="tr-TR"/>
        </w:rPr>
        <w:t>ni</w:t>
      </w:r>
      <w:r w:rsidRPr="008C1310">
        <w:rPr>
          <w:rFonts w:asciiTheme="majorBidi" w:hAnsiTheme="majorBidi" w:cstheme="majorBidi"/>
          <w:color w:val="000000" w:themeColor="text1"/>
          <w:sz w:val="24"/>
          <w:szCs w:val="24"/>
          <w:lang w:val="tr-TR"/>
        </w:rPr>
        <w:t xml:space="preserve"> </w:t>
      </w:r>
      <w:r w:rsidR="004D50B8">
        <w:rPr>
          <w:rFonts w:asciiTheme="majorBidi" w:hAnsiTheme="majorBidi" w:cstheme="majorBidi"/>
          <w:color w:val="000000" w:themeColor="text1"/>
          <w:sz w:val="24"/>
          <w:szCs w:val="24"/>
          <w:lang w:val="tr-TR"/>
        </w:rPr>
        <w:t>yapm</w:t>
      </w:r>
      <w:r w:rsidR="00300264" w:rsidRPr="008C1310">
        <w:rPr>
          <w:rFonts w:asciiTheme="majorBidi" w:hAnsiTheme="majorBidi" w:cstheme="majorBidi"/>
          <w:color w:val="000000" w:themeColor="text1"/>
          <w:sz w:val="24"/>
          <w:szCs w:val="24"/>
          <w:lang w:val="tr-TR"/>
        </w:rPr>
        <w:t>aktadır.</w:t>
      </w:r>
      <w:r w:rsidRPr="008C1310">
        <w:rPr>
          <w:rFonts w:asciiTheme="majorBidi" w:hAnsiTheme="majorBidi" w:cstheme="majorBidi"/>
          <w:color w:val="000000" w:themeColor="text1"/>
          <w:sz w:val="24"/>
          <w:szCs w:val="24"/>
          <w:lang w:val="tr-TR"/>
        </w:rPr>
        <w:t xml:space="preserve"> </w:t>
      </w:r>
      <w:r w:rsidR="00300264" w:rsidRPr="008C1310">
        <w:rPr>
          <w:rFonts w:asciiTheme="majorBidi" w:hAnsiTheme="majorBidi" w:cstheme="majorBidi"/>
          <w:color w:val="000000" w:themeColor="text1"/>
          <w:sz w:val="24"/>
          <w:szCs w:val="24"/>
          <w:lang w:val="tr-TR"/>
        </w:rPr>
        <w:t>B</w:t>
      </w:r>
      <w:r w:rsidRPr="008C1310">
        <w:rPr>
          <w:rFonts w:asciiTheme="majorBidi" w:hAnsiTheme="majorBidi" w:cstheme="majorBidi"/>
          <w:color w:val="000000" w:themeColor="text1"/>
          <w:sz w:val="24"/>
          <w:szCs w:val="24"/>
          <w:lang w:val="tr-TR"/>
        </w:rPr>
        <w:t>u durumda müfettişler kontrol ve değerlendirmelerine</w:t>
      </w:r>
      <w:r w:rsidR="00F06ACD" w:rsidRPr="008C1310">
        <w:rPr>
          <w:rFonts w:asciiTheme="majorBidi" w:hAnsiTheme="majorBidi" w:cstheme="majorBidi"/>
          <w:color w:val="000000" w:themeColor="text1"/>
          <w:sz w:val="24"/>
          <w:szCs w:val="24"/>
          <w:lang w:val="tr-TR"/>
        </w:rPr>
        <w:t xml:space="preserve"> ek olarak</w:t>
      </w:r>
      <w:r w:rsidR="009073A9" w:rsidRPr="008C1310">
        <w:rPr>
          <w:rFonts w:asciiTheme="majorBidi" w:hAnsiTheme="majorBidi" w:cstheme="majorBidi"/>
          <w:color w:val="000000" w:themeColor="text1"/>
          <w:sz w:val="24"/>
          <w:szCs w:val="24"/>
          <w:lang w:val="tr-TR"/>
        </w:rPr>
        <w:t xml:space="preserve"> destek ve tavsiyelerde bulunmaktadırlar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Ancak modelin zayıf yönleri </w:t>
      </w:r>
      <w:r w:rsidR="00300264" w:rsidRPr="008C1310">
        <w:rPr>
          <w:rFonts w:asciiTheme="majorBidi" w:hAnsiTheme="majorBidi" w:cstheme="majorBidi"/>
          <w:color w:val="000000" w:themeColor="text1"/>
          <w:sz w:val="24"/>
          <w:szCs w:val="24"/>
          <w:lang w:val="tr-TR"/>
        </w:rPr>
        <w:t xml:space="preserve">de </w:t>
      </w:r>
      <w:r w:rsidRPr="008C1310">
        <w:rPr>
          <w:rFonts w:asciiTheme="majorBidi" w:hAnsiTheme="majorBidi" w:cstheme="majorBidi"/>
          <w:color w:val="000000" w:themeColor="text1"/>
          <w:sz w:val="24"/>
          <w:szCs w:val="24"/>
          <w:lang w:val="tr-TR"/>
        </w:rPr>
        <w:t>var. Bunların çoğu pahalı ve çok sayıda profesyonel personel gerektirmektedir.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Bu model, en etkin biçimde </w:t>
      </w:r>
      <w:r w:rsidRPr="008C1310">
        <w:rPr>
          <w:rFonts w:asciiTheme="majorBidi" w:hAnsiTheme="majorBidi" w:cstheme="majorBidi"/>
          <w:color w:val="000000" w:themeColor="text1"/>
          <w:sz w:val="24"/>
          <w:szCs w:val="24"/>
          <w:lang w:val="tr-TR"/>
        </w:rPr>
        <w:lastRenderedPageBreak/>
        <w:t>yapılandırılmış ve kaynakları zayıf olan ülkelerde uygun olmayabilir,  ama iyi finanse edilen ülkelerde en iyi sonucu verebilmektedir.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Bu özelliklere sahip ülkelerde, diğer iki sorun ortaya </w:t>
      </w:r>
      <w:r w:rsidR="000D6CF9" w:rsidRPr="008C1310">
        <w:rPr>
          <w:rFonts w:asciiTheme="majorBidi" w:hAnsiTheme="majorBidi" w:cstheme="majorBidi"/>
          <w:color w:val="000000" w:themeColor="text1"/>
          <w:sz w:val="24"/>
          <w:szCs w:val="24"/>
          <w:lang w:val="tr-TR"/>
        </w:rPr>
        <w:t>çıkmaktadır</w:t>
      </w:r>
      <w:r w:rsidRPr="008C1310">
        <w:rPr>
          <w:rFonts w:asciiTheme="majorBidi" w:hAnsiTheme="majorBidi" w:cstheme="majorBidi"/>
          <w:color w:val="000000" w:themeColor="text1"/>
          <w:sz w:val="24"/>
          <w:szCs w:val="24"/>
          <w:lang w:val="tr-TR"/>
        </w:rPr>
        <w:t>, İlki iyi bilinen, denetim ro</w:t>
      </w:r>
      <w:r w:rsidR="00AA2391" w:rsidRPr="008C1310">
        <w:rPr>
          <w:rFonts w:asciiTheme="majorBidi" w:hAnsiTheme="majorBidi" w:cstheme="majorBidi"/>
          <w:color w:val="000000" w:themeColor="text1"/>
          <w:sz w:val="24"/>
          <w:szCs w:val="24"/>
          <w:lang w:val="tr-TR"/>
        </w:rPr>
        <w:t xml:space="preserve">l çatışmalarıyla karakterizedir. </w:t>
      </w:r>
      <w:r w:rsidR="006C2D09" w:rsidRPr="008C1310">
        <w:rPr>
          <w:rFonts w:asciiTheme="majorBidi" w:hAnsiTheme="majorBidi" w:cstheme="majorBidi"/>
          <w:color w:val="000000" w:themeColor="text1"/>
          <w:sz w:val="24"/>
          <w:szCs w:val="24"/>
          <w:lang w:val="tr-TR"/>
        </w:rPr>
        <w:t xml:space="preserve">Hem </w:t>
      </w:r>
      <w:r w:rsidR="000A5128" w:rsidRPr="008C1310">
        <w:rPr>
          <w:rFonts w:asciiTheme="majorBidi" w:hAnsiTheme="majorBidi" w:cstheme="majorBidi"/>
          <w:color w:val="000000" w:themeColor="text1"/>
          <w:sz w:val="24"/>
          <w:szCs w:val="24"/>
          <w:lang w:val="tr-TR"/>
        </w:rPr>
        <w:t>idari</w:t>
      </w:r>
      <w:r w:rsidRPr="008C1310">
        <w:rPr>
          <w:rFonts w:asciiTheme="majorBidi" w:hAnsiTheme="majorBidi" w:cstheme="majorBidi"/>
          <w:color w:val="000000" w:themeColor="text1"/>
          <w:sz w:val="24"/>
          <w:szCs w:val="24"/>
          <w:lang w:val="tr-TR"/>
        </w:rPr>
        <w:t xml:space="preserve"> </w:t>
      </w:r>
      <w:r w:rsidR="000A5128" w:rsidRPr="008C1310">
        <w:rPr>
          <w:rFonts w:asciiTheme="majorBidi" w:hAnsiTheme="majorBidi" w:cstheme="majorBidi"/>
          <w:color w:val="000000" w:themeColor="text1"/>
          <w:sz w:val="24"/>
          <w:szCs w:val="24"/>
          <w:lang w:val="tr-TR"/>
        </w:rPr>
        <w:t xml:space="preserve">hem de </w:t>
      </w:r>
      <w:r w:rsidRPr="008C1310">
        <w:rPr>
          <w:rFonts w:asciiTheme="majorBidi" w:hAnsiTheme="majorBidi" w:cstheme="majorBidi"/>
          <w:color w:val="000000" w:themeColor="text1"/>
          <w:sz w:val="24"/>
          <w:szCs w:val="24"/>
          <w:lang w:val="tr-TR"/>
        </w:rPr>
        <w:t>pedagoji konularını ele alırken</w:t>
      </w:r>
      <w:r w:rsidR="000A5128" w:rsidRPr="008C1310">
        <w:rPr>
          <w:rFonts w:asciiTheme="majorBidi" w:hAnsiTheme="majorBidi" w:cstheme="majorBidi"/>
          <w:color w:val="000000" w:themeColor="text1"/>
          <w:sz w:val="24"/>
          <w:szCs w:val="24"/>
          <w:lang w:val="tr-TR"/>
        </w:rPr>
        <w:t>; kontrol ve destek de</w:t>
      </w:r>
      <w:r w:rsidR="00104C9C" w:rsidRPr="008C1310">
        <w:rPr>
          <w:rFonts w:asciiTheme="majorBidi" w:hAnsiTheme="majorBidi" w:cstheme="majorBidi"/>
          <w:color w:val="000000" w:themeColor="text1"/>
          <w:sz w:val="24"/>
          <w:szCs w:val="24"/>
          <w:lang w:val="tr-TR"/>
        </w:rPr>
        <w:t xml:space="preserve"> birleştirilmektedir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İkinci zayıflık hantal yapıdır.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Seviyeler arasındaki ve farklı aktörler arasındaki koordinasyon karmaşıktır.</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model dış denetim hizmetine güçlü bir vurgu yapmaktadır. </w:t>
      </w:r>
      <w:r w:rsidR="00104C9C" w:rsidRPr="008C1310">
        <w:rPr>
          <w:rFonts w:asciiTheme="majorBidi" w:hAnsiTheme="majorBidi" w:cstheme="majorBidi"/>
          <w:color w:val="000000" w:themeColor="text1"/>
          <w:sz w:val="24"/>
          <w:szCs w:val="24"/>
          <w:lang w:val="tr-TR"/>
        </w:rPr>
        <w:t>Bu modelde</w:t>
      </w:r>
      <w:r w:rsidRPr="008C1310">
        <w:rPr>
          <w:rFonts w:asciiTheme="majorBidi" w:hAnsiTheme="majorBidi" w:cstheme="majorBidi"/>
          <w:color w:val="000000" w:themeColor="text1"/>
          <w:sz w:val="24"/>
          <w:szCs w:val="24"/>
          <w:lang w:val="tr-TR"/>
        </w:rPr>
        <w:t xml:space="preserve"> okulun iç değe</w:t>
      </w:r>
      <w:r w:rsidR="00104C9C" w:rsidRPr="008C1310">
        <w:rPr>
          <w:rFonts w:asciiTheme="majorBidi" w:hAnsiTheme="majorBidi" w:cstheme="majorBidi"/>
          <w:color w:val="000000" w:themeColor="text1"/>
          <w:sz w:val="24"/>
          <w:szCs w:val="24"/>
          <w:lang w:val="tr-TR"/>
        </w:rPr>
        <w:t>rlendirmesi zayıf bulunmaktadır.</w:t>
      </w:r>
      <w:r w:rsidRPr="008C1310">
        <w:rPr>
          <w:rFonts w:asciiTheme="majorBidi" w:hAnsiTheme="majorBidi" w:cstheme="majorBidi"/>
          <w:color w:val="000000" w:themeColor="text1"/>
          <w:sz w:val="24"/>
          <w:szCs w:val="24"/>
          <w:lang w:val="tr-TR"/>
        </w:rPr>
        <w:t xml:space="preserve"> </w:t>
      </w:r>
      <w:r w:rsidR="00104C9C"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ınav sonuçları denetim sürecini bilgilendirmek için kullanılma</w:t>
      </w:r>
      <w:r w:rsidR="00104C9C" w:rsidRPr="008C1310">
        <w:rPr>
          <w:rFonts w:asciiTheme="majorBidi" w:hAnsiTheme="majorBidi" w:cstheme="majorBidi"/>
          <w:color w:val="000000" w:themeColor="text1"/>
          <w:sz w:val="24"/>
          <w:szCs w:val="24"/>
          <w:lang w:val="tr-TR"/>
        </w:rPr>
        <w:t>ktadır. Bu modelin sınırlılığı</w:t>
      </w:r>
      <w:r w:rsidRPr="008C1310">
        <w:rPr>
          <w:rFonts w:asciiTheme="majorBidi" w:hAnsiTheme="majorBidi" w:cstheme="majorBidi"/>
          <w:color w:val="000000" w:themeColor="text1"/>
          <w:sz w:val="24"/>
          <w:szCs w:val="24"/>
          <w:lang w:val="tr-TR"/>
        </w:rPr>
        <w:t>, okulları kontrol etmede başka bir rol yoktur.</w:t>
      </w:r>
    </w:p>
    <w:p w:rsidR="00D634AA" w:rsidRPr="008C1310" w:rsidRDefault="00D633DB" w:rsidP="00406DC3">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B- Merkezi </w:t>
      </w:r>
      <w:r w:rsidR="00F25CA0" w:rsidRPr="008C1310">
        <w:rPr>
          <w:rFonts w:asciiTheme="majorBidi" w:hAnsiTheme="majorBidi" w:cstheme="majorBidi"/>
          <w:b/>
          <w:bCs/>
          <w:color w:val="000000" w:themeColor="text1"/>
          <w:sz w:val="24"/>
          <w:szCs w:val="24"/>
          <w:lang w:val="tr-TR"/>
        </w:rPr>
        <w:t>kontrol modeli</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model aşağıdaki inançlara dayanmaktadır: </w:t>
      </w:r>
      <w:r w:rsidR="00F86690" w:rsidRPr="008C1310">
        <w:rPr>
          <w:rFonts w:asciiTheme="majorBidi" w:hAnsiTheme="majorBidi" w:cstheme="majorBidi"/>
          <w:color w:val="000000" w:themeColor="text1"/>
          <w:sz w:val="24"/>
          <w:szCs w:val="24"/>
          <w:lang w:val="tr-TR"/>
        </w:rPr>
        <w:t>ilki, denetim bir kontrol görevine</w:t>
      </w:r>
      <w:r w:rsidRPr="008C1310">
        <w:rPr>
          <w:rFonts w:asciiTheme="majorBidi" w:hAnsiTheme="majorBidi" w:cstheme="majorBidi"/>
          <w:color w:val="000000" w:themeColor="text1"/>
          <w:sz w:val="24"/>
          <w:szCs w:val="24"/>
          <w:lang w:val="tr-TR"/>
        </w:rPr>
        <w:t xml:space="preserve"> </w:t>
      </w:r>
      <w:r w:rsidR="00F86690" w:rsidRPr="008C1310">
        <w:rPr>
          <w:rFonts w:asciiTheme="majorBidi" w:hAnsiTheme="majorBidi" w:cstheme="majorBidi"/>
          <w:color w:val="000000" w:themeColor="text1"/>
          <w:sz w:val="24"/>
          <w:szCs w:val="24"/>
          <w:lang w:val="tr-TR"/>
        </w:rPr>
        <w:t>odaklamalıdır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Denetmenlerinden kontrol ve destek görevlerini birleştirmesini istemek zararlıdır.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İkincisi, klasik modeli karakterize eden ağır bürokrasi yalnızca pahalı değildir; ayrıca etkili çalışmasını engeller.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Üçüncü ve son olarak, dış denetim kendi başına okulun gelişmesine yol açamaz.</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okul seviyesindeki aktörlerin sorumluluğundadır.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Ancak dış denetim iç okul faaliyetlerini destekleyebilir.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Dolayısıyla denetim hizmetinin rolü oldukça basittir: Her okulu zaman zaman denetlemek ve ha</w:t>
      </w:r>
      <w:r w:rsidR="00A64E27" w:rsidRPr="008C1310">
        <w:rPr>
          <w:rFonts w:asciiTheme="majorBidi" w:hAnsiTheme="majorBidi" w:cstheme="majorBidi"/>
          <w:color w:val="000000" w:themeColor="text1"/>
          <w:sz w:val="24"/>
          <w:szCs w:val="24"/>
          <w:lang w:val="tr-TR"/>
        </w:rPr>
        <w:t>lka açık bir rapor yayınlamakt</w:t>
      </w:r>
      <w:r w:rsidRPr="008C1310">
        <w:rPr>
          <w:rFonts w:asciiTheme="majorBidi" w:hAnsiTheme="majorBidi" w:cstheme="majorBidi"/>
          <w:color w:val="000000" w:themeColor="text1"/>
          <w:sz w:val="24"/>
          <w:szCs w:val="24"/>
          <w:lang w:val="tr-TR"/>
        </w:rPr>
        <w:t>ır</w:t>
      </w:r>
      <w:r w:rsidR="002D50C0" w:rsidRPr="008C1310">
        <w:rPr>
          <w:rFonts w:asciiTheme="majorBidi" w:hAnsiTheme="majorBidi" w:cstheme="majorBidi"/>
          <w:color w:val="000000" w:themeColor="text1"/>
          <w:sz w:val="24"/>
          <w:szCs w:val="24"/>
          <w:lang w:val="tr-TR"/>
        </w:rPr>
        <w:t xml:space="preserve"> </w:t>
      </w:r>
      <w:r w:rsidR="008B4AEB" w:rsidRPr="008C1310">
        <w:rPr>
          <w:rFonts w:asciiTheme="majorBidi" w:hAnsiTheme="majorBidi" w:cstheme="majorBidi"/>
          <w:color w:val="000000" w:themeColor="text1"/>
          <w:sz w:val="24"/>
          <w:szCs w:val="24"/>
          <w:lang w:val="tr-TR"/>
        </w:rPr>
        <w:t>(Grauwe, 2003, s.12</w:t>
      </w:r>
      <w:r w:rsidRPr="008C1310">
        <w:rPr>
          <w:rFonts w:asciiTheme="majorBidi" w:hAnsiTheme="majorBidi" w:cstheme="majorBidi"/>
          <w:color w:val="000000" w:themeColor="text1"/>
          <w:sz w:val="24"/>
          <w:szCs w:val="24"/>
          <w:lang w:val="tr-TR"/>
        </w:rPr>
        <w:t>).</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model belli belirgin varlıklara sahiptir: Denetim hizmetinin rolü basittir - okulu kapsamlı bir şekilde kontrol etmektir. Denetim hizmetinin organizasyonu da basittir. Tek görevi, her üç yılda bir veya daha fazla okulu teftiş etmek olduğu için, bu kurumun birçok küçük ofise dağılmış olmaktan daha merkezileştirilmesi daha iyi. Teftiş ziyaretleri, bir eylem planı hazırlamak suretiyle okulları kendi gelişimlerinin sorumluluğunu üstlenmeye teşvik etmek anlamına gelmektir. </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model ayrıca aşağıdaki gibi zayıf yönlere de sahiptir: okullar ço</w:t>
      </w:r>
      <w:r w:rsidR="005B6DDD" w:rsidRPr="008C1310">
        <w:rPr>
          <w:rFonts w:asciiTheme="majorBidi" w:hAnsiTheme="majorBidi" w:cstheme="majorBidi"/>
          <w:color w:val="000000" w:themeColor="text1"/>
          <w:sz w:val="24"/>
          <w:szCs w:val="24"/>
          <w:lang w:val="tr-TR"/>
        </w:rPr>
        <w:t>k az destek almaktadır.</w:t>
      </w:r>
      <w:r w:rsidRPr="008C1310">
        <w:rPr>
          <w:rFonts w:asciiTheme="majorBidi" w:hAnsiTheme="majorBidi" w:cstheme="majorBidi"/>
          <w:color w:val="000000" w:themeColor="text1"/>
          <w:sz w:val="24"/>
          <w:szCs w:val="24"/>
          <w:lang w:val="tr-TR"/>
        </w:rPr>
        <w:t xml:space="preserve"> Bu süreç</w:t>
      </w:r>
      <w:r w:rsidR="007534C1" w:rsidRPr="008C1310">
        <w:rPr>
          <w:rFonts w:asciiTheme="majorBidi" w:hAnsiTheme="majorBidi" w:cstheme="majorBidi"/>
          <w:color w:val="000000" w:themeColor="text1"/>
          <w:sz w:val="24"/>
          <w:szCs w:val="24"/>
          <w:lang w:val="tr-TR"/>
        </w:rPr>
        <w:t>te</w:t>
      </w:r>
      <w:r w:rsidRPr="008C1310">
        <w:rPr>
          <w:rFonts w:asciiTheme="majorBidi" w:hAnsiTheme="majorBidi" w:cstheme="majorBidi"/>
          <w:color w:val="000000" w:themeColor="text1"/>
          <w:sz w:val="24"/>
          <w:szCs w:val="24"/>
          <w:lang w:val="tr-TR"/>
        </w:rPr>
        <w:t xml:space="preserve"> okullar ve her şeyden önce okul müdürleri üzerinde çok fazla baskı yapar ve teftiş ziyareti, okulun geleceğini </w:t>
      </w:r>
      <w:r w:rsidR="007534C1" w:rsidRPr="008C1310">
        <w:rPr>
          <w:rFonts w:asciiTheme="majorBidi" w:hAnsiTheme="majorBidi" w:cstheme="majorBidi"/>
          <w:color w:val="000000" w:themeColor="text1"/>
          <w:sz w:val="24"/>
          <w:szCs w:val="24"/>
          <w:lang w:val="tr-TR"/>
        </w:rPr>
        <w:t>sınırlan</w:t>
      </w:r>
      <w:r w:rsidRPr="008C1310">
        <w:rPr>
          <w:rFonts w:asciiTheme="majorBidi" w:hAnsiTheme="majorBidi" w:cstheme="majorBidi"/>
          <w:color w:val="000000" w:themeColor="text1"/>
          <w:sz w:val="24"/>
          <w:szCs w:val="24"/>
          <w:lang w:val="tr-TR"/>
        </w:rPr>
        <w:t xml:space="preserve">dırabilir. Raporların yayınlanması, okulun çöküşünü sağlayan kısır bir </w:t>
      </w:r>
      <w:r w:rsidR="00AC7C83" w:rsidRPr="008C1310">
        <w:rPr>
          <w:rFonts w:asciiTheme="majorBidi" w:hAnsiTheme="majorBidi" w:cstheme="majorBidi"/>
          <w:color w:val="000000" w:themeColor="text1"/>
          <w:sz w:val="24"/>
          <w:szCs w:val="24"/>
          <w:lang w:val="tr-TR"/>
        </w:rPr>
        <w:t>döngü yaratabilir (</w:t>
      </w:r>
      <w:r w:rsidR="008248A5" w:rsidRPr="008C1310">
        <w:rPr>
          <w:rFonts w:asciiTheme="majorBidi" w:hAnsiTheme="majorBidi" w:cstheme="majorBidi"/>
          <w:color w:val="000000" w:themeColor="text1"/>
          <w:sz w:val="24"/>
          <w:szCs w:val="24"/>
          <w:lang w:val="tr-TR"/>
        </w:rPr>
        <w:t>Grauwe</w:t>
      </w:r>
      <w:r w:rsidR="00AC7C83" w:rsidRPr="008C1310">
        <w:rPr>
          <w:rFonts w:asciiTheme="majorBidi" w:hAnsiTheme="majorBidi" w:cstheme="majorBidi"/>
          <w:color w:val="000000" w:themeColor="text1"/>
          <w:sz w:val="24"/>
          <w:szCs w:val="24"/>
          <w:lang w:val="tr-TR"/>
        </w:rPr>
        <w:t>, 2007</w:t>
      </w:r>
      <w:r w:rsidRPr="008C1310">
        <w:rPr>
          <w:rFonts w:asciiTheme="majorBidi" w:hAnsiTheme="majorBidi" w:cstheme="majorBidi"/>
          <w:color w:val="000000" w:themeColor="text1"/>
          <w:sz w:val="24"/>
          <w:szCs w:val="24"/>
          <w:lang w:val="tr-TR"/>
        </w:rPr>
        <w:t>).</w:t>
      </w:r>
    </w:p>
    <w:p w:rsidR="00D634AA" w:rsidRPr="008C1310" w:rsidRDefault="007534C1" w:rsidP="00406DC3">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C. Okula </w:t>
      </w:r>
      <w:r w:rsidR="00F25CA0" w:rsidRPr="008C1310">
        <w:rPr>
          <w:rFonts w:asciiTheme="majorBidi" w:hAnsiTheme="majorBidi" w:cstheme="majorBidi"/>
          <w:b/>
          <w:bCs/>
          <w:color w:val="000000" w:themeColor="text1"/>
          <w:sz w:val="24"/>
          <w:szCs w:val="24"/>
          <w:lang w:val="tr-TR"/>
        </w:rPr>
        <w:t>yakın destek modeli</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Bu model için, okullar çok farklı özelliklere sahiptir: çevreleri, öğrencileri, öğretmenleri, ebeveynleri, kaynakları vb. her okula özgüdür. Denetim sistemi bu farklı ihtiyaçları dikkate almalıdır</w:t>
      </w:r>
      <w:r w:rsidR="00E14BD2" w:rsidRPr="008C1310">
        <w:rPr>
          <w:rFonts w:asciiTheme="majorBidi" w:hAnsiTheme="majorBidi" w:cstheme="majorBidi"/>
          <w:color w:val="000000" w:themeColor="text1"/>
          <w:sz w:val="24"/>
          <w:szCs w:val="24"/>
          <w:lang w:val="tr-TR"/>
        </w:rPr>
        <w:t xml:space="preserve"> </w:t>
      </w:r>
      <w:r w:rsidR="004D50B8">
        <w:rPr>
          <w:rFonts w:asciiTheme="majorBidi" w:hAnsiTheme="majorBidi" w:cstheme="majorBidi"/>
          <w:color w:val="000000" w:themeColor="text1"/>
          <w:sz w:val="24"/>
          <w:szCs w:val="24"/>
          <w:lang w:val="tr-TR"/>
        </w:rPr>
        <w:t>(UNESCO, 2007, s.12-13, Grauwe, 2003, s.</w:t>
      </w:r>
      <w:r w:rsidRPr="008C1310">
        <w:rPr>
          <w:rFonts w:asciiTheme="majorBidi" w:hAnsiTheme="majorBidi" w:cstheme="majorBidi"/>
          <w:color w:val="000000" w:themeColor="text1"/>
          <w:sz w:val="24"/>
          <w:szCs w:val="24"/>
          <w:lang w:val="tr-TR"/>
        </w:rPr>
        <w:t>12-15).</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model üç güçlü noktaya sahiptir:</w:t>
      </w:r>
      <w:r w:rsidRPr="008C1310">
        <w:rPr>
          <w:rFonts w:asciiTheme="majorBidi" w:hAnsiTheme="majorBidi" w:cstheme="majorBidi"/>
          <w:color w:val="000000" w:themeColor="text1"/>
          <w:lang w:val="tr-TR"/>
        </w:rPr>
        <w:t xml:space="preserve"> </w:t>
      </w:r>
      <w:r w:rsidR="00A0118E" w:rsidRPr="008C1310">
        <w:rPr>
          <w:rFonts w:asciiTheme="majorBidi" w:hAnsiTheme="majorBidi" w:cstheme="majorBidi"/>
          <w:color w:val="000000" w:themeColor="text1"/>
          <w:sz w:val="24"/>
          <w:szCs w:val="24"/>
          <w:lang w:val="tr-TR"/>
        </w:rPr>
        <w:t>Birincisi,</w:t>
      </w:r>
      <w:r w:rsidRPr="008C1310">
        <w:rPr>
          <w:rFonts w:asciiTheme="majorBidi" w:hAnsiTheme="majorBidi" w:cstheme="majorBidi"/>
          <w:color w:val="000000" w:themeColor="text1"/>
          <w:sz w:val="24"/>
          <w:szCs w:val="24"/>
          <w:lang w:val="tr-TR"/>
        </w:rPr>
        <w:t xml:space="preserve"> </w:t>
      </w:r>
      <w:r w:rsidR="00A0118E" w:rsidRPr="008C1310">
        <w:rPr>
          <w:rFonts w:asciiTheme="majorBidi" w:hAnsiTheme="majorBidi" w:cstheme="majorBidi"/>
          <w:color w:val="000000" w:themeColor="text1"/>
          <w:sz w:val="24"/>
          <w:szCs w:val="24"/>
          <w:lang w:val="tr-TR"/>
        </w:rPr>
        <w:t>ş</w:t>
      </w:r>
      <w:r w:rsidRPr="008C1310">
        <w:rPr>
          <w:rFonts w:asciiTheme="majorBidi" w:hAnsiTheme="majorBidi" w:cstheme="majorBidi"/>
          <w:color w:val="000000" w:themeColor="text1"/>
          <w:sz w:val="24"/>
          <w:szCs w:val="24"/>
          <w:lang w:val="tr-TR"/>
        </w:rPr>
        <w:t>imdiye kadar çoğu personel okula en yakın ofislerde bulunuyor ve bu da düzenli ziyaretler yapmayı kolaylaştırıyor.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İkincisi, denetim esas çalışmalarına yoğunlaşmış</w:t>
      </w:r>
      <w:r w:rsidR="001D18FB" w:rsidRPr="008C1310">
        <w:rPr>
          <w:rFonts w:asciiTheme="majorBidi" w:hAnsiTheme="majorBidi" w:cstheme="majorBidi"/>
          <w:color w:val="000000" w:themeColor="text1"/>
          <w:sz w:val="24"/>
          <w:szCs w:val="24"/>
          <w:lang w:val="tr-TR"/>
        </w:rPr>
        <w:t>tır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destek ve den</w:t>
      </w:r>
      <w:r w:rsidR="007406E8" w:rsidRPr="008C1310">
        <w:rPr>
          <w:rFonts w:asciiTheme="majorBidi" w:hAnsiTheme="majorBidi" w:cstheme="majorBidi"/>
          <w:color w:val="000000" w:themeColor="text1"/>
          <w:sz w:val="24"/>
          <w:szCs w:val="24"/>
          <w:lang w:val="tr-TR"/>
        </w:rPr>
        <w:t>etim sunmak; Üçüncüsü de</w:t>
      </w:r>
      <w:r w:rsidRPr="008C1310">
        <w:rPr>
          <w:rFonts w:asciiTheme="majorBidi" w:hAnsiTheme="majorBidi" w:cstheme="majorBidi"/>
          <w:color w:val="000000" w:themeColor="text1"/>
          <w:sz w:val="24"/>
          <w:szCs w:val="24"/>
          <w:lang w:val="tr-TR"/>
        </w:rPr>
        <w:t xml:space="preserve"> kendisini okulların özelliklerine uyarlayarak esnek bir hizmet haline gelmektir (</w:t>
      </w:r>
      <w:r w:rsidR="00E7073A" w:rsidRPr="008C1310">
        <w:rPr>
          <w:rFonts w:asciiTheme="majorBidi" w:hAnsiTheme="majorBidi" w:cstheme="majorBidi"/>
          <w:color w:val="000000" w:themeColor="text1"/>
          <w:sz w:val="24"/>
          <w:szCs w:val="24"/>
          <w:lang w:val="tr-TR"/>
        </w:rPr>
        <w:t>Grauwe, 2007</w:t>
      </w:r>
      <w:r w:rsidRPr="008C1310">
        <w:rPr>
          <w:rFonts w:asciiTheme="majorBidi" w:hAnsiTheme="majorBidi" w:cstheme="majorBidi"/>
          <w:color w:val="000000" w:themeColor="text1"/>
          <w:sz w:val="24"/>
          <w:szCs w:val="24"/>
          <w:lang w:val="tr-TR"/>
        </w:rPr>
        <w:t>).</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model aynı zamanda bazı zorluklarla karşı karşıya</w:t>
      </w:r>
      <w:r w:rsidR="007406E8" w:rsidRPr="008C1310">
        <w:rPr>
          <w:rFonts w:asciiTheme="majorBidi" w:hAnsiTheme="majorBidi" w:cstheme="majorBidi"/>
          <w:color w:val="000000" w:themeColor="text1"/>
          <w:sz w:val="24"/>
          <w:szCs w:val="24"/>
          <w:lang w:val="tr-TR"/>
        </w:rPr>
        <w:t>dır; D</w:t>
      </w:r>
      <w:r w:rsidRPr="008C1310">
        <w:rPr>
          <w:rFonts w:asciiTheme="majorBidi" w:hAnsiTheme="majorBidi" w:cstheme="majorBidi"/>
          <w:color w:val="000000" w:themeColor="text1"/>
          <w:sz w:val="24"/>
          <w:szCs w:val="24"/>
          <w:lang w:val="tr-TR"/>
        </w:rPr>
        <w:t>enetim tüm okulları kapsamaz. Bu en iyi performans gösteren okul için bir endişe olmayacak</w:t>
      </w:r>
      <w:r w:rsidR="007406E8" w:rsidRPr="008C1310">
        <w:rPr>
          <w:rFonts w:asciiTheme="majorBidi" w:hAnsiTheme="majorBidi" w:cstheme="majorBidi"/>
          <w:color w:val="000000" w:themeColor="text1"/>
          <w:sz w:val="24"/>
          <w:szCs w:val="24"/>
          <w:lang w:val="tr-TR"/>
        </w:rPr>
        <w:t>tır.</w:t>
      </w:r>
      <w:r w:rsidRPr="008C1310">
        <w:rPr>
          <w:rFonts w:asciiTheme="majorBidi" w:hAnsiTheme="majorBidi" w:cstheme="majorBidi"/>
          <w:color w:val="000000" w:themeColor="text1"/>
          <w:sz w:val="24"/>
          <w:szCs w:val="24"/>
          <w:lang w:val="tr-TR"/>
        </w:rPr>
        <w:t xml:space="preserve"> </w:t>
      </w:r>
      <w:r w:rsidR="007406E8" w:rsidRPr="008C1310">
        <w:rPr>
          <w:rFonts w:asciiTheme="majorBidi" w:hAnsiTheme="majorBidi" w:cstheme="majorBidi"/>
          <w:color w:val="000000" w:themeColor="text1"/>
          <w:sz w:val="24"/>
          <w:szCs w:val="24"/>
          <w:lang w:val="tr-TR"/>
        </w:rPr>
        <w:t>Ancak</w:t>
      </w:r>
      <w:r w:rsidRPr="008C1310">
        <w:rPr>
          <w:rFonts w:asciiTheme="majorBidi" w:hAnsiTheme="majorBidi" w:cstheme="majorBidi"/>
          <w:color w:val="000000" w:themeColor="text1"/>
          <w:sz w:val="24"/>
          <w:szCs w:val="24"/>
          <w:lang w:val="tr-TR"/>
        </w:rPr>
        <w:t xml:space="preserve"> denetimden yararlanmak için herhangi bir destek olmadan çalışmak için yeterince güçlü </w:t>
      </w:r>
      <w:r w:rsidR="00A754ED" w:rsidRPr="008C1310">
        <w:rPr>
          <w:rFonts w:asciiTheme="majorBidi" w:hAnsiTheme="majorBidi" w:cstheme="majorBidi"/>
          <w:color w:val="000000" w:themeColor="text1"/>
          <w:sz w:val="24"/>
          <w:szCs w:val="24"/>
          <w:lang w:val="tr-TR"/>
        </w:rPr>
        <w:t>olmayan okullar olabilir</w:t>
      </w:r>
      <w:r w:rsidR="00E14BD2"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886C7A" w:rsidRPr="008C1310">
        <w:rPr>
          <w:rFonts w:asciiTheme="majorBidi" w:hAnsiTheme="majorBidi" w:cstheme="majorBidi"/>
          <w:color w:val="000000" w:themeColor="text1"/>
          <w:sz w:val="24"/>
          <w:szCs w:val="24"/>
          <w:lang w:val="tr-TR"/>
        </w:rPr>
        <w:t>Bunların ihtiyaçlarının karşılanmaması sorun</w:t>
      </w:r>
      <w:r w:rsidR="00D321AF" w:rsidRPr="008C1310">
        <w:rPr>
          <w:rFonts w:asciiTheme="majorBidi" w:hAnsiTheme="majorBidi" w:cstheme="majorBidi"/>
          <w:color w:val="000000" w:themeColor="text1"/>
          <w:sz w:val="24"/>
          <w:szCs w:val="24"/>
          <w:lang w:val="tr-TR"/>
        </w:rPr>
        <w:t>u</w:t>
      </w:r>
      <w:r w:rsidR="00886C7A" w:rsidRPr="008C1310">
        <w:rPr>
          <w:rFonts w:asciiTheme="majorBidi" w:hAnsiTheme="majorBidi" w:cstheme="majorBidi"/>
          <w:color w:val="000000" w:themeColor="text1"/>
          <w:sz w:val="24"/>
          <w:szCs w:val="24"/>
          <w:lang w:val="tr-TR"/>
        </w:rPr>
        <w:t xml:space="preserve"> yaratabilir. </w:t>
      </w:r>
      <w:r w:rsidRPr="008C1310">
        <w:rPr>
          <w:rFonts w:asciiTheme="majorBidi" w:hAnsiTheme="majorBidi" w:cstheme="majorBidi"/>
          <w:color w:val="000000" w:themeColor="text1"/>
          <w:sz w:val="24"/>
          <w:szCs w:val="24"/>
          <w:lang w:val="tr-TR"/>
        </w:rPr>
        <w:t xml:space="preserve">Bu tür ihtiyaçlara dayalı bir model oluşturmak, okulların özellikleri ve ihtiyaçları hakkında güçlü bir veri tabanı gerektirir ve en karmaşık zorluk, denetim hizmetinin </w:t>
      </w:r>
      <w:r w:rsidR="005E5A92" w:rsidRPr="008C1310">
        <w:rPr>
          <w:rFonts w:asciiTheme="majorBidi" w:hAnsiTheme="majorBidi" w:cstheme="majorBidi"/>
          <w:color w:val="000000" w:themeColor="text1"/>
          <w:sz w:val="24"/>
          <w:szCs w:val="24"/>
          <w:lang w:val="tr-TR"/>
        </w:rPr>
        <w:t xml:space="preserve">kültürünü değiştirme gereğidir. Bu modelde amaç </w:t>
      </w:r>
      <w:r w:rsidRPr="008C1310">
        <w:rPr>
          <w:rFonts w:asciiTheme="majorBidi" w:hAnsiTheme="majorBidi" w:cstheme="majorBidi"/>
          <w:color w:val="000000" w:themeColor="text1"/>
          <w:sz w:val="24"/>
          <w:szCs w:val="24"/>
          <w:lang w:val="tr-TR"/>
        </w:rPr>
        <w:t xml:space="preserve">çok sayıda okul üzerindeki kontrolden bir kaç seçilmiş okulu desteklemekten </w:t>
      </w:r>
      <w:r w:rsidR="005E5A92" w:rsidRPr="008C1310">
        <w:rPr>
          <w:rFonts w:asciiTheme="majorBidi" w:hAnsiTheme="majorBidi" w:cstheme="majorBidi"/>
          <w:color w:val="000000" w:themeColor="text1"/>
          <w:sz w:val="24"/>
          <w:szCs w:val="24"/>
          <w:lang w:val="tr-TR"/>
        </w:rPr>
        <w:t>daha</w:t>
      </w:r>
      <w:r w:rsidRPr="008C1310">
        <w:rPr>
          <w:rFonts w:asciiTheme="majorBidi" w:hAnsiTheme="majorBidi" w:cstheme="majorBidi"/>
          <w:color w:val="000000" w:themeColor="text1"/>
          <w:sz w:val="24"/>
          <w:szCs w:val="24"/>
          <w:lang w:val="tr-TR"/>
        </w:rPr>
        <w:t xml:space="preserve"> doğrudur</w:t>
      </w:r>
      <w:r w:rsidR="00AC7C83"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Grauwe,</w:t>
      </w:r>
      <w:r w:rsidR="00AC7C83" w:rsidRPr="008C1310">
        <w:rPr>
          <w:rFonts w:asciiTheme="majorBidi" w:hAnsiTheme="majorBidi" w:cstheme="majorBidi"/>
          <w:color w:val="000000" w:themeColor="text1"/>
          <w:sz w:val="24"/>
          <w:szCs w:val="24"/>
          <w:lang w:val="tr-TR"/>
        </w:rPr>
        <w:t xml:space="preserve"> 2003, s.</w:t>
      </w:r>
      <w:r w:rsidRPr="008C1310">
        <w:rPr>
          <w:rFonts w:asciiTheme="majorBidi" w:hAnsiTheme="majorBidi" w:cstheme="majorBidi"/>
          <w:color w:val="000000" w:themeColor="text1"/>
          <w:sz w:val="24"/>
          <w:szCs w:val="24"/>
          <w:lang w:val="tr-TR"/>
        </w:rPr>
        <w:t>15).</w:t>
      </w:r>
    </w:p>
    <w:p w:rsidR="00D634AA" w:rsidRPr="008C1310" w:rsidRDefault="00D634AA" w:rsidP="00406DC3">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 </w:t>
      </w:r>
      <w:r w:rsidR="005E5A92" w:rsidRPr="008C1310">
        <w:rPr>
          <w:rFonts w:asciiTheme="majorBidi" w:hAnsiTheme="majorBidi" w:cstheme="majorBidi"/>
          <w:b/>
          <w:bCs/>
          <w:color w:val="000000" w:themeColor="text1"/>
          <w:sz w:val="24"/>
          <w:szCs w:val="24"/>
          <w:lang w:val="tr-TR"/>
        </w:rPr>
        <w:t xml:space="preserve">Okul </w:t>
      </w:r>
      <w:r w:rsidR="00F25CA0" w:rsidRPr="008C1310">
        <w:rPr>
          <w:rFonts w:asciiTheme="majorBidi" w:hAnsiTheme="majorBidi" w:cstheme="majorBidi"/>
          <w:b/>
          <w:bCs/>
          <w:color w:val="000000" w:themeColor="text1"/>
          <w:sz w:val="24"/>
          <w:szCs w:val="24"/>
          <w:lang w:val="tr-TR"/>
        </w:rPr>
        <w:t>temelli denetim modeli</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model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klasik</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modelin verimsizliğine tepki olarak geliştirilmemiştir.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Aşağı</w:t>
      </w:r>
      <w:r w:rsidR="00176110" w:rsidRPr="008C1310">
        <w:rPr>
          <w:rFonts w:asciiTheme="majorBidi" w:hAnsiTheme="majorBidi" w:cstheme="majorBidi"/>
          <w:color w:val="000000" w:themeColor="text1"/>
          <w:sz w:val="24"/>
          <w:szCs w:val="24"/>
          <w:lang w:val="tr-TR"/>
        </w:rPr>
        <w:t>daki özelliklere sahip ülkelerde uygulanır.</w:t>
      </w:r>
      <w:r w:rsidRPr="008C1310">
        <w:rPr>
          <w:rFonts w:asciiTheme="majorBidi" w:hAnsiTheme="majorBidi" w:cstheme="majorBidi"/>
          <w:color w:val="000000" w:themeColor="text1"/>
          <w:sz w:val="24"/>
          <w:szCs w:val="24"/>
          <w:lang w:val="tr-TR"/>
        </w:rPr>
        <w:t xml:space="preserve"> Büyük</w:t>
      </w:r>
      <w:r w:rsidR="000E60A9" w:rsidRPr="008C1310">
        <w:rPr>
          <w:rFonts w:asciiTheme="majorBidi" w:hAnsiTheme="majorBidi" w:cstheme="majorBidi"/>
          <w:color w:val="000000" w:themeColor="text1"/>
          <w:sz w:val="24"/>
          <w:szCs w:val="24"/>
          <w:lang w:val="tr-TR"/>
        </w:rPr>
        <w:t xml:space="preserve"> oranda homojen olan</w:t>
      </w:r>
      <w:r w:rsidRPr="008C1310">
        <w:rPr>
          <w:rFonts w:asciiTheme="majorBidi" w:hAnsiTheme="majorBidi" w:cstheme="majorBidi"/>
          <w:color w:val="000000" w:themeColor="text1"/>
          <w:sz w:val="24"/>
          <w:szCs w:val="24"/>
          <w:lang w:val="tr-TR"/>
        </w:rPr>
        <w:t>, çok az eşitsizliğe sahip bir toplum, iyi motive olmuş öğretmenler, profesyonelliklerine halkın güveni ve eğitime güçlü ebeveyn ilgisi</w:t>
      </w:r>
      <w:r w:rsidR="000E60A9" w:rsidRPr="008C1310">
        <w:rPr>
          <w:rFonts w:asciiTheme="majorBidi" w:hAnsiTheme="majorBidi" w:cstheme="majorBidi"/>
          <w:color w:val="000000" w:themeColor="text1"/>
          <w:sz w:val="24"/>
          <w:szCs w:val="24"/>
          <w:lang w:val="tr-TR"/>
        </w:rPr>
        <w:t>nin olduğu okullar</w:t>
      </w:r>
      <w:r w:rsidRPr="008C1310">
        <w:rPr>
          <w:rFonts w:asciiTheme="majorBidi" w:hAnsiTheme="majorBidi" w:cstheme="majorBidi"/>
          <w:color w:val="000000" w:themeColor="text1"/>
          <w:sz w:val="24"/>
          <w:szCs w:val="24"/>
          <w:lang w:val="tr-TR"/>
        </w:rPr>
        <w:t>.</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model iki önemli </w:t>
      </w:r>
      <w:r w:rsidR="005179F4" w:rsidRPr="008C1310">
        <w:rPr>
          <w:rFonts w:asciiTheme="majorBidi" w:hAnsiTheme="majorBidi" w:cstheme="majorBidi"/>
          <w:color w:val="000000" w:themeColor="text1"/>
          <w:sz w:val="24"/>
          <w:szCs w:val="24"/>
          <w:lang w:val="tr-TR"/>
        </w:rPr>
        <w:t>özelliğe</w:t>
      </w:r>
      <w:r w:rsidRPr="008C1310">
        <w:rPr>
          <w:rFonts w:asciiTheme="majorBidi" w:hAnsiTheme="majorBidi" w:cstheme="majorBidi"/>
          <w:color w:val="000000" w:themeColor="text1"/>
          <w:sz w:val="24"/>
          <w:szCs w:val="24"/>
          <w:lang w:val="tr-TR"/>
        </w:rPr>
        <w:t xml:space="preserve"> sahiptir.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Birincisi, öğretme ve öğrenmeyi geliştirmede okulun, öğretmenlerin ve yerel toplumun rolüne güçlü bir vurgu yapmaktadır.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İkinci</w:t>
      </w:r>
      <w:r w:rsidR="005179F4" w:rsidRPr="008C1310">
        <w:rPr>
          <w:rFonts w:asciiTheme="majorBidi" w:hAnsiTheme="majorBidi" w:cstheme="majorBidi"/>
          <w:color w:val="000000" w:themeColor="text1"/>
          <w:sz w:val="24"/>
          <w:szCs w:val="24"/>
          <w:lang w:val="tr-TR"/>
        </w:rPr>
        <w:t>si</w:t>
      </w:r>
      <w:r w:rsidRPr="008C1310">
        <w:rPr>
          <w:rFonts w:asciiTheme="majorBidi" w:hAnsiTheme="majorBidi" w:cstheme="majorBidi"/>
          <w:color w:val="000000" w:themeColor="text1"/>
          <w:sz w:val="24"/>
          <w:szCs w:val="24"/>
          <w:lang w:val="tr-TR"/>
        </w:rPr>
        <w:t>, okul girişimlerinin kısıtlanmasını oluşturan ağır bürokrasinin olmamasıdır.</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modelin zorlukları: hükümet kontrolünün yokluğu ve bir destek yapısı, bir iyileştirme sürecini başlatmak için iç kaynaklara sahip olmayan ‘zayıf’ o</w:t>
      </w:r>
      <w:r w:rsidR="00073D7D" w:rsidRPr="008C1310">
        <w:rPr>
          <w:rFonts w:asciiTheme="majorBidi" w:hAnsiTheme="majorBidi" w:cstheme="majorBidi"/>
          <w:color w:val="000000" w:themeColor="text1"/>
          <w:sz w:val="24"/>
          <w:szCs w:val="24"/>
          <w:lang w:val="tr-TR"/>
        </w:rPr>
        <w:t>kullar için bir problem olabilmesidir; İ</w:t>
      </w:r>
      <w:r w:rsidRPr="008C1310">
        <w:rPr>
          <w:rFonts w:asciiTheme="majorBidi" w:hAnsiTheme="majorBidi" w:cstheme="majorBidi"/>
          <w:color w:val="000000" w:themeColor="text1"/>
          <w:sz w:val="24"/>
          <w:szCs w:val="24"/>
          <w:lang w:val="tr-TR"/>
        </w:rPr>
        <w:t>kincisi, bu model, denetmen bir yapının yokluğunun sınavlar ve testler gibi diğer değerlendirme mekanizmalarıyla dengelenmesi durumunda iyi çalışabilir</w:t>
      </w:r>
      <w:r w:rsidR="00073D7D" w:rsidRPr="008C1310">
        <w:rPr>
          <w:rFonts w:asciiTheme="majorBidi" w:hAnsiTheme="majorBidi" w:cstheme="majorBidi"/>
          <w:color w:val="000000" w:themeColor="text1"/>
          <w:sz w:val="24"/>
          <w:szCs w:val="24"/>
          <w:lang w:val="tr-TR"/>
        </w:rPr>
        <w:t xml:space="preserve"> olmasıdır</w:t>
      </w:r>
      <w:r w:rsidRPr="008C1310">
        <w:rPr>
          <w:rFonts w:asciiTheme="majorBidi" w:hAnsiTheme="majorBidi" w:cstheme="majorBidi"/>
          <w:color w:val="000000" w:themeColor="text1"/>
          <w:sz w:val="24"/>
          <w:szCs w:val="24"/>
          <w:lang w:val="tr-TR"/>
        </w:rPr>
        <w:t>. Üçüncüsü, okullarda ve sınıflarda neler olup bittiği hakkında çok az dış kontrol</w:t>
      </w:r>
      <w:r w:rsidR="00B107A7" w:rsidRPr="008C1310">
        <w:rPr>
          <w:rFonts w:asciiTheme="majorBidi" w:hAnsiTheme="majorBidi" w:cstheme="majorBidi"/>
          <w:color w:val="000000" w:themeColor="text1"/>
          <w:sz w:val="24"/>
          <w:szCs w:val="24"/>
          <w:lang w:val="tr-TR"/>
        </w:rPr>
        <w:t xml:space="preserve">ün olması, </w:t>
      </w:r>
      <w:r w:rsidRPr="008C1310">
        <w:rPr>
          <w:rFonts w:asciiTheme="majorBidi" w:hAnsiTheme="majorBidi" w:cstheme="majorBidi"/>
          <w:color w:val="000000" w:themeColor="text1"/>
          <w:sz w:val="24"/>
          <w:szCs w:val="24"/>
          <w:lang w:val="tr-TR"/>
        </w:rPr>
        <w:t>ulusal politika hedeflerinin tehdit edilme riski vardır.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Bu model, çok kültürlü ülkelerde çok ciddi </w:t>
      </w:r>
      <w:r w:rsidR="00B107A7" w:rsidRPr="008C1310">
        <w:rPr>
          <w:rFonts w:asciiTheme="majorBidi" w:hAnsiTheme="majorBidi" w:cstheme="majorBidi"/>
          <w:color w:val="000000" w:themeColor="text1"/>
          <w:sz w:val="24"/>
          <w:szCs w:val="24"/>
          <w:lang w:val="tr-TR"/>
        </w:rPr>
        <w:t xml:space="preserve">soruna neden </w:t>
      </w:r>
      <w:r w:rsidR="00AC7C83" w:rsidRPr="008C1310">
        <w:rPr>
          <w:rFonts w:asciiTheme="majorBidi" w:hAnsiTheme="majorBidi" w:cstheme="majorBidi"/>
          <w:color w:val="000000" w:themeColor="text1"/>
          <w:sz w:val="24"/>
          <w:szCs w:val="24"/>
          <w:lang w:val="tr-TR"/>
        </w:rPr>
        <w:t>olabilir (</w:t>
      </w:r>
      <w:r w:rsidR="00E7073A" w:rsidRPr="008C1310">
        <w:rPr>
          <w:rFonts w:asciiTheme="majorBidi" w:hAnsiTheme="majorBidi" w:cstheme="majorBidi"/>
          <w:color w:val="000000" w:themeColor="text1"/>
          <w:sz w:val="24"/>
          <w:szCs w:val="24"/>
          <w:lang w:val="tr-TR"/>
        </w:rPr>
        <w:t>Grauwe</w:t>
      </w:r>
      <w:r w:rsidR="00AC7C83" w:rsidRPr="008C1310">
        <w:rPr>
          <w:rFonts w:asciiTheme="majorBidi" w:hAnsiTheme="majorBidi" w:cstheme="majorBidi"/>
          <w:color w:val="000000" w:themeColor="text1"/>
          <w:sz w:val="24"/>
          <w:szCs w:val="24"/>
          <w:lang w:val="tr-TR"/>
        </w:rPr>
        <w:t>, 2007, s.</w:t>
      </w:r>
      <w:r w:rsidRPr="008C1310">
        <w:rPr>
          <w:rFonts w:asciiTheme="majorBidi" w:hAnsiTheme="majorBidi" w:cstheme="majorBidi"/>
          <w:color w:val="000000" w:themeColor="text1"/>
          <w:sz w:val="24"/>
          <w:szCs w:val="24"/>
          <w:lang w:val="tr-TR"/>
        </w:rPr>
        <w:t xml:space="preserve"> 18).</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Eğitim sistemini karşılaştıran uluslararası çalışmalar, tüm sistemlerin izlemesi gereken tek bir formül olmadığını göstermiştir, Başka bir deyişle, en iyi model yoktur. </w:t>
      </w:r>
      <w:r w:rsidR="0016363A" w:rsidRPr="008C1310">
        <w:rPr>
          <w:rFonts w:asciiTheme="majorBidi" w:hAnsiTheme="majorBidi" w:cstheme="majorBidi"/>
          <w:color w:val="000000" w:themeColor="text1"/>
          <w:sz w:val="24"/>
          <w:szCs w:val="24"/>
          <w:lang w:val="tr-TR"/>
        </w:rPr>
        <w:t>H</w:t>
      </w:r>
      <w:r w:rsidRPr="008C1310">
        <w:rPr>
          <w:rFonts w:asciiTheme="majorBidi" w:hAnsiTheme="majorBidi" w:cstheme="majorBidi"/>
          <w:color w:val="000000" w:themeColor="text1"/>
          <w:sz w:val="24"/>
          <w:szCs w:val="24"/>
          <w:lang w:val="tr-TR"/>
        </w:rPr>
        <w:t>er ülkenin yapması gereken</w:t>
      </w:r>
      <w:r w:rsidR="0016363A" w:rsidRPr="008C1310">
        <w:rPr>
          <w:rFonts w:asciiTheme="majorBidi" w:hAnsiTheme="majorBidi" w:cstheme="majorBidi"/>
          <w:color w:val="000000" w:themeColor="text1"/>
          <w:sz w:val="24"/>
          <w:szCs w:val="24"/>
          <w:lang w:val="tr-TR"/>
        </w:rPr>
        <w:t xml:space="preserve"> şey</w:t>
      </w:r>
      <w:r w:rsidRPr="008C1310">
        <w:rPr>
          <w:rFonts w:asciiTheme="majorBidi" w:hAnsiTheme="majorBidi" w:cstheme="majorBidi"/>
          <w:color w:val="000000" w:themeColor="text1"/>
          <w:sz w:val="24"/>
          <w:szCs w:val="24"/>
          <w:lang w:val="tr-TR"/>
        </w:rPr>
        <w:t xml:space="preserve">, mevcut denetim sisteminin güçlü ve zayıf yönlerini </w:t>
      </w:r>
      <w:r w:rsidR="0016363A" w:rsidRPr="008C1310">
        <w:rPr>
          <w:rFonts w:asciiTheme="majorBidi" w:hAnsiTheme="majorBidi" w:cstheme="majorBidi"/>
          <w:color w:val="000000" w:themeColor="text1"/>
          <w:sz w:val="24"/>
          <w:szCs w:val="24"/>
          <w:lang w:val="tr-TR"/>
        </w:rPr>
        <w:t>bilmek</w:t>
      </w:r>
      <w:r w:rsidRPr="008C1310">
        <w:rPr>
          <w:rFonts w:asciiTheme="majorBidi" w:hAnsiTheme="majorBidi" w:cstheme="majorBidi"/>
          <w:color w:val="000000" w:themeColor="text1"/>
          <w:sz w:val="24"/>
          <w:szCs w:val="24"/>
          <w:lang w:val="tr-TR"/>
        </w:rPr>
        <w:t xml:space="preserve"> ve yukarıda belirtilen modellerde, mevcut sistemini zenginleştirmeye yardımcı olabilecek unsurları belirlemek, böylece iyileştirme için </w:t>
      </w:r>
      <w:r w:rsidR="00D7451B" w:rsidRPr="008C1310">
        <w:rPr>
          <w:rFonts w:asciiTheme="majorBidi" w:hAnsiTheme="majorBidi" w:cstheme="majorBidi"/>
          <w:color w:val="000000" w:themeColor="text1"/>
          <w:sz w:val="24"/>
          <w:szCs w:val="24"/>
          <w:lang w:val="tr-TR"/>
        </w:rPr>
        <w:t xml:space="preserve">bunlardan birisini veya bir kaçını seçmektir </w:t>
      </w:r>
      <w:r w:rsidR="00AC7C83" w:rsidRPr="008C1310">
        <w:rPr>
          <w:rFonts w:asciiTheme="majorBidi" w:hAnsiTheme="majorBidi" w:cstheme="majorBidi"/>
          <w:color w:val="000000" w:themeColor="text1"/>
          <w:sz w:val="24"/>
          <w:szCs w:val="24"/>
          <w:lang w:val="tr-TR"/>
        </w:rPr>
        <w:t>(Grauwe, 2003</w:t>
      </w:r>
      <w:r w:rsidR="0055108C" w:rsidRPr="008C1310">
        <w:rPr>
          <w:rFonts w:asciiTheme="majorBidi" w:hAnsiTheme="majorBidi" w:cstheme="majorBidi"/>
          <w:color w:val="000000" w:themeColor="text1"/>
          <w:sz w:val="24"/>
          <w:szCs w:val="24"/>
          <w:lang w:val="tr-TR"/>
        </w:rPr>
        <w:t>, s.</w:t>
      </w:r>
      <w:r w:rsidRPr="008C1310">
        <w:rPr>
          <w:rFonts w:asciiTheme="majorBidi" w:hAnsiTheme="majorBidi" w:cstheme="majorBidi"/>
          <w:color w:val="000000" w:themeColor="text1"/>
          <w:sz w:val="24"/>
          <w:szCs w:val="24"/>
          <w:lang w:val="tr-TR"/>
        </w:rPr>
        <w:t>15).</w:t>
      </w:r>
      <w:r w:rsidRPr="008C1310">
        <w:rPr>
          <w:rFonts w:asciiTheme="majorBidi" w:hAnsiTheme="majorBidi" w:cstheme="majorBidi"/>
          <w:color w:val="000000" w:themeColor="text1"/>
          <w:lang w:val="tr-TR"/>
        </w:rPr>
        <w:t xml:space="preserve"> </w:t>
      </w:r>
      <w:r w:rsidR="00DF5342" w:rsidRPr="008C1310">
        <w:rPr>
          <w:rFonts w:asciiTheme="majorBidi" w:hAnsiTheme="majorBidi" w:cstheme="majorBidi"/>
          <w:color w:val="000000" w:themeColor="text1"/>
          <w:sz w:val="24"/>
          <w:szCs w:val="24"/>
          <w:lang w:val="tr-TR"/>
        </w:rPr>
        <w:t xml:space="preserve">Buna ek olarak, </w:t>
      </w:r>
      <w:r w:rsidR="005E14CC" w:rsidRPr="008C1310">
        <w:rPr>
          <w:rFonts w:asciiTheme="majorBidi" w:hAnsiTheme="majorBidi" w:cstheme="majorBidi"/>
          <w:color w:val="000000" w:themeColor="text1"/>
          <w:sz w:val="24"/>
          <w:szCs w:val="24"/>
          <w:lang w:val="tr-TR"/>
        </w:rPr>
        <w:t>Kutsyuruba</w:t>
      </w:r>
      <w:r w:rsidRPr="008C1310">
        <w:rPr>
          <w:rFonts w:asciiTheme="majorBidi" w:hAnsiTheme="majorBidi" w:cstheme="majorBidi"/>
          <w:color w:val="000000" w:themeColor="text1"/>
          <w:sz w:val="24"/>
          <w:szCs w:val="24"/>
          <w:lang w:val="tr-TR"/>
        </w:rPr>
        <w:t xml:space="preserve"> </w:t>
      </w:r>
      <w:r w:rsidR="00DF5342"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2003), yazarların, eğitim lider</w:t>
      </w:r>
      <w:r w:rsidR="005E14CC" w:rsidRPr="008C1310">
        <w:rPr>
          <w:rFonts w:asciiTheme="majorBidi" w:hAnsiTheme="majorBidi" w:cstheme="majorBidi"/>
          <w:color w:val="000000" w:themeColor="text1"/>
          <w:sz w:val="24"/>
          <w:szCs w:val="24"/>
          <w:lang w:val="tr-TR"/>
        </w:rPr>
        <w:t>lerinin ve öğretmenlerin üzerini</w:t>
      </w:r>
      <w:r w:rsidRPr="008C1310">
        <w:rPr>
          <w:rFonts w:asciiTheme="majorBidi" w:hAnsiTheme="majorBidi" w:cstheme="majorBidi"/>
          <w:color w:val="000000" w:themeColor="text1"/>
          <w:sz w:val="24"/>
          <w:szCs w:val="24"/>
          <w:lang w:val="tr-TR"/>
        </w:rPr>
        <w:t xml:space="preserve"> çizebilecekleri birkaç denetim modeli arasında ayrım yaptığını belirtir.</w:t>
      </w:r>
      <w:r w:rsidR="008C2203" w:rsidRPr="008C1310">
        <w:rPr>
          <w:rFonts w:asciiTheme="majorBidi" w:hAnsiTheme="majorBidi" w:cstheme="majorBidi"/>
          <w:color w:val="000000" w:themeColor="text1"/>
          <w:sz w:val="24"/>
          <w:szCs w:val="24"/>
          <w:lang w:val="tr-TR"/>
        </w:rPr>
        <w:t xml:space="preserve"> Denetimin e</w:t>
      </w:r>
      <w:r w:rsidRPr="008C1310">
        <w:rPr>
          <w:rFonts w:asciiTheme="majorBidi" w:hAnsiTheme="majorBidi" w:cstheme="majorBidi"/>
          <w:color w:val="000000" w:themeColor="text1"/>
          <w:sz w:val="24"/>
          <w:szCs w:val="24"/>
          <w:lang w:val="tr-TR"/>
        </w:rPr>
        <w:t>tkili olması için, denetim politikası yalnızca bir modele dayanamaz, ancak her bir süreç öğretmenlerin yükselmesini ve gelişimine katkı sağlayacak niteliklere sahip olduklarından, en iyi özelliklerini birleştirmelidir</w:t>
      </w:r>
      <w:r w:rsidR="008C2203" w:rsidRPr="008C1310">
        <w:rPr>
          <w:rFonts w:asciiTheme="majorBidi" w:hAnsiTheme="majorBidi" w:cstheme="majorBidi"/>
          <w:color w:val="000000" w:themeColor="text1"/>
          <w:sz w:val="24"/>
          <w:szCs w:val="24"/>
          <w:lang w:val="tr-TR"/>
        </w:rPr>
        <w:t>ler</w:t>
      </w:r>
      <w:r w:rsidRPr="008C1310">
        <w:rPr>
          <w:rFonts w:asciiTheme="majorBidi" w:hAnsiTheme="majorBidi" w:cstheme="majorBidi"/>
          <w:color w:val="000000" w:themeColor="text1"/>
          <w:sz w:val="24"/>
          <w:szCs w:val="24"/>
          <w:lang w:val="tr-TR"/>
        </w:rPr>
        <w:t xml:space="preserve"> (Kutsyuruba, 2003).</w:t>
      </w:r>
    </w:p>
    <w:p w:rsidR="00D634AA" w:rsidRPr="008C1310" w:rsidRDefault="009A446E" w:rsidP="00997B2F">
      <w:pPr>
        <w:pStyle w:val="Balk2"/>
        <w:rPr>
          <w:rFonts w:asciiTheme="majorBidi" w:hAnsiTheme="majorBidi"/>
          <w:color w:val="000000" w:themeColor="text1"/>
          <w:sz w:val="24"/>
          <w:szCs w:val="24"/>
          <w:lang w:val="tr-TR"/>
        </w:rPr>
      </w:pPr>
      <w:bookmarkStart w:id="85" w:name="_Toc43746273"/>
      <w:r w:rsidRPr="008C1310">
        <w:rPr>
          <w:rFonts w:asciiTheme="majorBidi" w:hAnsiTheme="majorBidi"/>
          <w:color w:val="000000" w:themeColor="text1"/>
          <w:sz w:val="24"/>
          <w:szCs w:val="24"/>
          <w:lang w:val="tr-TR"/>
        </w:rPr>
        <w:t>4</w:t>
      </w:r>
      <w:r w:rsidR="0019600E" w:rsidRPr="008C1310">
        <w:rPr>
          <w:rFonts w:asciiTheme="majorBidi" w:hAnsiTheme="majorBidi"/>
          <w:color w:val="000000" w:themeColor="text1"/>
          <w:sz w:val="24"/>
          <w:szCs w:val="24"/>
          <w:lang w:val="tr-TR"/>
        </w:rPr>
        <w:t>.5. Denetçilerin Nitelikleri, Becerileri ve Yönetimi</w:t>
      </w:r>
      <w:bookmarkEnd w:id="85"/>
    </w:p>
    <w:p w:rsidR="000142F4" w:rsidRPr="008C1310" w:rsidRDefault="000142F4" w:rsidP="000142F4">
      <w:pPr>
        <w:rPr>
          <w:rFonts w:asciiTheme="majorBidi" w:hAnsiTheme="majorBidi" w:cstheme="majorBidi"/>
          <w:lang w:val="tr-TR"/>
        </w:rPr>
      </w:pP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Bireylerin tutum ve yetkinliklerinin, bir mesleğe hazırlanırken veya iş sırasında, çalışma koşulları ve finansal teşvikleriyle aldıkları eğitim ve desteklerden güçlü bir şekilde etk</w:t>
      </w:r>
      <w:r w:rsidR="005E14CC" w:rsidRPr="008C1310">
        <w:rPr>
          <w:rFonts w:asciiTheme="majorBidi" w:hAnsiTheme="majorBidi" w:cstheme="majorBidi"/>
          <w:color w:val="000000" w:themeColor="text1"/>
          <w:sz w:val="24"/>
          <w:szCs w:val="24"/>
          <w:lang w:val="tr-TR"/>
        </w:rPr>
        <w:t>ilendiği açıkt</w:t>
      </w:r>
      <w:r w:rsidR="0055108C" w:rsidRPr="008C1310">
        <w:rPr>
          <w:rFonts w:asciiTheme="majorBidi" w:hAnsiTheme="majorBidi" w:cstheme="majorBidi"/>
          <w:color w:val="000000" w:themeColor="text1"/>
          <w:sz w:val="24"/>
          <w:szCs w:val="24"/>
          <w:lang w:val="tr-TR"/>
        </w:rPr>
        <w:t xml:space="preserve">ır </w:t>
      </w:r>
      <w:r w:rsidR="005E14CC" w:rsidRPr="008C1310">
        <w:rPr>
          <w:rFonts w:asciiTheme="majorBidi" w:hAnsiTheme="majorBidi" w:cstheme="majorBidi"/>
          <w:color w:val="000000" w:themeColor="text1"/>
          <w:sz w:val="24"/>
          <w:szCs w:val="24"/>
          <w:lang w:val="tr-TR"/>
        </w:rPr>
        <w:t>(</w:t>
      </w:r>
      <w:r w:rsidR="0064582A" w:rsidRPr="008C1310">
        <w:rPr>
          <w:rFonts w:asciiTheme="majorBidi" w:hAnsiTheme="majorBidi" w:cstheme="majorBidi"/>
          <w:color w:val="000000" w:themeColor="text1"/>
          <w:sz w:val="24"/>
          <w:szCs w:val="24"/>
          <w:lang w:val="tr-TR"/>
        </w:rPr>
        <w:t>Grauwe</w:t>
      </w:r>
      <w:r w:rsidR="005E14CC" w:rsidRPr="008C1310">
        <w:rPr>
          <w:rFonts w:asciiTheme="majorBidi" w:hAnsiTheme="majorBidi" w:cstheme="majorBidi"/>
          <w:color w:val="000000" w:themeColor="text1"/>
          <w:sz w:val="24"/>
          <w:szCs w:val="24"/>
          <w:lang w:val="tr-TR"/>
        </w:rPr>
        <w:t>, 2007;</w:t>
      </w:r>
      <w:r w:rsidR="0055108C" w:rsidRPr="008C1310">
        <w:rPr>
          <w:rFonts w:asciiTheme="majorBidi" w:hAnsiTheme="majorBidi" w:cstheme="majorBidi"/>
          <w:color w:val="000000" w:themeColor="text1"/>
          <w:sz w:val="24"/>
          <w:szCs w:val="24"/>
          <w:lang w:val="tr-TR"/>
        </w:rPr>
        <w:t xml:space="preserve"> Grauwe, 2001, s.</w:t>
      </w:r>
      <w:r w:rsidRPr="008C1310">
        <w:rPr>
          <w:rFonts w:asciiTheme="majorBidi" w:hAnsiTheme="majorBidi" w:cstheme="majorBidi"/>
          <w:color w:val="000000" w:themeColor="text1"/>
          <w:sz w:val="24"/>
          <w:szCs w:val="24"/>
          <w:lang w:val="tr-TR"/>
        </w:rPr>
        <w:t>68). Denetim otoritelerinin öğretim denetimindeki işlevlerini göz önüne alarak, iyi bir denetmen niteliklerini bir okul sisteminde tartışmak gerekmektedir</w:t>
      </w:r>
      <w:r w:rsidR="0064582A"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E72EC4">
        <w:rPr>
          <w:rFonts w:asciiTheme="majorBidi" w:hAnsiTheme="majorBidi" w:cstheme="majorBidi"/>
          <w:sz w:val="24"/>
          <w:szCs w:val="24"/>
          <w:lang w:val="tr-TR"/>
        </w:rPr>
        <w:t>Ekundayo ve diğeri,</w:t>
      </w:r>
      <w:r w:rsidRPr="008C1310">
        <w:rPr>
          <w:rFonts w:asciiTheme="majorBidi" w:hAnsiTheme="majorBidi" w:cstheme="majorBidi"/>
          <w:color w:val="000000" w:themeColor="text1"/>
          <w:sz w:val="24"/>
          <w:szCs w:val="24"/>
          <w:lang w:val="tr-TR"/>
        </w:rPr>
        <w:t xml:space="preserve"> 2013). Denetim hizmetlerinin merkezi yöneticileri, denetim otoritelerinin günlük işlerini yapma biçimleri üzerinde doğrudan bir etkiye sahip olmakta zorlanırken, denetim personelinin yönetiminde birçok reform iyileştirmesi uygulayabilmektedir</w:t>
      </w:r>
      <w:r w:rsidR="005E14CC"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64582A"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p>
    <w:p w:rsidR="00D634AA" w:rsidRPr="008C1310" w:rsidRDefault="009A446E" w:rsidP="00997B2F">
      <w:pPr>
        <w:pStyle w:val="Balk3"/>
        <w:rPr>
          <w:rFonts w:asciiTheme="majorBidi" w:hAnsiTheme="majorBidi"/>
          <w:color w:val="000000" w:themeColor="text1"/>
          <w:sz w:val="24"/>
          <w:szCs w:val="24"/>
          <w:lang w:val="tr-TR"/>
        </w:rPr>
      </w:pPr>
      <w:bookmarkStart w:id="86" w:name="_Toc43746274"/>
      <w:r w:rsidRPr="008C1310">
        <w:rPr>
          <w:rFonts w:asciiTheme="majorBidi" w:hAnsiTheme="majorBidi"/>
          <w:color w:val="000000" w:themeColor="text1"/>
          <w:sz w:val="24"/>
          <w:szCs w:val="24"/>
          <w:lang w:val="tr-TR"/>
        </w:rPr>
        <w:t>4</w:t>
      </w:r>
      <w:r w:rsidR="0019600E" w:rsidRPr="008C1310">
        <w:rPr>
          <w:rFonts w:asciiTheme="majorBidi" w:hAnsiTheme="majorBidi"/>
          <w:color w:val="000000" w:themeColor="text1"/>
          <w:sz w:val="24"/>
          <w:szCs w:val="24"/>
          <w:lang w:val="tr-TR"/>
        </w:rPr>
        <w:t xml:space="preserve">.5.1. </w:t>
      </w:r>
      <w:r w:rsidR="00D634AA" w:rsidRPr="008C1310">
        <w:rPr>
          <w:rFonts w:asciiTheme="majorBidi" w:hAnsiTheme="majorBidi"/>
          <w:color w:val="000000" w:themeColor="text1"/>
          <w:sz w:val="24"/>
          <w:szCs w:val="24"/>
          <w:lang w:val="tr-TR"/>
        </w:rPr>
        <w:t xml:space="preserve">Denetim </w:t>
      </w:r>
      <w:r w:rsidR="0055108C" w:rsidRPr="008C1310">
        <w:rPr>
          <w:rFonts w:asciiTheme="majorBidi" w:hAnsiTheme="majorBidi"/>
          <w:color w:val="000000" w:themeColor="text1"/>
          <w:sz w:val="24"/>
          <w:szCs w:val="24"/>
          <w:lang w:val="tr-TR"/>
        </w:rPr>
        <w:t>otoritelerinin nitelikleri ve becerileri</w:t>
      </w:r>
      <w:bookmarkEnd w:id="86"/>
    </w:p>
    <w:p w:rsidR="000142F4" w:rsidRPr="008C1310" w:rsidRDefault="000142F4" w:rsidP="000142F4">
      <w:pPr>
        <w:rPr>
          <w:rFonts w:asciiTheme="majorBidi" w:hAnsiTheme="majorBidi" w:cstheme="majorBidi"/>
          <w:lang w:val="tr-TR"/>
        </w:rPr>
      </w:pP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Etkili denetmen esnek, demokratik, saygılı, iyi bir dinleyici ve gözlemci olmalı; öğretmen ve diğerleriyle olan etkileşiminde arkadaşça, nazik ve tutarlı olmalı, yönetime karşı olumlu tutum geliştirmelidir </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lang w:val="tr-TR"/>
        </w:rPr>
        <w:t>Campbell, 2000</w:t>
      </w:r>
      <w:r w:rsidR="00BF2C73" w:rsidRPr="008C1310">
        <w:rPr>
          <w:rFonts w:asciiTheme="majorBidi" w:hAnsiTheme="majorBidi" w:cstheme="majorBidi"/>
          <w:color w:val="000000" w:themeColor="text1"/>
          <w:lang w:val="tr-TR"/>
        </w:rPr>
        <w:t>;</w:t>
      </w:r>
      <w:r w:rsidR="00A01355" w:rsidRPr="008C1310">
        <w:rPr>
          <w:rFonts w:asciiTheme="majorBidi" w:hAnsiTheme="majorBidi" w:cstheme="majorBidi"/>
          <w:color w:val="000000" w:themeColor="text1"/>
          <w:sz w:val="24"/>
          <w:szCs w:val="24"/>
          <w:lang w:val="tr-TR"/>
        </w:rPr>
        <w:t xml:space="preserve"> Ogunsaju, 1983;</w:t>
      </w:r>
      <w:r w:rsidRPr="008C1310">
        <w:rPr>
          <w:rFonts w:asciiTheme="majorBidi" w:hAnsiTheme="majorBidi" w:cstheme="majorBidi"/>
          <w:color w:val="000000" w:themeColor="text1"/>
          <w:sz w:val="24"/>
          <w:szCs w:val="24"/>
          <w:lang w:val="tr-TR"/>
        </w:rPr>
        <w:t xml:space="preserve"> </w:t>
      </w:r>
      <w:r w:rsidR="00BF2C73" w:rsidRPr="008C1310">
        <w:rPr>
          <w:rFonts w:asciiTheme="majorBidi" w:hAnsiTheme="majorBidi" w:cstheme="majorBidi"/>
          <w:sz w:val="24"/>
          <w:szCs w:val="24"/>
          <w:lang w:val="tr-TR"/>
        </w:rPr>
        <w:t>Ekundayo ve diğeri.</w:t>
      </w:r>
      <w:r w:rsidR="00A01355" w:rsidRPr="008C1310">
        <w:rPr>
          <w:rFonts w:asciiTheme="majorBidi" w:hAnsiTheme="majorBidi" w:cstheme="majorBidi"/>
          <w:color w:val="000000" w:themeColor="text1"/>
          <w:sz w:val="24"/>
          <w:szCs w:val="24"/>
          <w:lang w:val="tr-TR"/>
        </w:rPr>
        <w:t xml:space="preserve"> 2013;</w:t>
      </w:r>
      <w:r w:rsidRPr="008C1310">
        <w:rPr>
          <w:rFonts w:asciiTheme="majorBidi" w:hAnsiTheme="majorBidi" w:cstheme="majorBidi"/>
          <w:color w:val="000000" w:themeColor="text1"/>
          <w:sz w:val="24"/>
          <w:szCs w:val="24"/>
          <w:lang w:val="tr-TR"/>
        </w:rPr>
        <w:t xml:space="preserve"> Adu, Akinloye </w:t>
      </w:r>
      <w:r w:rsidR="002B46DF" w:rsidRPr="008C1310">
        <w:rPr>
          <w:rFonts w:asciiTheme="majorBidi" w:hAnsiTheme="majorBidi" w:cstheme="majorBidi"/>
          <w:color w:val="000000" w:themeColor="text1"/>
          <w:sz w:val="24"/>
          <w:szCs w:val="24"/>
          <w:lang w:val="tr-TR"/>
        </w:rPr>
        <w:t>ve</w:t>
      </w:r>
      <w:r w:rsidR="00A01355" w:rsidRPr="008C1310">
        <w:rPr>
          <w:rFonts w:asciiTheme="majorBidi" w:hAnsiTheme="majorBidi" w:cstheme="majorBidi"/>
          <w:color w:val="000000" w:themeColor="text1"/>
          <w:sz w:val="24"/>
          <w:szCs w:val="24"/>
          <w:lang w:val="tr-TR"/>
        </w:rPr>
        <w:t xml:space="preserve"> Olaoye,2014;</w:t>
      </w:r>
      <w:r w:rsidRPr="008C1310">
        <w:rPr>
          <w:rFonts w:asciiTheme="majorBidi" w:hAnsiTheme="majorBidi" w:cstheme="majorBidi"/>
          <w:color w:val="000000" w:themeColor="text1"/>
          <w:sz w:val="24"/>
          <w:szCs w:val="24"/>
          <w:lang w:val="tr-TR"/>
        </w:rPr>
        <w:t xml:space="preserve"> Agih </w:t>
      </w:r>
      <w:proofErr w:type="gramStart"/>
      <w:r w:rsidR="002B46DF" w:rsidRPr="008C1310">
        <w:rPr>
          <w:rFonts w:asciiTheme="majorBidi" w:hAnsiTheme="majorBidi" w:cstheme="majorBidi"/>
          <w:color w:val="000000" w:themeColor="text1"/>
          <w:sz w:val="24"/>
          <w:szCs w:val="24"/>
          <w:lang w:val="tr-TR"/>
        </w:rPr>
        <w:t>ve</w:t>
      </w:r>
      <w:r w:rsidR="00CE2767" w:rsidRPr="008C1310">
        <w:rPr>
          <w:rFonts w:asciiTheme="majorBidi" w:hAnsiTheme="majorBidi" w:cstheme="majorBidi"/>
          <w:color w:val="000000" w:themeColor="text1"/>
          <w:sz w:val="24"/>
          <w:szCs w:val="24"/>
          <w:lang w:val="tr-TR"/>
        </w:rPr>
        <w:t xml:space="preserve">  Allen</w:t>
      </w:r>
      <w:proofErr w:type="gramEnd"/>
      <w:r w:rsidR="00CE2767" w:rsidRPr="008C1310">
        <w:rPr>
          <w:rFonts w:asciiTheme="majorBidi" w:hAnsiTheme="majorBidi" w:cstheme="majorBidi"/>
          <w:color w:val="000000" w:themeColor="text1"/>
          <w:sz w:val="24"/>
          <w:szCs w:val="24"/>
          <w:lang w:val="tr-TR"/>
        </w:rPr>
        <w:t xml:space="preserve">, 2015). </w:t>
      </w:r>
      <w:r w:rsidRPr="008C1310">
        <w:rPr>
          <w:rFonts w:asciiTheme="majorBidi" w:hAnsiTheme="majorBidi" w:cstheme="majorBidi"/>
          <w:color w:val="000000" w:themeColor="text1"/>
          <w:sz w:val="24"/>
          <w:szCs w:val="24"/>
          <w:lang w:val="tr-TR"/>
        </w:rPr>
        <w:t>Benzer şekilde, birlikte çalıştığı kişilerin insanlığına da özen göstermeli</w:t>
      </w:r>
      <w:r w:rsidR="00784E38" w:rsidRPr="008C1310">
        <w:rPr>
          <w:rFonts w:asciiTheme="majorBidi" w:hAnsiTheme="majorBidi" w:cstheme="majorBidi"/>
          <w:color w:val="000000" w:themeColor="text1"/>
          <w:sz w:val="24"/>
          <w:szCs w:val="24"/>
          <w:lang w:val="tr-TR"/>
        </w:rPr>
        <w:t>dir</w:t>
      </w:r>
      <w:r w:rsidR="00CE2767"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(Serg</w:t>
      </w:r>
      <w:r w:rsidR="008A5542" w:rsidRPr="008C1310">
        <w:rPr>
          <w:rFonts w:asciiTheme="majorBidi" w:hAnsiTheme="majorBidi" w:cstheme="majorBidi"/>
          <w:color w:val="000000" w:themeColor="text1"/>
          <w:sz w:val="24"/>
          <w:szCs w:val="24"/>
          <w:lang w:val="tr-TR"/>
        </w:rPr>
        <w:t xml:space="preserve">iovanni, Starratt and Cho, 2014, s. </w:t>
      </w:r>
      <w:r w:rsidRPr="008C1310">
        <w:rPr>
          <w:rFonts w:asciiTheme="majorBidi" w:hAnsiTheme="majorBidi" w:cstheme="majorBidi"/>
          <w:color w:val="000000" w:themeColor="text1"/>
          <w:sz w:val="24"/>
          <w:szCs w:val="24"/>
          <w:lang w:val="tr-TR"/>
        </w:rPr>
        <w:t>145). Adu, Akinloye ve Olaoye</w:t>
      </w:r>
      <w:r w:rsidR="00DE485C" w:rsidRPr="008C1310">
        <w:rPr>
          <w:rFonts w:asciiTheme="majorBidi" w:hAnsiTheme="majorBidi" w:cstheme="majorBidi"/>
          <w:color w:val="000000" w:themeColor="text1"/>
          <w:sz w:val="24"/>
          <w:szCs w:val="24"/>
          <w:lang w:val="tr-TR"/>
        </w:rPr>
        <w:t xml:space="preserve">'ye </w:t>
      </w:r>
      <w:r w:rsidRPr="008C1310">
        <w:rPr>
          <w:rFonts w:asciiTheme="majorBidi" w:hAnsiTheme="majorBidi" w:cstheme="majorBidi"/>
          <w:color w:val="000000" w:themeColor="text1"/>
          <w:sz w:val="24"/>
          <w:szCs w:val="24"/>
          <w:lang w:val="tr-TR"/>
        </w:rPr>
        <w:t xml:space="preserve">(2014) göre, bir </w:t>
      </w:r>
      <w:r w:rsidR="00804882" w:rsidRPr="008C1310">
        <w:rPr>
          <w:rFonts w:asciiTheme="majorBidi" w:hAnsiTheme="majorBidi" w:cstheme="majorBidi"/>
          <w:color w:val="000000" w:themeColor="text1"/>
          <w:sz w:val="24"/>
          <w:szCs w:val="24"/>
          <w:lang w:val="tr-TR"/>
        </w:rPr>
        <w:t>denetmenin</w:t>
      </w:r>
      <w:r w:rsidRPr="008C1310">
        <w:rPr>
          <w:rFonts w:asciiTheme="majorBidi" w:hAnsiTheme="majorBidi" w:cstheme="majorBidi"/>
          <w:color w:val="000000" w:themeColor="text1"/>
          <w:sz w:val="24"/>
          <w:szCs w:val="24"/>
          <w:lang w:val="tr-TR"/>
        </w:rPr>
        <w:t xml:space="preserve"> temel sorumluluğu, insanların </w:t>
      </w:r>
      <w:r w:rsidR="002B46DF" w:rsidRPr="008C1310">
        <w:rPr>
          <w:rFonts w:asciiTheme="majorBidi" w:hAnsiTheme="majorBidi" w:cstheme="majorBidi"/>
          <w:color w:val="000000" w:themeColor="text1"/>
          <w:sz w:val="24"/>
          <w:szCs w:val="24"/>
          <w:lang w:val="tr-TR"/>
        </w:rPr>
        <w:t>örgütsel</w:t>
      </w:r>
      <w:r w:rsidRPr="008C1310">
        <w:rPr>
          <w:rFonts w:asciiTheme="majorBidi" w:hAnsiTheme="majorBidi" w:cstheme="majorBidi"/>
          <w:color w:val="000000" w:themeColor="text1"/>
          <w:sz w:val="24"/>
          <w:szCs w:val="24"/>
          <w:lang w:val="tr-TR"/>
        </w:rPr>
        <w:t xml:space="preserve"> hedefleri</w:t>
      </w:r>
      <w:r w:rsidR="00784E38" w:rsidRPr="008C1310">
        <w:rPr>
          <w:rFonts w:asciiTheme="majorBidi" w:hAnsiTheme="majorBidi" w:cstheme="majorBidi"/>
          <w:color w:val="000000" w:themeColor="text1"/>
          <w:sz w:val="24"/>
          <w:szCs w:val="24"/>
          <w:lang w:val="tr-TR"/>
        </w:rPr>
        <w:t>ni</w:t>
      </w:r>
      <w:r w:rsidRPr="008C1310">
        <w:rPr>
          <w:rFonts w:asciiTheme="majorBidi" w:hAnsiTheme="majorBidi" w:cstheme="majorBidi"/>
          <w:color w:val="000000" w:themeColor="text1"/>
          <w:sz w:val="24"/>
          <w:szCs w:val="24"/>
          <w:lang w:val="tr-TR"/>
        </w:rPr>
        <w:t xml:space="preserve"> yerine</w:t>
      </w:r>
      <w:r w:rsidR="00784E38" w:rsidRPr="008C1310">
        <w:rPr>
          <w:rFonts w:asciiTheme="majorBidi" w:hAnsiTheme="majorBidi" w:cstheme="majorBidi"/>
          <w:color w:val="000000" w:themeColor="text1"/>
          <w:sz w:val="24"/>
          <w:szCs w:val="24"/>
          <w:lang w:val="tr-TR"/>
        </w:rPr>
        <w:t xml:space="preserve"> getirmek ve kişisel ihtiyaçlarına</w:t>
      </w:r>
      <w:r w:rsidRPr="008C1310">
        <w:rPr>
          <w:rFonts w:asciiTheme="majorBidi" w:hAnsiTheme="majorBidi" w:cstheme="majorBidi"/>
          <w:color w:val="000000" w:themeColor="text1"/>
          <w:sz w:val="24"/>
          <w:szCs w:val="24"/>
          <w:lang w:val="tr-TR"/>
        </w:rPr>
        <w:t xml:space="preserve"> hizmet etmek için işbirliği yapmaya istekli oldukları bir iklim yaratılmasını sağlamak veya kolaylaştırmaktır.</w:t>
      </w:r>
      <w:r w:rsidRPr="008C1310">
        <w:rPr>
          <w:rFonts w:asciiTheme="majorBidi" w:hAnsiTheme="majorBidi" w:cstheme="majorBidi"/>
          <w:color w:val="000000" w:themeColor="text1"/>
          <w:lang w:val="tr-TR"/>
        </w:rPr>
        <w:t xml:space="preserve"> </w:t>
      </w:r>
      <w:r w:rsidR="002F111C" w:rsidRPr="008C1310">
        <w:rPr>
          <w:rFonts w:asciiTheme="majorBidi" w:hAnsiTheme="majorBidi" w:cstheme="majorBidi"/>
          <w:color w:val="000000" w:themeColor="text1"/>
          <w:sz w:val="24"/>
          <w:szCs w:val="24"/>
          <w:lang w:val="tr-TR"/>
        </w:rPr>
        <w:t>Denetmenler</w:t>
      </w:r>
      <w:r w:rsidRPr="008C1310">
        <w:rPr>
          <w:rFonts w:asciiTheme="majorBidi" w:hAnsiTheme="majorBidi" w:cstheme="majorBidi"/>
          <w:color w:val="000000" w:themeColor="text1"/>
          <w:sz w:val="24"/>
          <w:szCs w:val="24"/>
          <w:lang w:val="tr-TR"/>
        </w:rPr>
        <w:t xml:space="preserve"> liderler olarak, başkalarının benimsemesi ve izlemesi için iyi örnekler oluşturmaktan sorumludur. Denetmenler yüksek derecede ahlaki bir bütünlük sergilemeli </w:t>
      </w:r>
      <w:r w:rsidRPr="008C1310">
        <w:rPr>
          <w:rFonts w:asciiTheme="majorBidi" w:hAnsiTheme="majorBidi" w:cstheme="majorBidi"/>
          <w:color w:val="000000" w:themeColor="text1"/>
          <w:sz w:val="24"/>
          <w:szCs w:val="24"/>
          <w:lang w:val="tr-TR"/>
        </w:rPr>
        <w:lastRenderedPageBreak/>
        <w:t xml:space="preserve">ve çalışanlara fikirlerini iletmelidirler: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söylediklerim </w:t>
      </w:r>
      <w:r w:rsidR="00AC49F9" w:rsidRPr="008C1310">
        <w:rPr>
          <w:rFonts w:asciiTheme="majorBidi" w:hAnsiTheme="majorBidi" w:cstheme="majorBidi"/>
          <w:color w:val="000000" w:themeColor="text1"/>
          <w:sz w:val="24"/>
          <w:szCs w:val="24"/>
          <w:lang w:val="tr-TR"/>
        </w:rPr>
        <w:t xml:space="preserve">yaptıklarım </w:t>
      </w:r>
      <w:r w:rsidRPr="008C1310">
        <w:rPr>
          <w:rFonts w:asciiTheme="majorBidi" w:hAnsiTheme="majorBidi" w:cstheme="majorBidi"/>
          <w:color w:val="000000" w:themeColor="text1"/>
          <w:sz w:val="24"/>
          <w:szCs w:val="24"/>
          <w:lang w:val="tr-TR"/>
        </w:rPr>
        <w:t>ile aynı</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(Adu, Akinloye ve Olaoye, 2014).</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Benzer şekilde, etkili liderlik tarzına sahip olmalı ve beklenti ve d</w:t>
      </w:r>
      <w:r w:rsidR="00A05A1C" w:rsidRPr="008C1310">
        <w:rPr>
          <w:rFonts w:asciiTheme="majorBidi" w:hAnsiTheme="majorBidi" w:cstheme="majorBidi"/>
          <w:color w:val="000000" w:themeColor="text1"/>
          <w:sz w:val="24"/>
          <w:szCs w:val="24"/>
          <w:lang w:val="tr-TR"/>
        </w:rPr>
        <w:t>enetim tarzını netleştirmelidir.</w:t>
      </w:r>
      <w:r w:rsidRPr="008C1310">
        <w:rPr>
          <w:rFonts w:asciiTheme="majorBidi" w:hAnsiTheme="majorBidi" w:cstheme="majorBidi"/>
          <w:color w:val="000000" w:themeColor="text1"/>
          <w:sz w:val="24"/>
          <w:szCs w:val="24"/>
          <w:lang w:val="tr-TR"/>
        </w:rPr>
        <w:t xml:space="preserve"> </w:t>
      </w:r>
      <w:r w:rsidR="00A05A1C" w:rsidRPr="008C1310">
        <w:rPr>
          <w:rFonts w:asciiTheme="majorBidi" w:hAnsiTheme="majorBidi" w:cstheme="majorBidi"/>
          <w:color w:val="000000" w:themeColor="text1"/>
          <w:sz w:val="24"/>
          <w:szCs w:val="24"/>
          <w:lang w:val="tr-TR"/>
        </w:rPr>
        <w:t>Yapıcı</w:t>
      </w:r>
      <w:r w:rsidRPr="008C1310">
        <w:rPr>
          <w:rFonts w:asciiTheme="majorBidi" w:hAnsiTheme="majorBidi" w:cstheme="majorBidi"/>
          <w:color w:val="000000" w:themeColor="text1"/>
          <w:sz w:val="24"/>
          <w:szCs w:val="24"/>
          <w:lang w:val="tr-TR"/>
        </w:rPr>
        <w:t xml:space="preserve"> eleştiri ve oluml</w:t>
      </w:r>
      <w:r w:rsidR="00DC57C9" w:rsidRPr="008C1310">
        <w:rPr>
          <w:rFonts w:asciiTheme="majorBidi" w:hAnsiTheme="majorBidi" w:cstheme="majorBidi"/>
          <w:color w:val="000000" w:themeColor="text1"/>
          <w:sz w:val="24"/>
          <w:szCs w:val="24"/>
          <w:lang w:val="tr-TR"/>
        </w:rPr>
        <w:t>u pekiştiriç sağlamalı</w:t>
      </w:r>
      <w:r w:rsidR="009C3C0A" w:rsidRPr="008C1310">
        <w:rPr>
          <w:rFonts w:asciiTheme="majorBidi" w:hAnsiTheme="majorBidi" w:cstheme="majorBidi"/>
          <w:color w:val="000000" w:themeColor="text1"/>
          <w:sz w:val="24"/>
          <w:szCs w:val="24"/>
          <w:lang w:val="tr-TR"/>
        </w:rPr>
        <w:t xml:space="preserve">, yaratıcı, </w:t>
      </w:r>
      <w:r w:rsidRPr="008C1310">
        <w:rPr>
          <w:rFonts w:asciiTheme="majorBidi" w:hAnsiTheme="majorBidi" w:cstheme="majorBidi"/>
          <w:color w:val="000000" w:themeColor="text1"/>
          <w:sz w:val="24"/>
          <w:szCs w:val="24"/>
          <w:lang w:val="tr-TR"/>
        </w:rPr>
        <w:t>yenilikçi, yetkin ve güvenilir olmalıdır (</w:t>
      </w:r>
      <w:r w:rsidR="003046E3" w:rsidRPr="008C1310">
        <w:rPr>
          <w:rFonts w:asciiTheme="majorBidi" w:hAnsiTheme="majorBidi" w:cstheme="majorBidi"/>
          <w:sz w:val="24"/>
          <w:szCs w:val="24"/>
          <w:lang w:val="tr-TR"/>
        </w:rPr>
        <w:t>Ekundayo ve diğeri</w:t>
      </w:r>
      <w:proofErr w:type="gramStart"/>
      <w:r w:rsidR="003046E3" w:rsidRPr="008C1310">
        <w:rPr>
          <w:rFonts w:asciiTheme="majorBidi" w:hAnsiTheme="majorBidi" w:cstheme="majorBidi"/>
          <w:sz w:val="24"/>
          <w:szCs w:val="24"/>
          <w:lang w:val="tr-TR"/>
        </w:rPr>
        <w:t>.</w:t>
      </w:r>
      <w:r w:rsidR="00E72EC4">
        <w:rPr>
          <w:rFonts w:asciiTheme="majorBidi" w:hAnsiTheme="majorBidi" w:cstheme="majorBidi"/>
          <w:color w:val="000000" w:themeColor="text1"/>
          <w:sz w:val="24"/>
          <w:szCs w:val="24"/>
          <w:lang w:val="tr-TR"/>
        </w:rPr>
        <w:t>,</w:t>
      </w:r>
      <w:proofErr w:type="gramEnd"/>
      <w:r w:rsidR="00E72EC4">
        <w:rPr>
          <w:rFonts w:asciiTheme="majorBidi" w:hAnsiTheme="majorBidi" w:cstheme="majorBidi"/>
          <w:color w:val="000000" w:themeColor="text1"/>
          <w:sz w:val="24"/>
          <w:szCs w:val="24"/>
          <w:lang w:val="tr-TR"/>
        </w:rPr>
        <w:t xml:space="preserve"> 2013, Campbell, 2000;</w:t>
      </w:r>
      <w:r w:rsidRPr="008C1310">
        <w:rPr>
          <w:rFonts w:asciiTheme="majorBidi" w:hAnsiTheme="majorBidi" w:cstheme="majorBidi"/>
          <w:color w:val="000000" w:themeColor="text1"/>
          <w:sz w:val="24"/>
          <w:szCs w:val="24"/>
          <w:lang w:val="tr-TR"/>
        </w:rPr>
        <w:t xml:space="preserve"> Ogunsaju, 1983). </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İyi bir denetmen, öğretmenin öğretim problemlerini, gelişim planlarını ve başarı kriterlerini tanımlamasına yardımcı olur</w:t>
      </w:r>
      <w:r w:rsidR="00E91803" w:rsidRPr="008C1310">
        <w:rPr>
          <w:rFonts w:asciiTheme="majorBidi" w:hAnsiTheme="majorBidi" w:cstheme="majorBidi"/>
          <w:color w:val="000000" w:themeColor="text1"/>
          <w:sz w:val="24"/>
          <w:szCs w:val="24"/>
          <w:lang w:val="tr-TR"/>
        </w:rPr>
        <w:t xml:space="preserve"> </w:t>
      </w:r>
      <w:r w:rsidR="003F4A22">
        <w:rPr>
          <w:rFonts w:asciiTheme="majorBidi" w:hAnsiTheme="majorBidi" w:cstheme="majorBidi"/>
          <w:color w:val="000000" w:themeColor="text1"/>
          <w:sz w:val="24"/>
          <w:szCs w:val="24"/>
          <w:lang w:val="tr-TR"/>
        </w:rPr>
        <w:t>(Glickman, Gordon</w:t>
      </w:r>
      <w:r w:rsidRPr="008C1310">
        <w:rPr>
          <w:rFonts w:asciiTheme="majorBidi" w:hAnsiTheme="majorBidi" w:cstheme="majorBidi"/>
          <w:color w:val="000000" w:themeColor="text1"/>
          <w:sz w:val="24"/>
          <w:szCs w:val="24"/>
          <w:lang w:val="tr-TR"/>
        </w:rPr>
        <w:t xml:space="preserve"> </w:t>
      </w:r>
      <w:r w:rsidR="00DC57C9" w:rsidRPr="008C1310">
        <w:rPr>
          <w:rFonts w:asciiTheme="majorBidi" w:hAnsiTheme="majorBidi" w:cstheme="majorBidi"/>
          <w:color w:val="000000" w:themeColor="text1"/>
          <w:sz w:val="24"/>
          <w:szCs w:val="24"/>
          <w:lang w:val="tr-TR"/>
        </w:rPr>
        <w:t>ve</w:t>
      </w:r>
      <w:r w:rsidR="008A5542" w:rsidRPr="008C1310">
        <w:rPr>
          <w:rFonts w:asciiTheme="majorBidi" w:hAnsiTheme="majorBidi" w:cstheme="majorBidi"/>
          <w:color w:val="000000" w:themeColor="text1"/>
          <w:sz w:val="24"/>
          <w:szCs w:val="24"/>
          <w:lang w:val="tr-TR"/>
        </w:rPr>
        <w:t xml:space="preserve"> Ross-Gordon, 2018, s. </w:t>
      </w:r>
      <w:r w:rsidR="00E91803" w:rsidRPr="008C1310">
        <w:rPr>
          <w:rFonts w:asciiTheme="majorBidi" w:hAnsiTheme="majorBidi" w:cstheme="majorBidi"/>
          <w:color w:val="000000" w:themeColor="text1"/>
          <w:sz w:val="24"/>
          <w:szCs w:val="24"/>
          <w:lang w:val="tr-TR"/>
        </w:rPr>
        <w:t>98).</w:t>
      </w:r>
      <w:r w:rsidRPr="008C1310">
        <w:rPr>
          <w:rFonts w:asciiTheme="majorBidi" w:hAnsiTheme="majorBidi" w:cstheme="majorBidi"/>
          <w:color w:val="000000" w:themeColor="text1"/>
          <w:sz w:val="24"/>
          <w:szCs w:val="24"/>
          <w:lang w:val="tr-TR"/>
        </w:rPr>
        <w:t xml:space="preserve"> </w:t>
      </w:r>
      <w:r w:rsidR="00E91803" w:rsidRPr="008C1310">
        <w:rPr>
          <w:rFonts w:asciiTheme="majorBidi" w:hAnsiTheme="majorBidi" w:cstheme="majorBidi"/>
          <w:color w:val="000000" w:themeColor="text1"/>
          <w:sz w:val="24"/>
          <w:szCs w:val="24"/>
          <w:lang w:val="tr-TR"/>
        </w:rPr>
        <w:t>Öğretmenlerin</w:t>
      </w:r>
      <w:r w:rsidRPr="008C1310">
        <w:rPr>
          <w:rFonts w:asciiTheme="majorBidi" w:hAnsiTheme="majorBidi" w:cstheme="majorBidi"/>
          <w:color w:val="000000" w:themeColor="text1"/>
          <w:sz w:val="24"/>
          <w:szCs w:val="24"/>
          <w:lang w:val="tr-TR"/>
        </w:rPr>
        <w:t xml:space="preserve"> yeni fikir ve tekniklerinin araştırılmasını teşvik eder, iyi iş yapan çalışanlara güvenir.</w:t>
      </w:r>
      <w:r w:rsidRPr="008C1310">
        <w:rPr>
          <w:rFonts w:asciiTheme="majorBidi" w:hAnsiTheme="majorBidi" w:cstheme="majorBidi"/>
          <w:color w:val="000000" w:themeColor="text1"/>
          <w:lang w:val="tr-TR"/>
        </w:rPr>
        <w:t xml:space="preserve"> </w:t>
      </w:r>
      <w:r w:rsidR="00E91803" w:rsidRPr="008C1310">
        <w:rPr>
          <w:rFonts w:asciiTheme="majorBidi" w:hAnsiTheme="majorBidi" w:cstheme="majorBidi"/>
          <w:color w:val="000000" w:themeColor="text1"/>
          <w:sz w:val="24"/>
          <w:szCs w:val="24"/>
          <w:lang w:val="tr-TR"/>
        </w:rPr>
        <w:t xml:space="preserve">Denetmene </w:t>
      </w:r>
      <w:r w:rsidR="009C3C0A" w:rsidRPr="008C1310">
        <w:rPr>
          <w:rFonts w:asciiTheme="majorBidi" w:hAnsiTheme="majorBidi" w:cstheme="majorBidi"/>
          <w:color w:val="000000" w:themeColor="text1"/>
          <w:sz w:val="24"/>
          <w:szCs w:val="24"/>
          <w:lang w:val="tr-TR"/>
        </w:rPr>
        <w:t>t</w:t>
      </w:r>
      <w:r w:rsidRPr="008C1310">
        <w:rPr>
          <w:rFonts w:asciiTheme="majorBidi" w:hAnsiTheme="majorBidi" w:cstheme="majorBidi"/>
          <w:color w:val="000000" w:themeColor="text1"/>
          <w:sz w:val="24"/>
          <w:szCs w:val="24"/>
          <w:lang w:val="tr-TR"/>
        </w:rPr>
        <w:t>anıma, övgü ve terfi, iş sorumluluğu ve kurumsal hedeflerin gerçekleştirilmesi ile ilgil</w:t>
      </w:r>
      <w:r w:rsidR="00532DA3" w:rsidRPr="008C1310">
        <w:rPr>
          <w:rFonts w:asciiTheme="majorBidi" w:hAnsiTheme="majorBidi" w:cstheme="majorBidi"/>
          <w:color w:val="000000" w:themeColor="text1"/>
          <w:sz w:val="24"/>
          <w:szCs w:val="24"/>
          <w:lang w:val="tr-TR"/>
        </w:rPr>
        <w:t>i nesnel bir temel verilmelidir.</w:t>
      </w:r>
      <w:r w:rsidRPr="008C1310">
        <w:rPr>
          <w:rFonts w:asciiTheme="majorBidi" w:hAnsiTheme="majorBidi" w:cstheme="majorBidi"/>
          <w:color w:val="000000" w:themeColor="text1"/>
          <w:sz w:val="24"/>
          <w:szCs w:val="24"/>
          <w:lang w:val="tr-TR"/>
        </w:rPr>
        <w:t xml:space="preserve"> Çalışanların eylemlerini değerlendirirken tarafsız ve adil olması gerekir.</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Etkili bir denetim sağlamak için denetçilerin temel becerilere sahip olması gerekir. Bu temel beceriler kavramsal, insan ilişkileri ve teknik becerilerdir</w:t>
      </w:r>
      <w:r w:rsidR="009C3C0A"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(Glickman, </w:t>
      </w:r>
      <w:proofErr w:type="gramStart"/>
      <w:r w:rsidRPr="008C1310">
        <w:rPr>
          <w:rFonts w:asciiTheme="majorBidi" w:hAnsiTheme="majorBidi" w:cstheme="majorBidi"/>
          <w:color w:val="000000" w:themeColor="text1"/>
          <w:sz w:val="24"/>
          <w:szCs w:val="24"/>
          <w:lang w:val="tr-TR"/>
        </w:rPr>
        <w:t>Gordon,</w:t>
      </w:r>
      <w:proofErr w:type="gramEnd"/>
      <w:r w:rsidRPr="008C1310">
        <w:rPr>
          <w:rFonts w:asciiTheme="majorBidi" w:hAnsiTheme="majorBidi" w:cstheme="majorBidi"/>
          <w:color w:val="000000" w:themeColor="text1"/>
          <w:sz w:val="24"/>
          <w:szCs w:val="24"/>
          <w:lang w:val="tr-TR"/>
        </w:rPr>
        <w:t xml:space="preserve"> </w:t>
      </w:r>
      <w:r w:rsidR="00532DA3"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Ross-Gordon 2018; Adu, Akinloye </w:t>
      </w:r>
      <w:r w:rsidR="00532DA3"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Olaoye,</w:t>
      </w:r>
      <w:r w:rsidR="009C3C0A"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2014). </w:t>
      </w:r>
    </w:p>
    <w:p w:rsidR="00D634AA" w:rsidRPr="008C1310" w:rsidRDefault="00D634AA" w:rsidP="00532DA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Kavramsal </w:t>
      </w:r>
      <w:r w:rsidR="007F26BB" w:rsidRPr="008C1310">
        <w:rPr>
          <w:rFonts w:asciiTheme="majorBidi" w:hAnsiTheme="majorBidi" w:cstheme="majorBidi"/>
          <w:b/>
          <w:bCs/>
          <w:color w:val="000000" w:themeColor="text1"/>
          <w:sz w:val="24"/>
          <w:szCs w:val="24"/>
          <w:lang w:val="tr-TR"/>
        </w:rPr>
        <w:t>Beceriler</w:t>
      </w:r>
      <w:r w:rsidRPr="008C1310">
        <w:rPr>
          <w:rFonts w:asciiTheme="majorBidi" w:hAnsiTheme="majorBidi" w:cstheme="majorBidi"/>
          <w:b/>
          <w:bCs/>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Kavramsal bir beceri, fikirlerin formülasyonunu, soyut ilişkiyi anlama, fikir geliştirme ve problem çözme yaratıcılığını içermektedir. Yani bir denetmen kaynak kişi olması gerekir (Allen, 1998). Denetmenin, öğretmenlerin ve okulların normalin aksine, öğretmenlerin ve okulların normlara göre ne olabileceği istisnasını anlam</w:t>
      </w:r>
      <w:r w:rsidR="003F4A22">
        <w:rPr>
          <w:rFonts w:asciiTheme="majorBidi" w:hAnsiTheme="majorBidi" w:cstheme="majorBidi"/>
          <w:color w:val="000000" w:themeColor="text1"/>
          <w:sz w:val="24"/>
          <w:szCs w:val="24"/>
          <w:lang w:val="tr-TR"/>
        </w:rPr>
        <w:t>aları gerekir (Glickman, Gordon</w:t>
      </w:r>
      <w:r w:rsidRPr="008C1310">
        <w:rPr>
          <w:rFonts w:asciiTheme="majorBidi" w:hAnsiTheme="majorBidi" w:cstheme="majorBidi"/>
          <w:color w:val="000000" w:themeColor="text1"/>
          <w:sz w:val="24"/>
          <w:szCs w:val="24"/>
          <w:lang w:val="tr-TR"/>
        </w:rPr>
        <w:t xml:space="preserve"> </w:t>
      </w:r>
      <w:r w:rsidR="00532DA3"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Ross-Gordon</w:t>
      </w:r>
      <w:r w:rsidR="00AF0CB8"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2018).  Bu beceri kuruluşların faaliyetlerini bütünleştirme ve koordine etme becerisiyle ilgilidir. Örgütün farklı bölümlerinin nasıl bir araya gelip birbirlerine bağlı olduklarını ve örgütün bir bölümünde rol almanın başka bir bölümdeki bir değişikliği nasıl etkileyebileceğini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toplam resmi</w:t>
      </w:r>
      <w:r w:rsidR="001432FF" w:rsidRPr="008C1310">
        <w:rPr>
          <w:rFonts w:asciiTheme="majorBidi" w:hAnsiTheme="majorBidi" w:cstheme="majorBidi"/>
          <w:color w:val="000000" w:themeColor="text1"/>
          <w:sz w:val="24"/>
          <w:szCs w:val="24"/>
          <w:lang w:val="tr-TR"/>
        </w:rPr>
        <w:t>”</w:t>
      </w:r>
      <w:r w:rsidR="007C15EB" w:rsidRPr="008C1310">
        <w:rPr>
          <w:rFonts w:asciiTheme="majorBidi" w:hAnsiTheme="majorBidi" w:cstheme="majorBidi"/>
          <w:color w:val="000000" w:themeColor="text1"/>
          <w:sz w:val="24"/>
          <w:szCs w:val="24"/>
          <w:lang w:val="tr-TR"/>
        </w:rPr>
        <w:t xml:space="preserve"> görme yeteneği ile ilgilidir</w:t>
      </w:r>
      <w:r w:rsidRPr="008C1310">
        <w:rPr>
          <w:rFonts w:asciiTheme="majorBidi" w:hAnsiTheme="majorBidi" w:cstheme="majorBidi"/>
          <w:color w:val="000000" w:themeColor="text1"/>
          <w:sz w:val="24"/>
          <w:szCs w:val="24"/>
          <w:lang w:val="tr-TR"/>
        </w:rPr>
        <w:t xml:space="preserve"> (E</w:t>
      </w:r>
      <w:r w:rsidR="00B853E0" w:rsidRPr="008C1310">
        <w:rPr>
          <w:rFonts w:asciiTheme="majorBidi" w:hAnsiTheme="majorBidi" w:cstheme="majorBidi"/>
          <w:color w:val="000000" w:themeColor="text1"/>
          <w:sz w:val="24"/>
          <w:szCs w:val="24"/>
          <w:lang w:val="tr-TR"/>
        </w:rPr>
        <w:t>kyaw</w:t>
      </w:r>
      <w:r w:rsidRPr="008C1310">
        <w:rPr>
          <w:rFonts w:asciiTheme="majorBidi" w:hAnsiTheme="majorBidi" w:cstheme="majorBidi"/>
          <w:color w:val="000000" w:themeColor="text1"/>
          <w:sz w:val="24"/>
          <w:szCs w:val="24"/>
          <w:lang w:val="tr-TR"/>
        </w:rPr>
        <w:t>, 2014). Adu, Akinoloye ve Olaoye'ye (2014) göre, denetmen, işin ne içerdiğini ve insanların nasıl davranacağını düşünmek için kavramsal yeteneğe sahip olmalıdır. Bu, iş gereksinimi, insanlar ve çalışma ortamı anlayışı ile ilgilidir.</w:t>
      </w:r>
    </w:p>
    <w:p w:rsidR="00D634AA" w:rsidRPr="008C1310" w:rsidRDefault="00D634AA" w:rsidP="00995BC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Kişilerarası </w:t>
      </w:r>
      <w:r w:rsidR="007F26BB" w:rsidRPr="008C1310">
        <w:rPr>
          <w:rFonts w:asciiTheme="majorBidi" w:hAnsiTheme="majorBidi" w:cstheme="majorBidi"/>
          <w:b/>
          <w:bCs/>
          <w:color w:val="000000" w:themeColor="text1"/>
          <w:sz w:val="24"/>
          <w:szCs w:val="24"/>
          <w:lang w:val="tr-TR"/>
        </w:rPr>
        <w:t>Becerileri</w:t>
      </w:r>
      <w:r w:rsidRPr="008C1310">
        <w:rPr>
          <w:rFonts w:asciiTheme="majorBidi" w:hAnsiTheme="majorBidi" w:cstheme="majorBidi"/>
          <w:color w:val="000000" w:themeColor="text1"/>
          <w:sz w:val="24"/>
          <w:szCs w:val="24"/>
          <w:lang w:val="tr-TR"/>
        </w:rPr>
        <w:t xml:space="preserve">: Denetim otoriteleri kendi kişilerarası davranışlarının bireyleri ve öğretmen grubunu nasıl etkilediğini bilmeli ve daha olumlu ve değişime yönelik ilişkileri teşvik etmek için kullanılabilecek kişilerarası davranışlar aralığını </w:t>
      </w:r>
      <w:r w:rsidR="003F4A22">
        <w:rPr>
          <w:rFonts w:asciiTheme="majorBidi" w:hAnsiTheme="majorBidi" w:cstheme="majorBidi"/>
          <w:color w:val="000000" w:themeColor="text1"/>
          <w:sz w:val="24"/>
          <w:szCs w:val="24"/>
          <w:lang w:val="tr-TR"/>
        </w:rPr>
        <w:t>incelemelidir (Glickman, Gordon</w:t>
      </w:r>
      <w:r w:rsidRPr="008C1310">
        <w:rPr>
          <w:rFonts w:asciiTheme="majorBidi" w:hAnsiTheme="majorBidi" w:cstheme="majorBidi"/>
          <w:color w:val="000000" w:themeColor="text1"/>
          <w:sz w:val="24"/>
          <w:szCs w:val="24"/>
          <w:lang w:val="tr-TR"/>
        </w:rPr>
        <w:t xml:space="preserve"> </w:t>
      </w:r>
      <w:r w:rsidR="00532DA3"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Ross-Gordon</w:t>
      </w:r>
      <w:r w:rsidR="003F4A22">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2018). </w:t>
      </w:r>
      <w:r w:rsidR="00BE4134" w:rsidRPr="008C1310">
        <w:rPr>
          <w:rFonts w:asciiTheme="majorBidi" w:hAnsiTheme="majorBidi" w:cstheme="majorBidi"/>
          <w:color w:val="000000" w:themeColor="text1"/>
          <w:sz w:val="24"/>
          <w:szCs w:val="24"/>
          <w:lang w:val="tr-TR"/>
        </w:rPr>
        <w:t>Denetmenlerin</w:t>
      </w:r>
      <w:r w:rsidRPr="008C1310">
        <w:rPr>
          <w:rFonts w:asciiTheme="majorBidi" w:hAnsiTheme="majorBidi" w:cstheme="majorBidi"/>
          <w:color w:val="000000" w:themeColor="text1"/>
          <w:sz w:val="24"/>
          <w:szCs w:val="24"/>
          <w:lang w:val="tr-TR"/>
        </w:rPr>
        <w:t xml:space="preserve"> insanlar arasındaki ilişkiyi, kişisel ihtiyaçlarını, algılarını, tutumlarını ve davranışlarını anlayabilmesi gerekir. Bu </w:t>
      </w:r>
      <w:r w:rsidRPr="008C1310">
        <w:rPr>
          <w:rFonts w:asciiTheme="majorBidi" w:hAnsiTheme="majorBidi" w:cstheme="majorBidi"/>
          <w:color w:val="000000" w:themeColor="text1"/>
          <w:sz w:val="24"/>
          <w:szCs w:val="24"/>
          <w:lang w:val="tr-TR"/>
        </w:rPr>
        <w:lastRenderedPageBreak/>
        <w:t>çeşitli kişilerarası becerilerin bireysel fark</w:t>
      </w:r>
      <w:r w:rsidR="001529B9" w:rsidRPr="008C1310">
        <w:rPr>
          <w:rFonts w:asciiTheme="majorBidi" w:hAnsiTheme="majorBidi" w:cstheme="majorBidi"/>
          <w:color w:val="000000" w:themeColor="text1"/>
          <w:sz w:val="24"/>
          <w:szCs w:val="24"/>
          <w:lang w:val="tr-TR"/>
        </w:rPr>
        <w:t xml:space="preserve">lılıklarına dikkat edilmelidir </w:t>
      </w:r>
      <w:r w:rsidR="00FB6676">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Adu, Akinloye </w:t>
      </w:r>
      <w:r w:rsidR="00BE4134"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Olaoye,</w:t>
      </w:r>
      <w:r w:rsidR="003F4A22">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2014).  Bu nedenle, denetçilerin öğretmenlerle </w:t>
      </w:r>
      <w:r w:rsidR="00995BC7" w:rsidRPr="008C1310">
        <w:rPr>
          <w:rFonts w:asciiTheme="majorBidi" w:hAnsiTheme="majorBidi" w:cstheme="majorBidi"/>
          <w:color w:val="000000" w:themeColor="text1"/>
          <w:sz w:val="24"/>
          <w:szCs w:val="24"/>
          <w:lang w:val="tr-TR"/>
        </w:rPr>
        <w:t>sevimli</w:t>
      </w:r>
      <w:r w:rsidRPr="008C1310">
        <w:rPr>
          <w:rFonts w:asciiTheme="majorBidi" w:hAnsiTheme="majorBidi" w:cstheme="majorBidi"/>
          <w:color w:val="000000" w:themeColor="text1"/>
          <w:sz w:val="24"/>
          <w:szCs w:val="24"/>
          <w:lang w:val="tr-TR"/>
        </w:rPr>
        <w:t>, insan ilişkileri kurmaları gerekir ve okul programının tüm yönlerinde mükemmelliği teşvik eden bir sosyal ve eğitim ortamı geliş</w:t>
      </w:r>
      <w:r w:rsidR="00995BC7" w:rsidRPr="008C1310">
        <w:rPr>
          <w:rFonts w:asciiTheme="majorBidi" w:hAnsiTheme="majorBidi" w:cstheme="majorBidi"/>
          <w:color w:val="000000" w:themeColor="text1"/>
          <w:sz w:val="24"/>
          <w:szCs w:val="24"/>
          <w:lang w:val="tr-TR"/>
        </w:rPr>
        <w:t xml:space="preserve">tirmeye çalışmalılardır </w:t>
      </w:r>
      <w:r w:rsidRPr="008C1310">
        <w:rPr>
          <w:rFonts w:asciiTheme="majorBidi" w:hAnsiTheme="majorBidi" w:cstheme="majorBidi"/>
          <w:color w:val="000000" w:themeColor="text1"/>
          <w:sz w:val="24"/>
          <w:szCs w:val="24"/>
          <w:lang w:val="tr-TR"/>
        </w:rPr>
        <w:t>(</w:t>
      </w:r>
      <w:r w:rsidR="001529B9" w:rsidRPr="008C1310">
        <w:rPr>
          <w:rFonts w:asciiTheme="majorBidi" w:hAnsiTheme="majorBidi" w:cstheme="majorBidi"/>
          <w:color w:val="000000" w:themeColor="text1"/>
          <w:sz w:val="24"/>
          <w:szCs w:val="24"/>
          <w:lang w:val="tr-TR"/>
        </w:rPr>
        <w:t>Ekyaw</w:t>
      </w:r>
      <w:r w:rsidRPr="008C1310">
        <w:rPr>
          <w:rFonts w:asciiTheme="majorBidi" w:hAnsiTheme="majorBidi" w:cstheme="majorBidi"/>
          <w:color w:val="000000" w:themeColor="text1"/>
          <w:sz w:val="24"/>
          <w:szCs w:val="24"/>
          <w:lang w:val="tr-TR"/>
        </w:rPr>
        <w:t>, 2014).</w:t>
      </w:r>
    </w:p>
    <w:p w:rsidR="00D634AA" w:rsidRPr="008C1310" w:rsidRDefault="00B135CD" w:rsidP="00B135CD">
      <w:pPr>
        <w:spacing w:line="360" w:lineRule="auto"/>
        <w:ind w:firstLine="567"/>
        <w:jc w:val="both"/>
        <w:rPr>
          <w:rFonts w:asciiTheme="majorBidi" w:hAnsiTheme="majorBidi" w:cstheme="majorBidi"/>
          <w:color w:val="000000" w:themeColor="text1"/>
          <w:sz w:val="24"/>
          <w:szCs w:val="24"/>
          <w:lang w:val="tr-TR"/>
        </w:rPr>
      </w:pPr>
      <w:r>
        <w:rPr>
          <w:rFonts w:asciiTheme="majorBidi" w:hAnsiTheme="majorBidi" w:cstheme="majorBidi"/>
          <w:color w:val="000000" w:themeColor="text1"/>
          <w:sz w:val="24"/>
          <w:szCs w:val="24"/>
          <w:lang w:val="tr-TR"/>
        </w:rPr>
        <w:t>Glickman, Gordon</w:t>
      </w:r>
      <w:r w:rsidR="00B22794" w:rsidRPr="008C1310">
        <w:rPr>
          <w:rFonts w:asciiTheme="majorBidi" w:hAnsiTheme="majorBidi" w:cstheme="majorBidi"/>
          <w:color w:val="000000" w:themeColor="text1"/>
          <w:sz w:val="24"/>
          <w:szCs w:val="24"/>
          <w:lang w:val="tr-TR"/>
        </w:rPr>
        <w:t xml:space="preserve"> ve Ross-Gordon (2018)</w:t>
      </w:r>
      <w:r w:rsidR="00AF0CB8" w:rsidRPr="008C1310">
        <w:rPr>
          <w:rFonts w:asciiTheme="majorBidi" w:hAnsiTheme="majorBidi" w:cstheme="majorBidi"/>
          <w:color w:val="000000" w:themeColor="text1"/>
          <w:sz w:val="24"/>
          <w:szCs w:val="24"/>
          <w:lang w:val="tr-TR"/>
        </w:rPr>
        <w:t>’a göre</w:t>
      </w:r>
      <w:r w:rsidR="00B22794" w:rsidRPr="008C1310">
        <w:rPr>
          <w:rFonts w:asciiTheme="majorBidi" w:hAnsiTheme="majorBidi" w:cstheme="majorBidi"/>
          <w:color w:val="000000" w:themeColor="text1"/>
          <w:sz w:val="24"/>
          <w:szCs w:val="24"/>
          <w:lang w:val="tr-TR"/>
        </w:rPr>
        <w:t xml:space="preserve"> b</w:t>
      </w:r>
      <w:r w:rsidR="00D634AA" w:rsidRPr="008C1310">
        <w:rPr>
          <w:rFonts w:asciiTheme="majorBidi" w:hAnsiTheme="majorBidi" w:cstheme="majorBidi"/>
          <w:color w:val="000000" w:themeColor="text1"/>
          <w:sz w:val="24"/>
          <w:szCs w:val="24"/>
          <w:lang w:val="tr-TR"/>
        </w:rPr>
        <w:t>eş kişilerarası davranış vardır: Yönlendirme dışı, İşbirlikçi, Yönlendirici</w:t>
      </w:r>
      <w:r w:rsidR="00B47183"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 xml:space="preserve"> </w:t>
      </w:r>
      <w:r w:rsidR="00B47183" w:rsidRPr="008C1310">
        <w:rPr>
          <w:rFonts w:asciiTheme="majorBidi" w:hAnsiTheme="majorBidi" w:cstheme="majorBidi"/>
          <w:color w:val="000000" w:themeColor="text1"/>
          <w:sz w:val="24"/>
          <w:szCs w:val="24"/>
          <w:lang w:val="tr-TR"/>
        </w:rPr>
        <w:t>B</w:t>
      </w:r>
      <w:r w:rsidR="00D634AA" w:rsidRPr="008C1310">
        <w:rPr>
          <w:rFonts w:asciiTheme="majorBidi" w:hAnsiTheme="majorBidi" w:cstheme="majorBidi"/>
          <w:color w:val="000000" w:themeColor="text1"/>
          <w:sz w:val="24"/>
          <w:szCs w:val="24"/>
          <w:lang w:val="tr-TR"/>
        </w:rPr>
        <w:t xml:space="preserve">ilgi </w:t>
      </w:r>
      <w:proofErr w:type="gramStart"/>
      <w:r w:rsidR="00D634AA" w:rsidRPr="008C1310">
        <w:rPr>
          <w:rFonts w:asciiTheme="majorBidi" w:hAnsiTheme="majorBidi" w:cstheme="majorBidi"/>
          <w:color w:val="000000" w:themeColor="text1"/>
          <w:sz w:val="24"/>
          <w:szCs w:val="24"/>
          <w:lang w:val="tr-TR"/>
        </w:rPr>
        <w:t>verici;</w:t>
      </w:r>
      <w:proofErr w:type="gramEnd"/>
      <w:r w:rsidR="00D634AA" w:rsidRPr="008C1310">
        <w:rPr>
          <w:rFonts w:asciiTheme="majorBidi" w:hAnsiTheme="majorBidi" w:cstheme="majorBidi"/>
          <w:color w:val="000000" w:themeColor="text1"/>
          <w:sz w:val="24"/>
          <w:szCs w:val="24"/>
          <w:lang w:val="tr-TR"/>
        </w:rPr>
        <w:t xml:space="preserve"> ve </w:t>
      </w:r>
      <w:r w:rsidR="00B47183" w:rsidRPr="008C1310">
        <w:rPr>
          <w:rFonts w:asciiTheme="majorBidi" w:hAnsiTheme="majorBidi" w:cstheme="majorBidi"/>
          <w:color w:val="000000" w:themeColor="text1"/>
          <w:sz w:val="24"/>
          <w:szCs w:val="24"/>
          <w:lang w:val="tr-TR"/>
        </w:rPr>
        <w:t>D</w:t>
      </w:r>
      <w:r w:rsidR="00D634AA" w:rsidRPr="008C1310">
        <w:rPr>
          <w:rFonts w:asciiTheme="majorBidi" w:hAnsiTheme="majorBidi" w:cstheme="majorBidi"/>
          <w:color w:val="000000" w:themeColor="text1"/>
          <w:sz w:val="24"/>
          <w:szCs w:val="24"/>
          <w:lang w:val="tr-TR"/>
        </w:rPr>
        <w:t>irektif kontrolü.</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Bu denetleyici davranışların türetilmiş kategorileri; dinleme, açıklama, teşvik etme, yansıtma, sunma, problem çözme, müzakere etme, yönetme, standartlaştırma ve g</w:t>
      </w:r>
      <w:r w:rsidR="003F4A22">
        <w:rPr>
          <w:rFonts w:asciiTheme="majorBidi" w:hAnsiTheme="majorBidi" w:cstheme="majorBidi"/>
          <w:color w:val="000000" w:themeColor="text1"/>
          <w:sz w:val="24"/>
          <w:szCs w:val="24"/>
          <w:lang w:val="tr-TR"/>
        </w:rPr>
        <w:t>üçlendirmedir (Glickman, Gordon</w:t>
      </w:r>
      <w:r w:rsidR="00D634AA" w:rsidRPr="008C1310">
        <w:rPr>
          <w:rFonts w:asciiTheme="majorBidi" w:hAnsiTheme="majorBidi" w:cstheme="majorBidi"/>
          <w:color w:val="000000" w:themeColor="text1"/>
          <w:sz w:val="24"/>
          <w:szCs w:val="24"/>
          <w:lang w:val="tr-TR"/>
        </w:rPr>
        <w:t xml:space="preserve"> </w:t>
      </w:r>
      <w:r w:rsidR="001529B9" w:rsidRPr="008C1310">
        <w:rPr>
          <w:rFonts w:asciiTheme="majorBidi" w:hAnsiTheme="majorBidi" w:cstheme="majorBidi"/>
          <w:color w:val="000000" w:themeColor="text1"/>
          <w:sz w:val="24"/>
          <w:szCs w:val="24"/>
          <w:lang w:val="tr-TR"/>
        </w:rPr>
        <w:t>ve</w:t>
      </w:r>
      <w:r w:rsidR="00D634AA" w:rsidRPr="008C1310">
        <w:rPr>
          <w:rFonts w:asciiTheme="majorBidi" w:hAnsiTheme="majorBidi" w:cstheme="majorBidi"/>
          <w:color w:val="000000" w:themeColor="text1"/>
          <w:sz w:val="24"/>
          <w:szCs w:val="24"/>
          <w:lang w:val="tr-TR"/>
        </w:rPr>
        <w:t xml:space="preserve"> Ross-Gordon</w:t>
      </w:r>
      <w:r w:rsidR="00AF0CB8"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 xml:space="preserve"> 2018).</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 xml:space="preserve">Onlara göre </w:t>
      </w:r>
      <w:r w:rsidR="001432FF"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bir denetmen öğretmeni dinlediğinde, öğretmenin ne söylediğini netleştirir, öğretmeni endişe</w:t>
      </w:r>
      <w:r w:rsidR="0015739A" w:rsidRPr="008C1310">
        <w:rPr>
          <w:rFonts w:asciiTheme="majorBidi" w:hAnsiTheme="majorBidi" w:cstheme="majorBidi"/>
          <w:color w:val="000000" w:themeColor="text1"/>
          <w:sz w:val="24"/>
          <w:szCs w:val="24"/>
          <w:lang w:val="tr-TR"/>
        </w:rPr>
        <w:t>si</w:t>
      </w:r>
      <w:r w:rsidR="00D634AA" w:rsidRPr="008C1310">
        <w:rPr>
          <w:rFonts w:asciiTheme="majorBidi" w:hAnsiTheme="majorBidi" w:cstheme="majorBidi"/>
          <w:color w:val="000000" w:themeColor="text1"/>
          <w:sz w:val="24"/>
          <w:szCs w:val="24"/>
          <w:lang w:val="tr-TR"/>
        </w:rPr>
        <w:t xml:space="preserve"> hakkında daha fazla konuşmaya teşvik eder ve öğretmenin algısını doğrulayarak yansıtır</w:t>
      </w:r>
      <w:r w:rsidR="00A03223"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 xml:space="preserve"> Öğretmen kontrolündeyken, bu yönlendirici olmayan kişilerarası bir yaklaşım olarak görülür.</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 xml:space="preserve">Bir </w:t>
      </w:r>
      <w:r w:rsidR="00A03223" w:rsidRPr="008C1310">
        <w:rPr>
          <w:rFonts w:asciiTheme="majorBidi" w:hAnsiTheme="majorBidi" w:cstheme="majorBidi"/>
          <w:color w:val="000000" w:themeColor="text1"/>
          <w:sz w:val="24"/>
          <w:szCs w:val="24"/>
          <w:lang w:val="tr-TR"/>
        </w:rPr>
        <w:t>denetmen</w:t>
      </w:r>
      <w:r w:rsidR="00D634AA" w:rsidRPr="008C1310">
        <w:rPr>
          <w:rFonts w:asciiTheme="majorBidi" w:hAnsiTheme="majorBidi" w:cstheme="majorBidi"/>
          <w:color w:val="000000" w:themeColor="text1"/>
          <w:sz w:val="24"/>
          <w:szCs w:val="24"/>
          <w:lang w:val="tr-TR"/>
        </w:rPr>
        <w:t xml:space="preserve"> öğretmenin bakış açısını anlamak için yönlendirici olmayan davranışlar kullandığında, ancak tartışmaya kendi fikirlerini sunarak</w:t>
      </w:r>
      <w:r w:rsidR="006C353E" w:rsidRPr="008C1310">
        <w:rPr>
          <w:rFonts w:asciiTheme="majorBidi" w:hAnsiTheme="majorBidi" w:cstheme="majorBidi"/>
          <w:color w:val="000000" w:themeColor="text1"/>
          <w:sz w:val="24"/>
          <w:szCs w:val="24"/>
          <w:lang w:val="tr-TR"/>
        </w:rPr>
        <w:t xml:space="preserve"> müzakereye katılır</w:t>
      </w:r>
      <w:r w:rsidR="00D634AA" w:rsidRPr="008C1310">
        <w:rPr>
          <w:rFonts w:asciiTheme="majorBidi" w:hAnsiTheme="majorBidi" w:cstheme="majorBidi"/>
          <w:color w:val="000000" w:themeColor="text1"/>
          <w:sz w:val="24"/>
          <w:szCs w:val="24"/>
          <w:lang w:val="tr-TR"/>
        </w:rPr>
        <w:t>, tüm taraflardan olası eylemler önermesini isteyerek</w:t>
      </w:r>
      <w:r w:rsidR="00926ECC"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sz w:val="24"/>
          <w:szCs w:val="24"/>
          <w:lang w:val="tr-TR"/>
        </w:rPr>
        <w:t xml:space="preserve"> sorun çözme ve öğretmen için tatmin edici ortak bir eylem bulma</w:t>
      </w:r>
      <w:r w:rsidR="00926ECC" w:rsidRPr="008C1310">
        <w:rPr>
          <w:rFonts w:asciiTheme="majorBidi" w:hAnsiTheme="majorBidi" w:cstheme="majorBidi"/>
          <w:color w:val="000000" w:themeColor="text1"/>
          <w:sz w:val="24"/>
          <w:szCs w:val="24"/>
          <w:lang w:val="tr-TR"/>
        </w:rPr>
        <w:t>ya</w:t>
      </w:r>
      <w:r w:rsidR="00D634AA" w:rsidRPr="008C1310">
        <w:rPr>
          <w:rFonts w:asciiTheme="majorBidi" w:hAnsiTheme="majorBidi" w:cstheme="majorBidi"/>
          <w:color w:val="000000" w:themeColor="text1"/>
          <w:sz w:val="24"/>
          <w:szCs w:val="24"/>
          <w:lang w:val="tr-TR"/>
        </w:rPr>
        <w:t xml:space="preserve"> </w:t>
      </w:r>
      <w:r w:rsidR="00926ECC" w:rsidRPr="008C1310">
        <w:rPr>
          <w:rFonts w:asciiTheme="majorBidi" w:hAnsiTheme="majorBidi" w:cstheme="majorBidi"/>
          <w:color w:val="000000" w:themeColor="text1"/>
          <w:sz w:val="24"/>
          <w:szCs w:val="24"/>
          <w:lang w:val="tr-TR"/>
        </w:rPr>
        <w:t>çalışır</w:t>
      </w:r>
      <w:r w:rsidR="00D634AA" w:rsidRPr="008C1310">
        <w:rPr>
          <w:rFonts w:asciiTheme="majorBidi" w:hAnsiTheme="majorBidi" w:cstheme="majorBidi"/>
          <w:color w:val="000000" w:themeColor="text1"/>
          <w:sz w:val="24"/>
          <w:szCs w:val="24"/>
          <w:lang w:val="tr-TR"/>
        </w:rPr>
        <w:t xml:space="preserve">. </w:t>
      </w:r>
      <w:r w:rsidR="00D853D9" w:rsidRPr="008C1310">
        <w:rPr>
          <w:rFonts w:asciiTheme="majorBidi" w:hAnsiTheme="majorBidi" w:cstheme="majorBidi"/>
          <w:color w:val="000000" w:themeColor="text1"/>
          <w:sz w:val="24"/>
          <w:szCs w:val="24"/>
          <w:lang w:val="tr-TR"/>
        </w:rPr>
        <w:t>Denetmen</w:t>
      </w:r>
      <w:r w:rsidR="00D634AA" w:rsidRPr="008C1310">
        <w:rPr>
          <w:rFonts w:asciiTheme="majorBidi" w:hAnsiTheme="majorBidi" w:cstheme="majorBidi"/>
          <w:color w:val="000000" w:themeColor="text1"/>
          <w:sz w:val="24"/>
          <w:szCs w:val="24"/>
          <w:lang w:val="tr-TR"/>
        </w:rPr>
        <w:t>, karar üzerindeki kontrol herkes tarafından paylaşılır.</w:t>
      </w:r>
      <w:r w:rsidR="00D634AA" w:rsidRPr="008C1310">
        <w:rPr>
          <w:rFonts w:asciiTheme="majorBidi" w:hAnsiTheme="majorBidi" w:cstheme="majorBidi"/>
          <w:color w:val="000000" w:themeColor="text1"/>
          <w:lang w:val="tr-TR"/>
        </w:rPr>
        <w:t xml:space="preserve"> </w:t>
      </w:r>
      <w:r w:rsidR="00082B18" w:rsidRPr="008C1310">
        <w:rPr>
          <w:rFonts w:asciiTheme="majorBidi" w:hAnsiTheme="majorBidi" w:cstheme="majorBidi"/>
          <w:color w:val="000000" w:themeColor="text1"/>
          <w:sz w:val="24"/>
          <w:szCs w:val="24"/>
          <w:lang w:val="tr-TR"/>
        </w:rPr>
        <w:t>Bu, i</w:t>
      </w:r>
      <w:r w:rsidR="00D634AA" w:rsidRPr="008C1310">
        <w:rPr>
          <w:rFonts w:asciiTheme="majorBidi" w:hAnsiTheme="majorBidi" w:cstheme="majorBidi"/>
          <w:color w:val="000000" w:themeColor="text1"/>
          <w:sz w:val="24"/>
          <w:szCs w:val="24"/>
          <w:lang w:val="tr-TR"/>
        </w:rPr>
        <w:t>şbirlikçi kişilerarası bir yaklaşım olarak görülmektedir.</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 xml:space="preserve">Bir </w:t>
      </w:r>
      <w:r w:rsidR="00A03223" w:rsidRPr="008C1310">
        <w:rPr>
          <w:rFonts w:asciiTheme="majorBidi" w:hAnsiTheme="majorBidi" w:cstheme="majorBidi"/>
          <w:color w:val="000000" w:themeColor="text1"/>
          <w:sz w:val="24"/>
          <w:szCs w:val="24"/>
          <w:lang w:val="tr-TR"/>
        </w:rPr>
        <w:t>denetmen</w:t>
      </w:r>
      <w:r w:rsidR="00D634AA" w:rsidRPr="008C1310">
        <w:rPr>
          <w:rFonts w:asciiTheme="majorBidi" w:hAnsiTheme="majorBidi" w:cstheme="majorBidi"/>
          <w:color w:val="000000" w:themeColor="text1"/>
          <w:sz w:val="24"/>
          <w:szCs w:val="24"/>
          <w:lang w:val="tr-TR"/>
        </w:rPr>
        <w:t xml:space="preserve">, öğretmeni seçebileceği alternatifler konusunda yönlendirirse ve öğretmenden sonra </w:t>
      </w:r>
      <w:r w:rsidR="006C353E" w:rsidRPr="008C1310">
        <w:rPr>
          <w:rFonts w:asciiTheme="majorBidi" w:hAnsiTheme="majorBidi" w:cstheme="majorBidi"/>
          <w:color w:val="000000" w:themeColor="text1"/>
          <w:sz w:val="24"/>
          <w:szCs w:val="24"/>
          <w:lang w:val="tr-TR"/>
        </w:rPr>
        <w:t>denetmene</w:t>
      </w:r>
      <w:r w:rsidR="00D634AA" w:rsidRPr="008C1310">
        <w:rPr>
          <w:rFonts w:asciiTheme="majorBidi" w:hAnsiTheme="majorBidi" w:cstheme="majorBidi"/>
          <w:color w:val="000000" w:themeColor="text1"/>
          <w:sz w:val="24"/>
          <w:szCs w:val="24"/>
          <w:lang w:val="tr-TR"/>
        </w:rPr>
        <w:t xml:space="preserve"> sınırlı bir seçenek sunar, öğretmene en temel bilgi kaynağıdır.</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 xml:space="preserve">Bu, direktif bir bilgilendirme kişilerarası yaklaşım olarak görülmektedir. Bir </w:t>
      </w:r>
      <w:r w:rsidR="00D853D9" w:rsidRPr="008C1310">
        <w:rPr>
          <w:rFonts w:asciiTheme="majorBidi" w:hAnsiTheme="majorBidi" w:cstheme="majorBidi"/>
          <w:color w:val="000000" w:themeColor="text1"/>
          <w:sz w:val="24"/>
          <w:szCs w:val="24"/>
          <w:lang w:val="tr-TR"/>
        </w:rPr>
        <w:t>denetmen</w:t>
      </w:r>
      <w:r w:rsidR="00D634AA" w:rsidRPr="008C1310">
        <w:rPr>
          <w:rFonts w:asciiTheme="majorBidi" w:hAnsiTheme="majorBidi" w:cstheme="majorBidi"/>
          <w:color w:val="000000" w:themeColor="text1"/>
          <w:sz w:val="24"/>
          <w:szCs w:val="24"/>
          <w:lang w:val="tr-TR"/>
        </w:rPr>
        <w:t xml:space="preserve"> öğretmeni</w:t>
      </w:r>
      <w:r w:rsidR="00082B18" w:rsidRPr="008C1310">
        <w:rPr>
          <w:rFonts w:asciiTheme="majorBidi" w:hAnsiTheme="majorBidi" w:cstheme="majorBidi"/>
          <w:color w:val="000000" w:themeColor="text1"/>
          <w:sz w:val="24"/>
          <w:szCs w:val="24"/>
          <w:lang w:val="tr-TR"/>
        </w:rPr>
        <w:t>n</w:t>
      </w:r>
      <w:r w:rsidR="00D634AA" w:rsidRPr="008C1310">
        <w:rPr>
          <w:rFonts w:asciiTheme="majorBidi" w:hAnsiTheme="majorBidi" w:cstheme="majorBidi"/>
          <w:color w:val="000000" w:themeColor="text1"/>
          <w:sz w:val="24"/>
          <w:szCs w:val="24"/>
          <w:lang w:val="tr-TR"/>
        </w:rPr>
        <w:t xml:space="preserve"> ne yapılacağı konusunda yönlendirdiğinde, beklenen sonuçların zamanını ve ölçütlerini standartlaştırır, eylem veya eylemsizliğin sonuçlarını pekiştirir, gözetmen öğretmenin izley</w:t>
      </w:r>
      <w:r>
        <w:rPr>
          <w:rFonts w:asciiTheme="majorBidi" w:hAnsiTheme="majorBidi" w:cstheme="majorBidi"/>
          <w:color w:val="000000" w:themeColor="text1"/>
          <w:sz w:val="24"/>
          <w:szCs w:val="24"/>
          <w:lang w:val="tr-TR"/>
        </w:rPr>
        <w:t xml:space="preserve">eceği eylemleri açıkça belirler </w:t>
      </w:r>
      <w:r w:rsidR="00FB6676">
        <w:rPr>
          <w:rFonts w:asciiTheme="majorBidi" w:hAnsiTheme="majorBidi" w:cstheme="majorBidi"/>
          <w:color w:val="000000" w:themeColor="text1"/>
          <w:sz w:val="24"/>
          <w:szCs w:val="24"/>
          <w:lang w:val="tr-TR"/>
        </w:rPr>
        <w:t>(Glickman, Gordon</w:t>
      </w:r>
      <w:r w:rsidR="00FB6676" w:rsidRPr="008C1310">
        <w:rPr>
          <w:rFonts w:asciiTheme="majorBidi" w:hAnsiTheme="majorBidi" w:cstheme="majorBidi"/>
          <w:color w:val="000000" w:themeColor="text1"/>
          <w:sz w:val="24"/>
          <w:szCs w:val="24"/>
          <w:lang w:val="tr-TR"/>
        </w:rPr>
        <w:t xml:space="preserve"> ve Ross-Gordon, 2018).</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Yönerge kontrol davranışları, öğretmen çok düşük gelişim seviyesinde </w:t>
      </w:r>
      <w:r w:rsidR="00B135CD" w:rsidRPr="008C1310">
        <w:rPr>
          <w:rFonts w:asciiTheme="majorBidi" w:hAnsiTheme="majorBidi" w:cstheme="majorBidi"/>
          <w:color w:val="000000" w:themeColor="text1"/>
          <w:sz w:val="24"/>
          <w:szCs w:val="24"/>
          <w:lang w:val="tr-TR"/>
        </w:rPr>
        <w:t>çalışırken</w:t>
      </w:r>
      <w:r w:rsidRPr="008C1310">
        <w:rPr>
          <w:rFonts w:asciiTheme="majorBidi" w:hAnsiTheme="majorBidi" w:cstheme="majorBidi"/>
          <w:color w:val="000000" w:themeColor="text1"/>
          <w:sz w:val="24"/>
          <w:szCs w:val="24"/>
          <w:lang w:val="tr-TR"/>
        </w:rPr>
        <w:t xml:space="preserve"> ve öğretmen, örgütsel otoriteye sahip bir </w:t>
      </w:r>
      <w:r w:rsidR="00CB707C" w:rsidRPr="008C1310">
        <w:rPr>
          <w:rFonts w:asciiTheme="majorBidi" w:hAnsiTheme="majorBidi" w:cstheme="majorBidi"/>
          <w:color w:val="000000" w:themeColor="text1"/>
          <w:sz w:val="24"/>
          <w:szCs w:val="24"/>
          <w:lang w:val="tr-TR"/>
        </w:rPr>
        <w:t>denetmenin</w:t>
      </w:r>
      <w:r w:rsidRPr="008C1310">
        <w:rPr>
          <w:rFonts w:asciiTheme="majorBidi" w:hAnsiTheme="majorBidi" w:cstheme="majorBidi"/>
          <w:color w:val="000000" w:themeColor="text1"/>
          <w:sz w:val="24"/>
          <w:szCs w:val="24"/>
          <w:lang w:val="tr-TR"/>
        </w:rPr>
        <w:t xml:space="preserve"> okul için kritik öneme sahip olduğunu düşündüğü bir konuda hareket etmek için farkındalığa, bilgiye veya eğilime sahip </w:t>
      </w:r>
      <w:r w:rsidR="004218EE" w:rsidRPr="008C1310">
        <w:rPr>
          <w:rFonts w:asciiTheme="majorBidi" w:hAnsiTheme="majorBidi" w:cstheme="majorBidi"/>
          <w:color w:val="000000" w:themeColor="text1"/>
          <w:sz w:val="24"/>
          <w:szCs w:val="24"/>
          <w:lang w:val="tr-TR"/>
        </w:rPr>
        <w:t>olmadığında kullanılır</w:t>
      </w:r>
      <w:r w:rsidRPr="008C1310">
        <w:rPr>
          <w:rFonts w:asciiTheme="majorBidi" w:hAnsiTheme="majorBidi" w:cstheme="majorBidi"/>
          <w:color w:val="000000" w:themeColor="text1"/>
          <w:sz w:val="24"/>
          <w:szCs w:val="24"/>
          <w:lang w:val="tr-TR"/>
        </w:rPr>
        <w:t>. Yönerge bilgilendirme davranışları, öğretmen orta derecede düşük gelişimsel bir seviye</w:t>
      </w:r>
      <w:r w:rsidR="004218EE" w:rsidRPr="008C1310">
        <w:rPr>
          <w:rFonts w:asciiTheme="majorBidi" w:hAnsiTheme="majorBidi" w:cstheme="majorBidi"/>
          <w:color w:val="000000" w:themeColor="text1"/>
          <w:sz w:val="24"/>
          <w:szCs w:val="24"/>
          <w:lang w:val="tr-TR"/>
        </w:rPr>
        <w:t>de çalıştığında kullanılmalıdır.</w:t>
      </w:r>
      <w:r w:rsidRPr="008C1310">
        <w:rPr>
          <w:rFonts w:asciiTheme="majorBidi" w:hAnsiTheme="majorBidi" w:cstheme="majorBidi"/>
          <w:color w:val="000000" w:themeColor="text1"/>
          <w:sz w:val="24"/>
          <w:szCs w:val="24"/>
          <w:lang w:val="tr-TR"/>
        </w:rPr>
        <w:t xml:space="preserve"> </w:t>
      </w:r>
      <w:r w:rsidR="004218EE" w:rsidRPr="008C1310">
        <w:rPr>
          <w:rFonts w:asciiTheme="majorBidi" w:hAnsiTheme="majorBidi" w:cstheme="majorBidi"/>
          <w:color w:val="000000" w:themeColor="text1"/>
          <w:sz w:val="24"/>
          <w:szCs w:val="24"/>
          <w:lang w:val="tr-TR"/>
        </w:rPr>
        <w:t>Öğretmen</w:t>
      </w:r>
      <w:r w:rsidRPr="008C1310">
        <w:rPr>
          <w:rFonts w:asciiTheme="majorBidi" w:hAnsiTheme="majorBidi" w:cstheme="majorBidi"/>
          <w:color w:val="000000" w:themeColor="text1"/>
          <w:sz w:val="24"/>
          <w:szCs w:val="24"/>
          <w:lang w:val="tr-TR"/>
        </w:rPr>
        <w:t xml:space="preserve">, denetim otoritesinin açıkça sahip olduğu bir konu hakkında bilgi sahibi </w:t>
      </w:r>
      <w:r w:rsidR="004218EE" w:rsidRPr="008C1310">
        <w:rPr>
          <w:rFonts w:asciiTheme="majorBidi" w:hAnsiTheme="majorBidi" w:cstheme="majorBidi"/>
          <w:color w:val="000000" w:themeColor="text1"/>
          <w:sz w:val="24"/>
          <w:szCs w:val="24"/>
          <w:lang w:val="tr-TR"/>
        </w:rPr>
        <w:t>değildir</w:t>
      </w:r>
      <w:r w:rsidRPr="008C1310">
        <w:rPr>
          <w:rFonts w:asciiTheme="majorBidi" w:hAnsiTheme="majorBidi" w:cstheme="majorBidi"/>
          <w:color w:val="000000" w:themeColor="text1"/>
          <w:sz w:val="24"/>
          <w:szCs w:val="24"/>
          <w:lang w:val="tr-TR"/>
        </w:rPr>
        <w:t xml:space="preserve"> ve öğretmen şaşkın, deneyimsiz hissettiğinde ve denetçi başarılı uygulamaları bildiğinde</w:t>
      </w:r>
      <w:r w:rsidR="005828ED" w:rsidRPr="008C1310">
        <w:rPr>
          <w:rFonts w:asciiTheme="majorBidi" w:hAnsiTheme="majorBidi" w:cstheme="majorBidi"/>
          <w:color w:val="000000" w:themeColor="text1"/>
          <w:sz w:val="24"/>
          <w:szCs w:val="24"/>
          <w:lang w:val="tr-TR"/>
        </w:rPr>
        <w:t xml:space="preserve"> </w:t>
      </w:r>
      <w:r w:rsidR="00B135CD" w:rsidRPr="008C1310">
        <w:rPr>
          <w:rFonts w:asciiTheme="majorBidi" w:hAnsiTheme="majorBidi" w:cstheme="majorBidi"/>
          <w:color w:val="000000" w:themeColor="text1"/>
          <w:sz w:val="24"/>
          <w:szCs w:val="24"/>
          <w:lang w:val="tr-TR"/>
        </w:rPr>
        <w:t>etkilidir</w:t>
      </w:r>
      <w:r w:rsidRPr="008C1310">
        <w:rPr>
          <w:rFonts w:asciiTheme="majorBidi" w:hAnsiTheme="majorBidi" w:cstheme="majorBidi"/>
          <w:color w:val="000000" w:themeColor="text1"/>
          <w:sz w:val="24"/>
          <w:szCs w:val="24"/>
          <w:lang w:val="tr-TR"/>
        </w:rPr>
        <w:t xml:space="preserve">. Öğretmen orta derecede veya karışık bir gelişim düzeyinde çalışıyorsa, öğretmen ve denetmen, </w:t>
      </w:r>
      <w:r w:rsidR="00497B67"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şbirlikçi davranışların kullanılması gerektiği konusunda yaklaşık olarak aynı uzmanlığa sahiptir. </w:t>
      </w:r>
      <w:r w:rsidRPr="008C1310">
        <w:rPr>
          <w:rFonts w:asciiTheme="majorBidi" w:hAnsiTheme="majorBidi" w:cstheme="majorBidi"/>
          <w:color w:val="000000" w:themeColor="text1"/>
          <w:sz w:val="24"/>
          <w:szCs w:val="24"/>
          <w:lang w:val="tr-TR"/>
        </w:rPr>
        <w:lastRenderedPageBreak/>
        <w:t>Yönlendirici olmayan davranışlar, öğretmen çok yüksek bir gelişim seviyesinde çalışıyorsa, öğretmen konuyla ilgili bilgi ve uzmanlığın çoğuna sahip olduğunda ve denetmenin bilgi ve uzmanlığı az olduğunda kullanılmalıdır (Glickman, Gordon ve Ross-Gordon</w:t>
      </w:r>
      <w:r w:rsidR="00FD5441">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2018).</w:t>
      </w:r>
    </w:p>
    <w:p w:rsidR="00D634AA" w:rsidRPr="008C1310" w:rsidRDefault="00D634AA" w:rsidP="00497B67">
      <w:pPr>
        <w:spacing w:line="360" w:lineRule="auto"/>
        <w:jc w:val="both"/>
        <w:rPr>
          <w:rFonts w:asciiTheme="majorBidi" w:hAnsiTheme="majorBidi" w:cstheme="majorBidi"/>
          <w:i/>
          <w:i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Teknik </w:t>
      </w:r>
      <w:r w:rsidR="007F26BB" w:rsidRPr="008C1310">
        <w:rPr>
          <w:rFonts w:asciiTheme="majorBidi" w:hAnsiTheme="majorBidi" w:cstheme="majorBidi"/>
          <w:b/>
          <w:bCs/>
          <w:color w:val="000000" w:themeColor="text1"/>
          <w:sz w:val="24"/>
          <w:szCs w:val="24"/>
          <w:lang w:val="tr-TR"/>
        </w:rPr>
        <w:t>Beceriler</w:t>
      </w:r>
      <w:r w:rsidR="00B6264D" w:rsidRPr="008C1310">
        <w:rPr>
          <w:rFonts w:asciiTheme="majorBidi" w:hAnsiTheme="majorBidi" w:cstheme="majorBidi"/>
          <w:color w:val="000000" w:themeColor="text1"/>
          <w:sz w:val="24"/>
          <w:szCs w:val="24"/>
          <w:lang w:val="tr-TR"/>
        </w:rPr>
        <w:t xml:space="preserve">: Teknik </w:t>
      </w:r>
      <w:r w:rsidR="00497B67" w:rsidRPr="008C1310">
        <w:rPr>
          <w:rFonts w:asciiTheme="majorBidi" w:hAnsiTheme="majorBidi" w:cstheme="majorBidi"/>
          <w:color w:val="000000" w:themeColor="text1"/>
          <w:sz w:val="24"/>
          <w:szCs w:val="24"/>
          <w:lang w:val="tr-TR"/>
        </w:rPr>
        <w:t>b</w:t>
      </w:r>
      <w:r w:rsidR="00B6264D" w:rsidRPr="008C1310">
        <w:rPr>
          <w:rFonts w:asciiTheme="majorBidi" w:hAnsiTheme="majorBidi" w:cstheme="majorBidi"/>
          <w:color w:val="000000" w:themeColor="text1"/>
          <w:sz w:val="24"/>
          <w:szCs w:val="24"/>
          <w:lang w:val="tr-TR"/>
        </w:rPr>
        <w:t>eceriler,</w:t>
      </w:r>
      <w:r w:rsidRPr="008C1310">
        <w:rPr>
          <w:rFonts w:asciiTheme="majorBidi" w:hAnsiTheme="majorBidi" w:cstheme="majorBidi"/>
          <w:color w:val="000000" w:themeColor="text1"/>
          <w:sz w:val="24"/>
          <w:szCs w:val="24"/>
          <w:lang w:val="tr-TR"/>
        </w:rPr>
        <w:t xml:space="preserve"> bir kuruluştaki belirli işlerin gerektirdiği belirli süreci, uygulamaları veya teknikleri etkili bir şekilde anlama ve gerç</w:t>
      </w:r>
      <w:r w:rsidR="00DB58A7" w:rsidRPr="008C1310">
        <w:rPr>
          <w:rFonts w:asciiTheme="majorBidi" w:hAnsiTheme="majorBidi" w:cstheme="majorBidi"/>
          <w:color w:val="000000" w:themeColor="text1"/>
          <w:sz w:val="24"/>
          <w:szCs w:val="24"/>
          <w:lang w:val="tr-TR"/>
        </w:rPr>
        <w:t xml:space="preserve">ekleştirme becerisinden oluşur </w:t>
      </w:r>
      <w:r w:rsidRPr="008C1310">
        <w:rPr>
          <w:rFonts w:asciiTheme="majorBidi" w:hAnsiTheme="majorBidi" w:cstheme="majorBidi"/>
          <w:color w:val="000000" w:themeColor="text1"/>
          <w:sz w:val="24"/>
          <w:szCs w:val="24"/>
          <w:lang w:val="tr-TR"/>
        </w:rPr>
        <w:t>(E</w:t>
      </w:r>
      <w:r w:rsidR="00B853E0" w:rsidRPr="008C1310">
        <w:rPr>
          <w:rFonts w:asciiTheme="majorBidi" w:hAnsiTheme="majorBidi" w:cstheme="majorBidi"/>
          <w:color w:val="000000" w:themeColor="text1"/>
          <w:sz w:val="24"/>
          <w:szCs w:val="24"/>
          <w:lang w:val="tr-TR"/>
        </w:rPr>
        <w:t>kyaw</w:t>
      </w:r>
      <w:r w:rsidRPr="008C1310">
        <w:rPr>
          <w:rFonts w:asciiTheme="majorBidi" w:hAnsiTheme="majorBidi" w:cstheme="majorBidi"/>
          <w:color w:val="000000" w:themeColor="text1"/>
          <w:sz w:val="24"/>
          <w:szCs w:val="24"/>
          <w:lang w:val="tr-TR"/>
        </w:rPr>
        <w:t>, 2014).</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Bernard ve Goodyear</w:t>
      </w:r>
      <w:r w:rsidR="00B6264D" w:rsidRPr="008C1310">
        <w:rPr>
          <w:rFonts w:asciiTheme="majorBidi" w:hAnsiTheme="majorBidi" w:cstheme="majorBidi"/>
          <w:color w:val="000000" w:themeColor="text1"/>
          <w:sz w:val="24"/>
          <w:szCs w:val="24"/>
          <w:lang w:val="tr-TR"/>
        </w:rPr>
        <w:t>’a</w:t>
      </w:r>
      <w:r w:rsidR="00321E08" w:rsidRPr="008C1310">
        <w:rPr>
          <w:rFonts w:asciiTheme="majorBidi" w:hAnsiTheme="majorBidi" w:cstheme="majorBidi"/>
          <w:color w:val="000000" w:themeColor="text1"/>
          <w:sz w:val="24"/>
          <w:szCs w:val="24"/>
          <w:lang w:val="tr-TR"/>
        </w:rPr>
        <w:t xml:space="preserve"> </w:t>
      </w:r>
      <w:r w:rsidR="00B6264D" w:rsidRPr="008C1310">
        <w:rPr>
          <w:rFonts w:asciiTheme="majorBidi" w:hAnsiTheme="majorBidi" w:cstheme="majorBidi"/>
          <w:color w:val="000000" w:themeColor="text1"/>
          <w:sz w:val="24"/>
          <w:szCs w:val="24"/>
          <w:lang w:val="tr-TR"/>
        </w:rPr>
        <w:t>(</w:t>
      </w:r>
      <w:r w:rsidR="00321E08" w:rsidRPr="008C1310">
        <w:rPr>
          <w:rFonts w:asciiTheme="majorBidi" w:hAnsiTheme="majorBidi" w:cstheme="majorBidi"/>
          <w:color w:val="000000" w:themeColor="text1"/>
          <w:sz w:val="24"/>
          <w:szCs w:val="24"/>
          <w:lang w:val="tr-TR"/>
        </w:rPr>
        <w:t>1998) göre</w:t>
      </w:r>
      <w:r w:rsidR="001C2888" w:rsidRPr="008C1310">
        <w:rPr>
          <w:rFonts w:asciiTheme="majorBidi" w:hAnsiTheme="majorBidi" w:cstheme="majorBidi"/>
          <w:color w:val="000000" w:themeColor="text1"/>
          <w:sz w:val="24"/>
          <w:szCs w:val="24"/>
          <w:lang w:val="tr-TR"/>
        </w:rPr>
        <w:t>, bir denetmen</w:t>
      </w:r>
      <w:r w:rsidRPr="008C1310">
        <w:rPr>
          <w:rFonts w:asciiTheme="majorBidi" w:hAnsiTheme="majorBidi" w:cstheme="majorBidi"/>
          <w:color w:val="000000" w:themeColor="text1"/>
          <w:sz w:val="24"/>
          <w:szCs w:val="24"/>
          <w:lang w:val="tr-TR"/>
        </w:rPr>
        <w:t>, değerlendirme teknikleri konusunda yeterli niteliklere sahip ve eğitimli değilse, öğretim değerlendirmesini etkili bir şekilde yapamayacaktır (EKYAW, 2014).</w:t>
      </w:r>
      <w:r w:rsidRPr="008C1310">
        <w:rPr>
          <w:rFonts w:asciiTheme="majorBidi" w:hAnsiTheme="majorBidi" w:cstheme="majorBidi"/>
          <w:color w:val="000000" w:themeColor="text1"/>
          <w:lang w:val="tr-TR"/>
        </w:rPr>
        <w:t xml:space="preserve"> </w:t>
      </w:r>
      <w:r w:rsidR="001C2888" w:rsidRPr="008C1310">
        <w:rPr>
          <w:rFonts w:asciiTheme="majorBidi" w:hAnsiTheme="majorBidi" w:cstheme="majorBidi"/>
          <w:color w:val="000000" w:themeColor="text1"/>
          <w:sz w:val="24"/>
          <w:szCs w:val="24"/>
          <w:lang w:val="tr-TR"/>
        </w:rPr>
        <w:t xml:space="preserve">Denetmen </w:t>
      </w:r>
      <w:r w:rsidRPr="008C1310">
        <w:rPr>
          <w:rFonts w:asciiTheme="majorBidi" w:hAnsiTheme="majorBidi" w:cstheme="majorBidi"/>
          <w:color w:val="000000" w:themeColor="text1"/>
          <w:sz w:val="24"/>
          <w:szCs w:val="24"/>
          <w:lang w:val="tr-TR"/>
        </w:rPr>
        <w:t>eğitimsel gelişmeyi gözlemleme, planlama, değerlendirme, uygulama ve değerlendirmede teknik becerilere sahip olması gerekir</w:t>
      </w:r>
      <w:r w:rsidR="00497B67"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321E08" w:rsidRPr="008C1310">
        <w:rPr>
          <w:rFonts w:asciiTheme="majorBidi" w:hAnsiTheme="majorBidi" w:cstheme="majorBidi"/>
          <w:color w:val="000000" w:themeColor="text1"/>
          <w:sz w:val="24"/>
          <w:szCs w:val="24"/>
          <w:lang w:val="tr-TR"/>
        </w:rPr>
        <w:t>Glickman, Gordon</w:t>
      </w:r>
      <w:r w:rsidRPr="008C1310">
        <w:rPr>
          <w:rFonts w:asciiTheme="majorBidi" w:hAnsiTheme="majorBidi" w:cstheme="majorBidi"/>
          <w:color w:val="000000" w:themeColor="text1"/>
          <w:sz w:val="24"/>
          <w:szCs w:val="24"/>
          <w:lang w:val="tr-TR"/>
        </w:rPr>
        <w:t xml:space="preserve"> </w:t>
      </w:r>
      <w:r w:rsidR="00321E08"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Ross-</w:t>
      </w:r>
      <w:r w:rsidR="00FD5441" w:rsidRPr="008C1310">
        <w:rPr>
          <w:rFonts w:asciiTheme="majorBidi" w:hAnsiTheme="majorBidi" w:cstheme="majorBidi"/>
          <w:color w:val="000000" w:themeColor="text1"/>
          <w:sz w:val="24"/>
          <w:szCs w:val="24"/>
          <w:lang w:val="tr-TR"/>
        </w:rPr>
        <w:t>Gordon, 2018</w:t>
      </w:r>
      <w:r w:rsidRPr="008C1310">
        <w:rPr>
          <w:rFonts w:asciiTheme="majorBidi" w:hAnsiTheme="majorBidi" w:cstheme="majorBidi"/>
          <w:color w:val="000000" w:themeColor="text1"/>
          <w:sz w:val="24"/>
          <w:szCs w:val="24"/>
          <w:lang w:val="tr-TR"/>
        </w:rPr>
        <w:t>).</w:t>
      </w:r>
    </w:p>
    <w:p w:rsidR="00D634AA" w:rsidRPr="008C1310" w:rsidRDefault="00D634AA" w:rsidP="00677415">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Değerlendirme ve </w:t>
      </w:r>
      <w:r w:rsidR="00066653" w:rsidRPr="008C1310">
        <w:rPr>
          <w:rFonts w:asciiTheme="majorBidi" w:hAnsiTheme="majorBidi" w:cstheme="majorBidi"/>
          <w:b/>
          <w:bCs/>
          <w:color w:val="000000" w:themeColor="text1"/>
          <w:sz w:val="24"/>
          <w:szCs w:val="24"/>
          <w:lang w:val="tr-TR"/>
        </w:rPr>
        <w:t>Planlama</w:t>
      </w:r>
      <w:r w:rsidRPr="008C1310">
        <w:rPr>
          <w:rFonts w:asciiTheme="majorBidi" w:hAnsiTheme="majorBidi" w:cstheme="majorBidi"/>
          <w:color w:val="000000" w:themeColor="text1"/>
          <w:sz w:val="24"/>
          <w:szCs w:val="24"/>
          <w:lang w:val="tr-TR"/>
        </w:rPr>
        <w:t xml:space="preserve">: Becerilerin değerlendirilmesi ve planlanması, bir </w:t>
      </w:r>
      <w:r w:rsidR="00321E08" w:rsidRPr="008C1310">
        <w:rPr>
          <w:rFonts w:asciiTheme="majorBidi" w:hAnsiTheme="majorBidi" w:cstheme="majorBidi"/>
          <w:color w:val="000000" w:themeColor="text1"/>
          <w:sz w:val="24"/>
          <w:szCs w:val="24"/>
          <w:lang w:val="tr-TR"/>
        </w:rPr>
        <w:t>denetmen</w:t>
      </w:r>
      <w:r w:rsidRPr="008C1310">
        <w:rPr>
          <w:rFonts w:asciiTheme="majorBidi" w:hAnsiTheme="majorBidi" w:cstheme="majorBidi"/>
          <w:color w:val="000000" w:themeColor="text1"/>
          <w:sz w:val="24"/>
          <w:szCs w:val="24"/>
          <w:lang w:val="tr-TR"/>
        </w:rPr>
        <w:t xml:space="preserve"> için, hem kendisinin hem de başkalarının hedeflerini ve etkinliklerini belirlemede faydalıdır. Değerlendirme, sizin ve çalışanlarınızın nerede olduğunu belirlemeyi içerir. Oysa planlama, nereye gitmek istediğinize karar vermeyi ve hedefe ulaşmak için yolu seçmeyi içerir.</w:t>
      </w:r>
    </w:p>
    <w:p w:rsidR="00D634AA" w:rsidRPr="008C1310" w:rsidRDefault="00D634AA" w:rsidP="0027570A">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Gözlemleme Becerileri: </w:t>
      </w:r>
      <w:r w:rsidRPr="008C1310">
        <w:rPr>
          <w:rFonts w:asciiTheme="majorBidi" w:hAnsiTheme="majorBidi" w:cstheme="majorBidi"/>
          <w:color w:val="000000" w:themeColor="text1"/>
          <w:sz w:val="24"/>
          <w:szCs w:val="24"/>
          <w:lang w:val="tr-TR"/>
        </w:rPr>
        <w:t>Denetimin amacı öğretmenlerin sınıf ve okul uygulamalarını iyileştirme konusundaki sağlamlık ve bağlılıklarını arttırmak olduğundan, gözlem bilginin</w:t>
      </w:r>
      <w:r w:rsidR="0088447E" w:rsidRPr="008C1310">
        <w:rPr>
          <w:rFonts w:asciiTheme="majorBidi" w:hAnsiTheme="majorBidi" w:cstheme="majorBidi"/>
          <w:color w:val="000000" w:themeColor="text1"/>
          <w:sz w:val="24"/>
          <w:szCs w:val="24"/>
          <w:lang w:val="tr-TR"/>
        </w:rPr>
        <w:t xml:space="preserve"> temeli olarak kullanılmalıdır </w:t>
      </w:r>
      <w:r w:rsidRPr="008C1310">
        <w:rPr>
          <w:rFonts w:asciiTheme="majorBidi" w:hAnsiTheme="majorBidi" w:cstheme="majorBidi"/>
          <w:color w:val="000000" w:themeColor="text1"/>
          <w:sz w:val="24"/>
          <w:szCs w:val="24"/>
          <w:lang w:val="tr-TR"/>
        </w:rPr>
        <w:t>(Sargiovanni ve Starratt, 2002).</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denetmen ve öğretmen arasında öğretici bir diyalog yaratır</w:t>
      </w:r>
      <w:r w:rsidR="00880977" w:rsidRPr="008C1310">
        <w:rPr>
          <w:rFonts w:asciiTheme="majorBidi" w:hAnsiTheme="majorBidi" w:cstheme="majorBidi"/>
          <w:color w:val="000000" w:themeColor="text1"/>
          <w:sz w:val="24"/>
          <w:szCs w:val="24"/>
          <w:lang w:val="tr-TR"/>
        </w:rPr>
        <w:t xml:space="preserve"> </w:t>
      </w:r>
      <w:r w:rsidR="00FD5441">
        <w:rPr>
          <w:rFonts w:asciiTheme="majorBidi" w:hAnsiTheme="majorBidi" w:cstheme="majorBidi"/>
          <w:color w:val="000000" w:themeColor="text1"/>
          <w:sz w:val="24"/>
          <w:szCs w:val="24"/>
          <w:lang w:val="tr-TR"/>
        </w:rPr>
        <w:t>(Glickman, Gordon</w:t>
      </w:r>
      <w:r w:rsidRPr="008C1310">
        <w:rPr>
          <w:rFonts w:asciiTheme="majorBidi" w:hAnsiTheme="majorBidi" w:cstheme="majorBidi"/>
          <w:color w:val="000000" w:themeColor="text1"/>
          <w:sz w:val="24"/>
          <w:szCs w:val="24"/>
          <w:lang w:val="tr-TR"/>
        </w:rPr>
        <w:t xml:space="preserve"> </w:t>
      </w:r>
      <w:r w:rsidR="00677415"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Ross-Gordon</w:t>
      </w:r>
      <w:r w:rsidR="00677415"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2018). Gözlem iki parçalı bir süreçtir- ilk önce ne görüldüğünü tarif etmek ve sonra ne anlama geldiğini yorumlamaktır</w:t>
      </w:r>
      <w:r w:rsidR="00677415"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(i</w:t>
      </w:r>
      <w:r w:rsidR="00677415" w:rsidRPr="008C1310">
        <w:rPr>
          <w:rFonts w:asciiTheme="majorBidi" w:hAnsiTheme="majorBidi" w:cstheme="majorBidi"/>
          <w:color w:val="000000" w:themeColor="text1"/>
          <w:sz w:val="24"/>
          <w:szCs w:val="24"/>
          <w:lang w:val="tr-TR"/>
        </w:rPr>
        <w:t>bid</w:t>
      </w:r>
      <w:r w:rsidRPr="008C1310">
        <w:rPr>
          <w:rFonts w:asciiTheme="majorBidi" w:hAnsiTheme="majorBidi" w:cstheme="majorBidi"/>
          <w:color w:val="000000" w:themeColor="text1"/>
          <w:sz w:val="24"/>
          <w:szCs w:val="24"/>
          <w:lang w:val="tr-TR"/>
        </w:rPr>
        <w:t xml:space="preserve">). Denetim otoritesinin açıklama ve yorumlama arasında ve ayrıca biçimlendirici gözlem ve </w:t>
      </w:r>
      <w:r w:rsidR="00635CF6" w:rsidRPr="008C1310">
        <w:rPr>
          <w:rFonts w:asciiTheme="majorBidi" w:hAnsiTheme="majorBidi" w:cstheme="majorBidi"/>
          <w:color w:val="000000" w:themeColor="text1"/>
          <w:sz w:val="24"/>
          <w:szCs w:val="24"/>
          <w:lang w:val="tr-TR"/>
        </w:rPr>
        <w:t>gözetleyici</w:t>
      </w:r>
      <w:r w:rsidRPr="008C1310">
        <w:rPr>
          <w:rFonts w:asciiTheme="majorBidi" w:hAnsiTheme="majorBidi" w:cstheme="majorBidi"/>
          <w:color w:val="000000" w:themeColor="text1"/>
          <w:sz w:val="24"/>
          <w:szCs w:val="24"/>
          <w:lang w:val="tr-TR"/>
        </w:rPr>
        <w:t xml:space="preserve"> gözlem arasında ayrım yapması gerektiğini iddia etmektelerdir.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Özetlemek gerekirse, </w:t>
      </w:r>
      <w:r w:rsidR="0027570A" w:rsidRPr="008C1310">
        <w:rPr>
          <w:rFonts w:asciiTheme="majorBidi" w:hAnsiTheme="majorBidi" w:cstheme="majorBidi"/>
          <w:color w:val="000000" w:themeColor="text1"/>
          <w:sz w:val="24"/>
          <w:szCs w:val="24"/>
          <w:lang w:val="tr-TR"/>
        </w:rPr>
        <w:t>denetmen</w:t>
      </w:r>
      <w:r w:rsidRPr="008C1310">
        <w:rPr>
          <w:rFonts w:asciiTheme="majorBidi" w:hAnsiTheme="majorBidi" w:cstheme="majorBidi"/>
          <w:color w:val="000000" w:themeColor="text1"/>
          <w:sz w:val="24"/>
          <w:szCs w:val="24"/>
          <w:lang w:val="tr-TR"/>
        </w:rPr>
        <w:t>lerin, sınıfta ve öğretim uygulamalarında neler olduğunu ölçmelerine, öğretmenlerin pratiğe yönelik algılarını anlamalarına ve son olarak bu olayları ve uygulamalarını çıkarmanın yanı sıra yargılamalarına yardımcı olacak gözlem becerisi yetkinliği</w:t>
      </w:r>
      <w:r w:rsidR="00BE37A6" w:rsidRPr="008C1310">
        <w:rPr>
          <w:rFonts w:asciiTheme="majorBidi" w:hAnsiTheme="majorBidi" w:cstheme="majorBidi"/>
          <w:color w:val="000000" w:themeColor="text1"/>
          <w:sz w:val="24"/>
          <w:szCs w:val="24"/>
          <w:lang w:val="tr-TR"/>
        </w:rPr>
        <w:t>ne sahip olmaları gerekmektedir</w:t>
      </w:r>
      <w:r w:rsidRPr="008C1310">
        <w:rPr>
          <w:rFonts w:asciiTheme="majorBidi" w:hAnsiTheme="majorBidi" w:cstheme="majorBidi"/>
          <w:color w:val="000000" w:themeColor="text1"/>
          <w:sz w:val="24"/>
          <w:szCs w:val="24"/>
          <w:lang w:val="tr-TR"/>
        </w:rPr>
        <w:t xml:space="preserve"> (</w:t>
      </w:r>
      <w:r w:rsidR="0027570A" w:rsidRPr="008C1310">
        <w:rPr>
          <w:rFonts w:asciiTheme="majorBidi" w:hAnsiTheme="majorBidi" w:cstheme="majorBidi"/>
          <w:color w:val="000000" w:themeColor="text1"/>
          <w:sz w:val="24"/>
          <w:szCs w:val="24"/>
          <w:lang w:val="tr-TR"/>
        </w:rPr>
        <w:t>Ekyaw</w:t>
      </w:r>
      <w:r w:rsidRPr="008C1310">
        <w:rPr>
          <w:rFonts w:asciiTheme="majorBidi" w:hAnsiTheme="majorBidi" w:cstheme="majorBidi"/>
          <w:color w:val="000000" w:themeColor="text1"/>
          <w:sz w:val="24"/>
          <w:szCs w:val="24"/>
          <w:lang w:val="tr-TR"/>
        </w:rPr>
        <w:t>, 2014).</w:t>
      </w:r>
    </w:p>
    <w:p w:rsidR="00D634AA" w:rsidRPr="008C1310" w:rsidRDefault="00D634AA" w:rsidP="00635CF6">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Uygulama ve </w:t>
      </w:r>
      <w:r w:rsidR="00066653" w:rsidRPr="008C1310">
        <w:rPr>
          <w:rFonts w:asciiTheme="majorBidi" w:hAnsiTheme="majorBidi" w:cstheme="majorBidi"/>
          <w:b/>
          <w:bCs/>
          <w:color w:val="000000" w:themeColor="text1"/>
          <w:sz w:val="24"/>
          <w:szCs w:val="24"/>
          <w:lang w:val="tr-TR"/>
        </w:rPr>
        <w:t>Değerlendirme Becerileri</w:t>
      </w:r>
      <w:r w:rsidRPr="008C1310">
        <w:rPr>
          <w:rFonts w:asciiTheme="majorBidi" w:hAnsiTheme="majorBidi" w:cstheme="majorBidi"/>
          <w:b/>
          <w:bCs/>
          <w:color w:val="000000" w:themeColor="text1"/>
          <w:sz w:val="24"/>
          <w:szCs w:val="24"/>
          <w:lang w:val="tr-TR"/>
        </w:rPr>
        <w:t>:</w:t>
      </w:r>
      <w:r w:rsidR="00792442" w:rsidRPr="008C1310">
        <w:rPr>
          <w:rFonts w:asciiTheme="majorBidi" w:hAnsiTheme="majorBidi" w:cstheme="majorBidi"/>
          <w:color w:val="000000" w:themeColor="text1"/>
          <w:sz w:val="24"/>
          <w:szCs w:val="24"/>
          <w:lang w:val="tr-TR"/>
        </w:rPr>
        <w:t xml:space="preserve"> Glickman, Gordon ve</w:t>
      </w:r>
      <w:r w:rsidRPr="008C1310">
        <w:rPr>
          <w:rFonts w:asciiTheme="majorBidi" w:hAnsiTheme="majorBidi" w:cstheme="majorBidi"/>
          <w:color w:val="000000" w:themeColor="text1"/>
          <w:sz w:val="24"/>
          <w:szCs w:val="24"/>
          <w:lang w:val="tr-TR"/>
        </w:rPr>
        <w:t xml:space="preserve"> Ross-Gordon</w:t>
      </w:r>
      <w:r w:rsidR="00C95C6C" w:rsidRPr="008C1310">
        <w:rPr>
          <w:rFonts w:asciiTheme="majorBidi" w:hAnsiTheme="majorBidi" w:cstheme="majorBidi"/>
          <w:color w:val="000000" w:themeColor="text1"/>
          <w:sz w:val="24"/>
          <w:szCs w:val="24"/>
          <w:lang w:val="tr-TR"/>
        </w:rPr>
        <w:t xml:space="preserve">’a </w:t>
      </w:r>
      <w:r w:rsidRPr="008C1310">
        <w:rPr>
          <w:rFonts w:asciiTheme="majorBidi" w:hAnsiTheme="majorBidi" w:cstheme="majorBidi"/>
          <w:color w:val="000000" w:themeColor="text1"/>
          <w:sz w:val="24"/>
          <w:szCs w:val="24"/>
          <w:lang w:val="tr-TR"/>
        </w:rPr>
        <w:t xml:space="preserve">(2018) göre, bir denetim otoritesinin, değerlendirme teknikleri konusunda yeterli niteliklere sahip ve eğitimli değilse, öğretim değerlendirmesini etkili bir şekilde yapamayacağını belirtmektedir. Uygulama ve değerlendirme, herhangi bir eğitimsel gelişimde çok </w:t>
      </w:r>
      <w:r w:rsidRPr="008C1310">
        <w:rPr>
          <w:rFonts w:asciiTheme="majorBidi" w:hAnsiTheme="majorBidi" w:cstheme="majorBidi"/>
          <w:color w:val="000000" w:themeColor="text1"/>
          <w:sz w:val="24"/>
          <w:szCs w:val="24"/>
          <w:lang w:val="tr-TR"/>
        </w:rPr>
        <w:lastRenderedPageBreak/>
        <w:t xml:space="preserve">önemlidir. Bernard </w:t>
      </w:r>
      <w:r w:rsidR="00792442"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Goodyear, </w:t>
      </w:r>
      <w:r w:rsidR="00F84EED"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1998) tarafından belirtildiği gibi, herhangi bir öğretimsel gelişim çabasının dört bileşeni şunlardır: iyileştirme hedeflerinin ne olduğunu belirlemek için ihtiyaç değerlendirmesi, </w:t>
      </w:r>
      <w:r w:rsidR="00F84EED" w:rsidRPr="008C1310">
        <w:rPr>
          <w:rFonts w:asciiTheme="majorBidi" w:hAnsiTheme="majorBidi" w:cstheme="majorBidi"/>
          <w:color w:val="000000" w:themeColor="text1"/>
          <w:sz w:val="24"/>
          <w:szCs w:val="24"/>
          <w:lang w:val="tr-TR"/>
        </w:rPr>
        <w:t>a</w:t>
      </w:r>
      <w:r w:rsidRPr="008C1310">
        <w:rPr>
          <w:rFonts w:asciiTheme="majorBidi" w:hAnsiTheme="majorBidi" w:cstheme="majorBidi"/>
          <w:color w:val="000000" w:themeColor="text1"/>
          <w:sz w:val="24"/>
          <w:szCs w:val="24"/>
          <w:lang w:val="tr-TR"/>
        </w:rPr>
        <w:t>maçlara ulaşmayı amaçlayan iyileştirme planını tasarlamak, planın uygulanması ve uygulama sonuçlarının değerlendirilmesi.</w:t>
      </w:r>
    </w:p>
    <w:p w:rsidR="00D634AA" w:rsidRPr="008C1310" w:rsidRDefault="00745771" w:rsidP="00997B2F">
      <w:pPr>
        <w:pStyle w:val="Balk3"/>
        <w:rPr>
          <w:rFonts w:asciiTheme="majorBidi" w:hAnsiTheme="majorBidi"/>
          <w:color w:val="000000" w:themeColor="text1"/>
          <w:sz w:val="24"/>
          <w:szCs w:val="24"/>
          <w:lang w:val="tr-TR"/>
        </w:rPr>
      </w:pPr>
      <w:bookmarkStart w:id="87" w:name="_Toc43746275"/>
      <w:r w:rsidRPr="008C1310">
        <w:rPr>
          <w:rFonts w:asciiTheme="majorBidi" w:hAnsiTheme="majorBidi"/>
          <w:color w:val="000000" w:themeColor="text1"/>
          <w:sz w:val="24"/>
          <w:szCs w:val="24"/>
          <w:lang w:val="tr-TR"/>
        </w:rPr>
        <w:t>4</w:t>
      </w:r>
      <w:r w:rsidR="00CF1691" w:rsidRPr="008C1310">
        <w:rPr>
          <w:rFonts w:asciiTheme="majorBidi" w:hAnsiTheme="majorBidi"/>
          <w:color w:val="000000" w:themeColor="text1"/>
          <w:sz w:val="24"/>
          <w:szCs w:val="24"/>
          <w:lang w:val="tr-TR"/>
        </w:rPr>
        <w:t xml:space="preserve">.5.2. </w:t>
      </w:r>
      <w:r w:rsidR="006A2FF3" w:rsidRPr="008C1310">
        <w:rPr>
          <w:rFonts w:asciiTheme="majorBidi" w:hAnsiTheme="majorBidi"/>
          <w:color w:val="000000" w:themeColor="text1"/>
          <w:sz w:val="24"/>
          <w:szCs w:val="24"/>
          <w:lang w:val="tr-TR"/>
        </w:rPr>
        <w:t xml:space="preserve">Denetmen </w:t>
      </w:r>
      <w:r w:rsidR="00A47224" w:rsidRPr="008C1310">
        <w:rPr>
          <w:rFonts w:asciiTheme="majorBidi" w:hAnsiTheme="majorBidi"/>
          <w:color w:val="000000" w:themeColor="text1"/>
          <w:sz w:val="24"/>
          <w:szCs w:val="24"/>
          <w:lang w:val="tr-TR"/>
        </w:rPr>
        <w:t>y</w:t>
      </w:r>
      <w:r w:rsidR="0064545B" w:rsidRPr="008C1310">
        <w:rPr>
          <w:rFonts w:asciiTheme="majorBidi" w:hAnsiTheme="majorBidi"/>
          <w:color w:val="000000" w:themeColor="text1"/>
          <w:sz w:val="24"/>
          <w:szCs w:val="24"/>
          <w:lang w:val="tr-TR"/>
        </w:rPr>
        <w:t>önetimi</w:t>
      </w:r>
      <w:bookmarkEnd w:id="87"/>
      <w:r w:rsidR="0064545B" w:rsidRPr="008C1310">
        <w:rPr>
          <w:rFonts w:asciiTheme="majorBidi" w:hAnsiTheme="majorBidi"/>
          <w:color w:val="000000" w:themeColor="text1"/>
          <w:sz w:val="24"/>
          <w:szCs w:val="24"/>
          <w:lang w:val="tr-TR"/>
        </w:rPr>
        <w:t xml:space="preserve"> </w:t>
      </w:r>
    </w:p>
    <w:p w:rsidR="000142F4" w:rsidRPr="008C1310" w:rsidRDefault="000142F4" w:rsidP="000142F4">
      <w:pPr>
        <w:rPr>
          <w:rFonts w:asciiTheme="majorBidi" w:hAnsiTheme="majorBidi" w:cstheme="majorBidi"/>
          <w:lang w:val="tr-TR"/>
        </w:rPr>
      </w:pPr>
    </w:p>
    <w:p w:rsidR="00D634AA" w:rsidRPr="008C1310" w:rsidRDefault="006A2FF3"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w:t>
      </w:r>
      <w:r w:rsidR="00D634AA" w:rsidRPr="008C1310">
        <w:rPr>
          <w:rFonts w:asciiTheme="majorBidi" w:hAnsiTheme="majorBidi" w:cstheme="majorBidi"/>
          <w:color w:val="000000" w:themeColor="text1"/>
          <w:sz w:val="24"/>
          <w:szCs w:val="24"/>
          <w:lang w:val="tr-TR"/>
        </w:rPr>
        <w:t>lerin alımı birçok ülkede sürekli bir sorundur. İşe alımın etkinliği iki konuya bağlıdır: kriterler ve prosedürler.</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Çoğu ülke iki kriterin bir kombinasyonunu kullanır: yeterlilikler ve deneyim.</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Ancak bu ikisi arasındaki kesin denge ülkeden ülkeye çok farklıdır (Grauwe, 2001).</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Sri Lanka ve Kore’deki IIEP örnek olay incelemelerine göre, denetmen çoğunluğunun 55 yaş üstü olduğunu göstermektedir. Kore'de, tüm denetçilerin yüzde 76,4'ü 50 yaşın üzerindedir (</w:t>
      </w:r>
      <w:r w:rsidR="00102CFC" w:rsidRPr="008C1310">
        <w:rPr>
          <w:rFonts w:asciiTheme="majorBidi" w:hAnsiTheme="majorBidi" w:cstheme="majorBidi"/>
          <w:color w:val="000000" w:themeColor="text1"/>
          <w:sz w:val="24"/>
          <w:szCs w:val="24"/>
          <w:lang w:val="tr-TR"/>
        </w:rPr>
        <w:t>Grauwe</w:t>
      </w:r>
      <w:r w:rsidR="00D634AA" w:rsidRPr="008C1310">
        <w:rPr>
          <w:rFonts w:asciiTheme="majorBidi" w:hAnsiTheme="majorBidi" w:cstheme="majorBidi"/>
          <w:color w:val="000000" w:themeColor="text1"/>
          <w:sz w:val="24"/>
          <w:szCs w:val="24"/>
          <w:lang w:val="tr-TR"/>
        </w:rPr>
        <w:t>, 20</w:t>
      </w:r>
      <w:r w:rsidR="00102CFC" w:rsidRPr="008C1310">
        <w:rPr>
          <w:rFonts w:asciiTheme="majorBidi" w:hAnsiTheme="majorBidi" w:cstheme="majorBidi"/>
          <w:color w:val="000000" w:themeColor="text1"/>
          <w:sz w:val="24"/>
          <w:szCs w:val="24"/>
          <w:lang w:val="tr-TR"/>
        </w:rPr>
        <w:t>07</w:t>
      </w:r>
      <w:r w:rsidR="00D634AA" w:rsidRPr="008C1310">
        <w:rPr>
          <w:rFonts w:asciiTheme="majorBidi" w:hAnsiTheme="majorBidi" w:cstheme="majorBidi"/>
          <w:color w:val="000000" w:themeColor="text1"/>
          <w:sz w:val="24"/>
          <w:szCs w:val="24"/>
          <w:lang w:val="tr-TR"/>
        </w:rPr>
        <w:t xml:space="preserve">). Tanzanya ve Zimbabwe'de ilköğretim okulu denetmenlerinin yaklaşık üçte ikisi 50'nin üzerinde ve Namibya'da </w:t>
      </w:r>
      <w:r w:rsidR="000B2C6B" w:rsidRPr="008C1310">
        <w:rPr>
          <w:rFonts w:asciiTheme="majorBidi" w:hAnsiTheme="majorBidi" w:cstheme="majorBidi"/>
          <w:color w:val="000000" w:themeColor="text1"/>
          <w:sz w:val="24"/>
          <w:szCs w:val="24"/>
          <w:lang w:val="tr-TR"/>
        </w:rPr>
        <w:t>yarıdan fazlası 50 yaş üzerindedir</w:t>
      </w:r>
      <w:r w:rsidR="00D634AA" w:rsidRPr="008C1310">
        <w:rPr>
          <w:rFonts w:asciiTheme="majorBidi" w:hAnsiTheme="majorBidi" w:cstheme="majorBidi"/>
          <w:color w:val="000000" w:themeColor="text1"/>
          <w:sz w:val="24"/>
          <w:szCs w:val="24"/>
          <w:lang w:val="tr-TR"/>
        </w:rPr>
        <w:t>.</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Tanzanya denetmenlerinden hiçbiri 40 yaşın altında bulmamaktadır. Botswana ve Zimbabwe'deki ortaokul danışmanları daha genç: Botsvana'da toplam 28 kişiden sadece biri 50'nin üzerinde ve Zimbabwe'de bu, toplam 156 çalışanın yalnızca üçte b</w:t>
      </w:r>
      <w:r w:rsidR="00191302" w:rsidRPr="008C1310">
        <w:rPr>
          <w:rFonts w:asciiTheme="majorBidi" w:hAnsiTheme="majorBidi" w:cstheme="majorBidi"/>
          <w:color w:val="000000" w:themeColor="text1"/>
          <w:sz w:val="24"/>
          <w:szCs w:val="24"/>
          <w:lang w:val="tr-TR"/>
        </w:rPr>
        <w:t>iri için geçerlidir. İki faktör</w:t>
      </w:r>
      <w:r w:rsidR="00D634AA" w:rsidRPr="008C1310">
        <w:rPr>
          <w:rFonts w:asciiTheme="majorBidi" w:hAnsiTheme="majorBidi" w:cstheme="majorBidi"/>
          <w:color w:val="000000" w:themeColor="text1"/>
          <w:sz w:val="24"/>
          <w:szCs w:val="24"/>
          <w:lang w:val="tr-TR"/>
        </w:rPr>
        <w:t xml:space="preserve"> bu farklılığı açıklar; genellikle genç personel tarafından tutulan yüksek vasıflar talep eden işe alım kuralları, bu görevlerin nispeten yakın zamanda yara</w:t>
      </w:r>
      <w:r w:rsidR="000B2C6B" w:rsidRPr="008C1310">
        <w:rPr>
          <w:rFonts w:asciiTheme="majorBidi" w:hAnsiTheme="majorBidi" w:cstheme="majorBidi"/>
          <w:color w:val="000000" w:themeColor="text1"/>
          <w:sz w:val="24"/>
          <w:szCs w:val="24"/>
          <w:lang w:val="tr-TR"/>
        </w:rPr>
        <w:t xml:space="preserve">tılmasıyla birleşmiş olması </w:t>
      </w:r>
      <w:r w:rsidR="00D634AA" w:rsidRPr="008C1310">
        <w:rPr>
          <w:rFonts w:asciiTheme="majorBidi" w:hAnsiTheme="majorBidi" w:cstheme="majorBidi"/>
          <w:color w:val="000000" w:themeColor="text1"/>
          <w:sz w:val="24"/>
          <w:szCs w:val="24"/>
          <w:lang w:val="tr-TR"/>
        </w:rPr>
        <w:t>(Grauwe, 2001).</w:t>
      </w:r>
      <w:r w:rsidR="00D634AA" w:rsidRPr="008C1310">
        <w:rPr>
          <w:rFonts w:asciiTheme="majorBidi" w:hAnsiTheme="majorBidi" w:cstheme="majorBidi"/>
          <w:color w:val="000000" w:themeColor="text1"/>
          <w:lang w:val="tr-TR"/>
        </w:rPr>
        <w:t xml:space="preserve"> </w:t>
      </w:r>
      <w:r w:rsidR="00D634AA" w:rsidRPr="008C1310">
        <w:rPr>
          <w:rFonts w:asciiTheme="majorBidi" w:hAnsiTheme="majorBidi" w:cstheme="majorBidi"/>
          <w:color w:val="000000" w:themeColor="text1"/>
          <w:sz w:val="24"/>
          <w:szCs w:val="24"/>
          <w:lang w:val="tr-TR"/>
        </w:rPr>
        <w:t xml:space="preserve">Meksika'da, denetçilerin yüzde 13'ü 35 yaşın altında ve bazıları 25 yaşın altında bile; yaklaşık yüzde 20'si 50 yaşın üzerinde ve bazıları emeklilik yaşının ötesindedir. </w:t>
      </w:r>
      <w:r w:rsidR="00191302" w:rsidRPr="008C1310">
        <w:rPr>
          <w:rFonts w:asciiTheme="majorBidi" w:hAnsiTheme="majorBidi" w:cstheme="majorBidi"/>
          <w:color w:val="000000" w:themeColor="text1"/>
          <w:sz w:val="24"/>
          <w:szCs w:val="24"/>
          <w:lang w:val="tr-TR"/>
        </w:rPr>
        <w:t xml:space="preserve">Gerekli </w:t>
      </w:r>
      <w:r w:rsidR="00D634AA" w:rsidRPr="008C1310">
        <w:rPr>
          <w:rFonts w:asciiTheme="majorBidi" w:hAnsiTheme="majorBidi" w:cstheme="majorBidi"/>
          <w:color w:val="000000" w:themeColor="text1"/>
          <w:sz w:val="24"/>
          <w:szCs w:val="24"/>
          <w:lang w:val="tr-TR"/>
        </w:rPr>
        <w:t>deneyimlerin niteliği ülkeden ülkeye farklılık gösterir ve denetmenler belirli rol ve işlevlerinin y</w:t>
      </w:r>
      <w:r w:rsidR="00F37FFA" w:rsidRPr="008C1310">
        <w:rPr>
          <w:rFonts w:asciiTheme="majorBidi" w:hAnsiTheme="majorBidi" w:cstheme="majorBidi"/>
          <w:color w:val="000000" w:themeColor="text1"/>
          <w:sz w:val="24"/>
          <w:szCs w:val="24"/>
          <w:lang w:val="tr-TR"/>
        </w:rPr>
        <w:t>anı sıra geleneklere de bağlı olarak da seçilmektedirler</w:t>
      </w:r>
      <w:r w:rsidR="00191302" w:rsidRPr="008C1310">
        <w:rPr>
          <w:rFonts w:asciiTheme="majorBidi" w:hAnsiTheme="majorBidi" w:cstheme="majorBidi"/>
          <w:color w:val="000000" w:themeColor="text1"/>
          <w:sz w:val="24"/>
          <w:szCs w:val="24"/>
          <w:lang w:val="tr-TR"/>
        </w:rPr>
        <w:t xml:space="preserve"> (UNESCO, 2007; </w:t>
      </w:r>
      <w:r w:rsidR="00D634AA" w:rsidRPr="008C1310">
        <w:rPr>
          <w:rFonts w:asciiTheme="majorBidi" w:hAnsiTheme="majorBidi" w:cstheme="majorBidi"/>
          <w:color w:val="000000" w:themeColor="text1"/>
          <w:sz w:val="24"/>
          <w:szCs w:val="24"/>
          <w:lang w:val="tr-TR"/>
        </w:rPr>
        <w:t>Grauwe, 2001).</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Çoğu ülkede, deneyim ve akademik yeterliliklerin öğretilmesinden daha önemli olmasa bile, eşit derecede diğer işe alım kriterlerine çok az dikkat edildiğinin fark edilmesi ilginçtir.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Yaratıcılık, yenilikçilik, liderlik ve iletişim becerileri gibi kişisel nitelikleri, iyi bir </w:t>
      </w:r>
      <w:r w:rsidR="00F37FFA" w:rsidRPr="008C1310">
        <w:rPr>
          <w:rFonts w:asciiTheme="majorBidi" w:hAnsiTheme="majorBidi" w:cstheme="majorBidi"/>
          <w:color w:val="000000" w:themeColor="text1"/>
          <w:sz w:val="24"/>
          <w:szCs w:val="24"/>
          <w:lang w:val="tr-TR"/>
        </w:rPr>
        <w:t>denetmenin</w:t>
      </w:r>
      <w:r w:rsidRPr="008C1310">
        <w:rPr>
          <w:rFonts w:asciiTheme="majorBidi" w:hAnsiTheme="majorBidi" w:cstheme="majorBidi"/>
          <w:color w:val="000000" w:themeColor="text1"/>
          <w:sz w:val="24"/>
          <w:szCs w:val="24"/>
          <w:lang w:val="tr-TR"/>
        </w:rPr>
        <w:t xml:space="preserve"> temel nitelikleri olarak artan bir şekilde tanımlansalar bile nadiren açıkça de</w:t>
      </w:r>
      <w:r w:rsidR="00102CFC" w:rsidRPr="008C1310">
        <w:rPr>
          <w:rFonts w:asciiTheme="majorBidi" w:hAnsiTheme="majorBidi" w:cstheme="majorBidi"/>
          <w:color w:val="000000" w:themeColor="text1"/>
          <w:sz w:val="24"/>
          <w:szCs w:val="24"/>
          <w:lang w:val="tr-TR"/>
        </w:rPr>
        <w:t>ğerlendirmektedir (Grauwe, 2007</w:t>
      </w:r>
      <w:r w:rsidRPr="008C1310">
        <w:rPr>
          <w:rFonts w:asciiTheme="majorBidi" w:hAnsiTheme="majorBidi" w:cstheme="majorBidi"/>
          <w:color w:val="000000" w:themeColor="text1"/>
          <w:sz w:val="24"/>
          <w:szCs w:val="24"/>
          <w:lang w:val="tr-TR"/>
        </w:rPr>
        <w:t>).</w:t>
      </w:r>
    </w:p>
    <w:p w:rsidR="00D634AA" w:rsidRPr="008C1310" w:rsidRDefault="00D634AA" w:rsidP="00F35AF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otoritesinin akademik niteliği söz konusu olduğunda, bazı ülkelerde deneyime tercih edildiğinde, denetmenler hızlıca birçok öğretmenden daha az nitelikli olabilir, çünkü yeni işe alınan öğretim kadrosu her geçen yıl artmaktadır.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Niteliklerin öncelik verildiği Bangladeş ve Nepal'de görülmektedir. Ancak deneyimi ihmal etme eşit </w:t>
      </w:r>
      <w:r w:rsidRPr="008C1310">
        <w:rPr>
          <w:rFonts w:asciiTheme="majorBidi" w:hAnsiTheme="majorBidi" w:cstheme="majorBidi"/>
          <w:color w:val="000000" w:themeColor="text1"/>
          <w:sz w:val="24"/>
          <w:szCs w:val="24"/>
          <w:lang w:val="tr-TR"/>
        </w:rPr>
        <w:lastRenderedPageBreak/>
        <w:t>derecede sorunlu olabilmektedir. Nitelikler ve tecrübe arasındaki seçim, denetmenler</w:t>
      </w:r>
      <w:r w:rsidR="00CF565F" w:rsidRPr="008C1310">
        <w:rPr>
          <w:rFonts w:asciiTheme="majorBidi" w:hAnsiTheme="majorBidi" w:cstheme="majorBidi"/>
          <w:color w:val="000000" w:themeColor="text1"/>
          <w:sz w:val="24"/>
          <w:szCs w:val="24"/>
          <w:lang w:val="tr-TR"/>
        </w:rPr>
        <w:t>den</w:t>
      </w:r>
      <w:r w:rsidR="005E6695" w:rsidRPr="008C1310">
        <w:rPr>
          <w:rFonts w:asciiTheme="majorBidi" w:hAnsiTheme="majorBidi" w:cstheme="majorBidi"/>
          <w:color w:val="000000" w:themeColor="text1"/>
          <w:sz w:val="24"/>
          <w:szCs w:val="24"/>
          <w:lang w:val="tr-TR"/>
        </w:rPr>
        <w:t xml:space="preserve"> beklenen rolün</w:t>
      </w:r>
      <w:r w:rsidRPr="008C1310">
        <w:rPr>
          <w:rFonts w:asciiTheme="majorBidi" w:hAnsiTheme="majorBidi" w:cstheme="majorBidi"/>
          <w:color w:val="000000" w:themeColor="text1"/>
          <w:sz w:val="24"/>
          <w:szCs w:val="24"/>
          <w:lang w:val="tr-TR"/>
        </w:rPr>
        <w:t xml:space="preserve"> bir </w:t>
      </w:r>
      <w:r w:rsidR="00CF565F" w:rsidRPr="008C1310">
        <w:rPr>
          <w:rFonts w:asciiTheme="majorBidi" w:hAnsiTheme="majorBidi" w:cstheme="majorBidi"/>
          <w:color w:val="000000" w:themeColor="text1"/>
          <w:sz w:val="24"/>
          <w:szCs w:val="24"/>
          <w:lang w:val="tr-TR"/>
        </w:rPr>
        <w:t>öngörüyle</w:t>
      </w:r>
      <w:r w:rsidRPr="008C1310">
        <w:rPr>
          <w:rFonts w:asciiTheme="majorBidi" w:hAnsiTheme="majorBidi" w:cstheme="majorBidi"/>
          <w:color w:val="000000" w:themeColor="text1"/>
          <w:sz w:val="24"/>
          <w:szCs w:val="24"/>
          <w:lang w:val="tr-TR"/>
        </w:rPr>
        <w:t>, aynı zamanda okul personeli tarafından kabul edilmeleri gere</w:t>
      </w:r>
      <w:r w:rsidR="003C7D54" w:rsidRPr="008C1310">
        <w:rPr>
          <w:rFonts w:asciiTheme="majorBidi" w:hAnsiTheme="majorBidi" w:cstheme="majorBidi"/>
          <w:color w:val="000000" w:themeColor="text1"/>
          <w:sz w:val="24"/>
          <w:szCs w:val="24"/>
          <w:lang w:val="tr-TR"/>
        </w:rPr>
        <w:t xml:space="preserve">kliliği ile yönlendirilmelidir </w:t>
      </w:r>
      <w:r w:rsidRPr="008C1310">
        <w:rPr>
          <w:rFonts w:asciiTheme="majorBidi" w:hAnsiTheme="majorBidi" w:cstheme="majorBidi"/>
          <w:color w:val="000000" w:themeColor="text1"/>
          <w:sz w:val="24"/>
          <w:szCs w:val="24"/>
          <w:lang w:val="tr-TR"/>
        </w:rPr>
        <w:t>(</w:t>
      </w:r>
      <w:r w:rsidR="00F06661"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 Farklı</w:t>
      </w:r>
      <w:r w:rsidR="00CF565F" w:rsidRPr="008C1310">
        <w:rPr>
          <w:rFonts w:asciiTheme="majorBidi" w:hAnsiTheme="majorBidi" w:cstheme="majorBidi"/>
          <w:color w:val="000000" w:themeColor="text1"/>
          <w:sz w:val="24"/>
          <w:szCs w:val="24"/>
          <w:lang w:val="tr-TR"/>
        </w:rPr>
        <w:t xml:space="preserve"> ülkelerdeki dış denetmenlerin</w:t>
      </w:r>
      <w:r w:rsidRPr="008C1310">
        <w:rPr>
          <w:rFonts w:asciiTheme="majorBidi" w:hAnsiTheme="majorBidi" w:cstheme="majorBidi"/>
          <w:color w:val="000000" w:themeColor="text1"/>
          <w:sz w:val="24"/>
          <w:szCs w:val="24"/>
          <w:lang w:val="tr-TR"/>
        </w:rPr>
        <w:t xml:space="preserve"> işe alım kuralları hakkında daha fazla bilgi iç</w:t>
      </w:r>
      <w:r w:rsidR="00F06661" w:rsidRPr="008C1310">
        <w:rPr>
          <w:rFonts w:asciiTheme="majorBidi" w:hAnsiTheme="majorBidi" w:cstheme="majorBidi"/>
          <w:color w:val="000000" w:themeColor="text1"/>
          <w:sz w:val="24"/>
          <w:szCs w:val="24"/>
          <w:lang w:val="tr-TR"/>
        </w:rPr>
        <w:t>in bkz. (Grauwe, 2001</w:t>
      </w:r>
      <w:r w:rsidR="00C41E35">
        <w:rPr>
          <w:rFonts w:asciiTheme="majorBidi" w:hAnsiTheme="majorBidi" w:cstheme="majorBidi"/>
          <w:color w:val="000000" w:themeColor="text1"/>
          <w:sz w:val="24"/>
          <w:szCs w:val="24"/>
          <w:lang w:val="tr-TR"/>
        </w:rPr>
        <w:t xml:space="preserve">; </w:t>
      </w:r>
      <w:r w:rsidR="00F35AFC">
        <w:rPr>
          <w:rFonts w:asciiTheme="majorBidi" w:hAnsiTheme="majorBidi" w:cstheme="majorBidi"/>
          <w:color w:val="000000" w:themeColor="text1"/>
          <w:sz w:val="24"/>
          <w:szCs w:val="24"/>
          <w:lang w:val="tr-TR"/>
        </w:rPr>
        <w:t>Grauwe</w:t>
      </w:r>
      <w:r w:rsidR="00C41E35">
        <w:rPr>
          <w:rFonts w:asciiTheme="majorBidi" w:hAnsiTheme="majorBidi" w:cstheme="majorBidi"/>
          <w:color w:val="000000" w:themeColor="text1"/>
          <w:sz w:val="24"/>
          <w:szCs w:val="24"/>
          <w:lang w:val="tr-TR"/>
        </w:rPr>
        <w:t>, 2007, s.</w:t>
      </w:r>
      <w:r w:rsidRPr="008C1310">
        <w:rPr>
          <w:rFonts w:asciiTheme="majorBidi" w:hAnsiTheme="majorBidi" w:cstheme="majorBidi"/>
          <w:color w:val="000000" w:themeColor="text1"/>
          <w:sz w:val="24"/>
          <w:szCs w:val="24"/>
          <w:lang w:val="tr-TR"/>
        </w:rPr>
        <w:t xml:space="preserve"> 7).</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İşe alım prosedürleri ülkeden ülkeye farklılık gösterir, birçok ülkede prosedür bir işin ilan edildiği yöntemdir.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Adaylar işe alım kriterler</w:t>
      </w:r>
      <w:r w:rsidR="00C93375" w:rsidRPr="008C1310">
        <w:rPr>
          <w:rFonts w:asciiTheme="majorBidi" w:hAnsiTheme="majorBidi" w:cstheme="majorBidi"/>
          <w:color w:val="000000" w:themeColor="text1"/>
          <w:sz w:val="24"/>
          <w:szCs w:val="24"/>
          <w:lang w:val="tr-TR"/>
        </w:rPr>
        <w:t>i temelinde önceden seçilmiştir.</w:t>
      </w:r>
      <w:r w:rsidRPr="008C1310">
        <w:rPr>
          <w:rFonts w:asciiTheme="majorBidi" w:hAnsiTheme="majorBidi" w:cstheme="majorBidi"/>
          <w:color w:val="000000" w:themeColor="text1"/>
          <w:sz w:val="24"/>
          <w:szCs w:val="24"/>
          <w:lang w:val="tr-TR"/>
        </w:rPr>
        <w:t xml:space="preserve"> </w:t>
      </w:r>
      <w:r w:rsidR="00C93375" w:rsidRPr="008C1310">
        <w:rPr>
          <w:rFonts w:asciiTheme="majorBidi" w:hAnsiTheme="majorBidi" w:cstheme="majorBidi"/>
          <w:color w:val="000000" w:themeColor="text1"/>
          <w:sz w:val="24"/>
          <w:szCs w:val="24"/>
          <w:lang w:val="tr-TR"/>
        </w:rPr>
        <w:t>Bir</w:t>
      </w:r>
      <w:r w:rsidRPr="008C1310">
        <w:rPr>
          <w:rFonts w:asciiTheme="majorBidi" w:hAnsiTheme="majorBidi" w:cstheme="majorBidi"/>
          <w:color w:val="000000" w:themeColor="text1"/>
          <w:sz w:val="24"/>
          <w:szCs w:val="24"/>
          <w:lang w:val="tr-TR"/>
        </w:rPr>
        <w:t xml:space="preserve"> kısa liste oluşturulmuştur, Genellikle görüşmeler yapılır ve bir aday seçilir.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Aksi halde, çoğu durumda, bürokratik olmasa da, bütün seçim süreci oldukça akademik kalmaktadır. Siyasi faktörler bazen, özellikle de bir kamu hizmet makamının kıt ve değerli bir fırsat </w:t>
      </w:r>
      <w:r w:rsidR="00C93375" w:rsidRPr="008C1310">
        <w:rPr>
          <w:rFonts w:asciiTheme="majorBidi" w:hAnsiTheme="majorBidi" w:cstheme="majorBidi"/>
          <w:color w:val="000000" w:themeColor="text1"/>
          <w:sz w:val="24"/>
          <w:szCs w:val="24"/>
          <w:lang w:val="tr-TR"/>
        </w:rPr>
        <w:t>olduğu</w:t>
      </w:r>
      <w:r w:rsidRPr="008C1310">
        <w:rPr>
          <w:rFonts w:asciiTheme="majorBidi" w:hAnsiTheme="majorBidi" w:cstheme="majorBidi"/>
          <w:color w:val="000000" w:themeColor="text1"/>
          <w:sz w:val="24"/>
          <w:szCs w:val="24"/>
          <w:lang w:val="tr-TR"/>
        </w:rPr>
        <w:t xml:space="preserve"> ülkelerde</w:t>
      </w:r>
      <w:r w:rsidR="00DD6EA7" w:rsidRPr="008C1310">
        <w:rPr>
          <w:rFonts w:asciiTheme="majorBidi" w:hAnsiTheme="majorBidi" w:cstheme="majorBidi"/>
          <w:color w:val="000000" w:themeColor="text1"/>
          <w:sz w:val="24"/>
          <w:szCs w:val="24"/>
          <w:lang w:val="tr-TR"/>
        </w:rPr>
        <w:t xml:space="preserve"> önemli</w:t>
      </w:r>
      <w:r w:rsidRPr="008C1310">
        <w:rPr>
          <w:rFonts w:asciiTheme="majorBidi" w:hAnsiTheme="majorBidi" w:cstheme="majorBidi"/>
          <w:color w:val="000000" w:themeColor="text1"/>
          <w:sz w:val="24"/>
          <w:szCs w:val="24"/>
          <w:lang w:val="tr-TR"/>
        </w:rPr>
        <w:t xml:space="preserve"> rol oynamaktadır (Grauwe, 2001).</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Daha kapsamlı bir kriter setini dikkate almak ve aynı zamanda bürokratikleşme ve durgunluk problemlerinden bazılarının üstesinden gelmek için yenilikçi uygulamalar denenmektedir.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Birkaç örnek </w:t>
      </w:r>
      <w:r w:rsidR="00A47224" w:rsidRPr="008C1310">
        <w:rPr>
          <w:rFonts w:asciiTheme="majorBidi" w:hAnsiTheme="majorBidi" w:cstheme="majorBidi"/>
          <w:color w:val="000000" w:themeColor="text1"/>
          <w:sz w:val="24"/>
          <w:szCs w:val="24"/>
          <w:lang w:val="tr-TR"/>
        </w:rPr>
        <w:t>aşağıdaki gibidir (</w:t>
      </w:r>
      <w:r w:rsidR="00F06661" w:rsidRPr="008C1310">
        <w:rPr>
          <w:rFonts w:asciiTheme="majorBidi" w:hAnsiTheme="majorBidi" w:cstheme="majorBidi"/>
          <w:color w:val="000000" w:themeColor="text1"/>
          <w:sz w:val="24"/>
          <w:szCs w:val="24"/>
          <w:lang w:val="tr-TR"/>
        </w:rPr>
        <w:t>Grauwe, 2007</w:t>
      </w:r>
      <w:r w:rsidRPr="008C1310">
        <w:rPr>
          <w:rFonts w:asciiTheme="majorBidi" w:hAnsiTheme="majorBidi" w:cstheme="majorBidi"/>
          <w:color w:val="000000" w:themeColor="text1"/>
          <w:sz w:val="24"/>
          <w:szCs w:val="24"/>
          <w:lang w:val="tr-TR"/>
        </w:rPr>
        <w:t>):</w:t>
      </w:r>
    </w:p>
    <w:p w:rsidR="00D634AA" w:rsidRPr="008C1310" w:rsidRDefault="00D634AA"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i/>
          <w:iCs/>
          <w:color w:val="000000" w:themeColor="text1"/>
          <w:sz w:val="24"/>
          <w:szCs w:val="24"/>
          <w:lang w:val="tr-TR"/>
        </w:rPr>
        <w:t>Sabit vadeli sözleşmeler</w:t>
      </w:r>
      <w:r w:rsidRPr="008C1310">
        <w:rPr>
          <w:rFonts w:asciiTheme="majorBidi" w:hAnsiTheme="majorBidi" w:cstheme="majorBidi"/>
          <w:color w:val="000000" w:themeColor="text1"/>
          <w:sz w:val="24"/>
          <w:szCs w:val="24"/>
          <w:lang w:val="tr-TR"/>
        </w:rPr>
        <w:t>: Mesela İspanya'da denenmiş olan bir olasılık, öğretmenleri kısa vadeli (örneğin üç yıllık) sözleşmelerde denetmen olarak kullanmaktır.</w:t>
      </w:r>
    </w:p>
    <w:p w:rsidR="00BC168E" w:rsidRPr="008C1310" w:rsidRDefault="00D634AA" w:rsidP="00BC168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i/>
          <w:iCs/>
          <w:color w:val="000000" w:themeColor="text1"/>
          <w:sz w:val="24"/>
          <w:szCs w:val="24"/>
          <w:lang w:val="tr-TR"/>
        </w:rPr>
        <w:t>Yarı zamanlı denetçiler</w:t>
      </w:r>
      <w:r w:rsidRPr="008C1310">
        <w:rPr>
          <w:rFonts w:asciiTheme="majorBidi" w:hAnsiTheme="majorBidi" w:cstheme="majorBidi"/>
          <w:color w:val="000000" w:themeColor="text1"/>
          <w:sz w:val="24"/>
          <w:szCs w:val="24"/>
          <w:lang w:val="tr-TR"/>
        </w:rPr>
        <w:t xml:space="preserve">: Bu prosedürle, denetmenler en iyi performans gösteren öğretim kadrosu arasından seçilmekte ve çoğunlukla danışma, öğretim ve denetime faaliyetlerini birleştirmektedir. </w:t>
      </w:r>
      <w:r w:rsidR="00BC168E" w:rsidRPr="008C1310">
        <w:rPr>
          <w:rFonts w:asciiTheme="majorBidi" w:hAnsiTheme="majorBidi" w:cstheme="majorBidi"/>
          <w:color w:val="000000" w:themeColor="text1"/>
          <w:sz w:val="24"/>
          <w:szCs w:val="24"/>
          <w:lang w:val="tr-TR"/>
        </w:rPr>
        <w:t>Bu süreç, kuzeydoğu Brezilya'da bir devlet olan Ceara'da uygulandı ve Sri Lanka'daki yüksek lisans öğretmeni için uygulandı.</w:t>
      </w:r>
    </w:p>
    <w:p w:rsidR="00D634AA" w:rsidRPr="008C1310" w:rsidRDefault="00D634AA" w:rsidP="00BC168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i/>
          <w:iCs/>
          <w:color w:val="000000" w:themeColor="text1"/>
          <w:sz w:val="24"/>
          <w:szCs w:val="24"/>
          <w:lang w:val="tr-TR"/>
        </w:rPr>
        <w:t>Sözleşme dışı</w:t>
      </w:r>
      <w:r w:rsidRPr="008C1310">
        <w:rPr>
          <w:rFonts w:asciiTheme="majorBidi" w:hAnsiTheme="majorBidi" w:cstheme="majorBidi"/>
          <w:color w:val="000000" w:themeColor="text1"/>
          <w:sz w:val="24"/>
          <w:szCs w:val="24"/>
          <w:lang w:val="tr-TR"/>
        </w:rPr>
        <w:t>: Daha bilinen ve aşikar bir örnek, İngiltere'deki OFSTED'dir. Yalnızca OFSTED tarafından onaylanmış denetçiler bir ekibin parçası olabilir ve yalnızca kayıt</w:t>
      </w:r>
      <w:r w:rsidR="008E2F8B" w:rsidRPr="008C1310">
        <w:rPr>
          <w:rFonts w:asciiTheme="majorBidi" w:hAnsiTheme="majorBidi" w:cstheme="majorBidi"/>
          <w:color w:val="000000" w:themeColor="text1"/>
          <w:sz w:val="24"/>
          <w:szCs w:val="24"/>
          <w:lang w:val="tr-TR"/>
        </w:rPr>
        <w:t>lı denetçiler denetim ekiplerin</w:t>
      </w:r>
      <w:r w:rsidRPr="008C1310">
        <w:rPr>
          <w:rFonts w:asciiTheme="majorBidi" w:hAnsiTheme="majorBidi" w:cstheme="majorBidi"/>
          <w:color w:val="000000" w:themeColor="text1"/>
          <w:sz w:val="24"/>
          <w:szCs w:val="24"/>
          <w:lang w:val="tr-TR"/>
        </w:rPr>
        <w:t xml:space="preserve"> başın</w:t>
      </w:r>
      <w:r w:rsidR="008E2F8B" w:rsidRPr="008C1310">
        <w:rPr>
          <w:rFonts w:asciiTheme="majorBidi" w:hAnsiTheme="majorBidi" w:cstheme="majorBidi"/>
          <w:color w:val="000000" w:themeColor="text1"/>
          <w:sz w:val="24"/>
          <w:szCs w:val="24"/>
          <w:lang w:val="tr-TR"/>
        </w:rPr>
        <w:t>d</w:t>
      </w:r>
      <w:r w:rsidRPr="008C1310">
        <w:rPr>
          <w:rFonts w:asciiTheme="majorBidi" w:hAnsiTheme="majorBidi" w:cstheme="majorBidi"/>
          <w:color w:val="000000" w:themeColor="text1"/>
          <w:sz w:val="24"/>
          <w:szCs w:val="24"/>
          <w:lang w:val="tr-TR"/>
        </w:rPr>
        <w:t xml:space="preserve">a olabilmektedir. </w:t>
      </w:r>
    </w:p>
    <w:p w:rsidR="00D634AA" w:rsidRPr="008C1310" w:rsidRDefault="00D634AA"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i/>
          <w:iCs/>
          <w:color w:val="000000" w:themeColor="text1"/>
          <w:sz w:val="24"/>
          <w:szCs w:val="24"/>
          <w:lang w:val="tr-TR"/>
        </w:rPr>
        <w:t>Denetmenler seçimi</w:t>
      </w:r>
      <w:r w:rsidRPr="008C1310">
        <w:rPr>
          <w:rFonts w:asciiTheme="majorBidi" w:hAnsiTheme="majorBidi" w:cstheme="majorBidi"/>
          <w:color w:val="000000" w:themeColor="text1"/>
          <w:sz w:val="24"/>
          <w:szCs w:val="24"/>
          <w:lang w:val="tr-TR"/>
        </w:rPr>
        <w:t>:  Arjantin’in San Luis eyaletinde, 1990’larda denetmen reform programının bir parçası olarak bir in</w:t>
      </w:r>
      <w:r w:rsidR="0087145A"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 xml:space="preserve">ovasyon </w:t>
      </w:r>
      <w:r w:rsidR="005E6695" w:rsidRPr="008C1310">
        <w:rPr>
          <w:rFonts w:asciiTheme="majorBidi" w:hAnsiTheme="majorBidi" w:cstheme="majorBidi"/>
          <w:color w:val="000000" w:themeColor="text1"/>
          <w:sz w:val="24"/>
          <w:szCs w:val="24"/>
          <w:lang w:val="tr-TR"/>
        </w:rPr>
        <w:t xml:space="preserve">olarak </w:t>
      </w:r>
      <w:r w:rsidRPr="008C1310">
        <w:rPr>
          <w:rFonts w:asciiTheme="majorBidi" w:hAnsiTheme="majorBidi" w:cstheme="majorBidi"/>
          <w:color w:val="000000" w:themeColor="text1"/>
          <w:sz w:val="24"/>
          <w:szCs w:val="24"/>
          <w:lang w:val="tr-TR"/>
        </w:rPr>
        <w:t>başlatıldı.</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Okul denetmenler</w:t>
      </w:r>
      <w:r w:rsidR="0087145A"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için seçimlerin düzenlenmesi amaçlandı.</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Öğretmenler ve ebeveynler seçmenler arasındaydı. Her aday denetçi, bölgenin daha da gelişmesi için bir plan önermek zorunda kalacaktır. </w:t>
      </w:r>
    </w:p>
    <w:p w:rsidR="00D634AA" w:rsidRPr="008C1310" w:rsidRDefault="00CF1691" w:rsidP="00B71822">
      <w:pPr>
        <w:pStyle w:val="Balk3"/>
        <w:spacing w:line="360" w:lineRule="auto"/>
        <w:rPr>
          <w:rFonts w:asciiTheme="majorBidi" w:hAnsiTheme="majorBidi"/>
          <w:color w:val="000000" w:themeColor="text1"/>
          <w:sz w:val="24"/>
          <w:szCs w:val="24"/>
          <w:lang w:val="tr-TR"/>
        </w:rPr>
      </w:pPr>
      <w:bookmarkStart w:id="88" w:name="_Toc43746276"/>
      <w:r w:rsidRPr="008C1310">
        <w:rPr>
          <w:rFonts w:asciiTheme="majorBidi" w:hAnsiTheme="majorBidi"/>
          <w:color w:val="000000" w:themeColor="text1"/>
          <w:sz w:val="24"/>
          <w:szCs w:val="24"/>
          <w:lang w:val="tr-TR"/>
        </w:rPr>
        <w:t xml:space="preserve">4.5.3. </w:t>
      </w:r>
      <w:r w:rsidR="00D634AA" w:rsidRPr="008C1310">
        <w:rPr>
          <w:rFonts w:asciiTheme="majorBidi" w:hAnsiTheme="majorBidi"/>
          <w:color w:val="000000" w:themeColor="text1"/>
          <w:sz w:val="24"/>
          <w:szCs w:val="24"/>
          <w:lang w:val="tr-TR"/>
        </w:rPr>
        <w:t>Denetmenler</w:t>
      </w:r>
      <w:r w:rsidR="003320A7" w:rsidRPr="008C1310">
        <w:rPr>
          <w:rFonts w:asciiTheme="majorBidi" w:hAnsiTheme="majorBidi"/>
          <w:color w:val="000000" w:themeColor="text1"/>
          <w:sz w:val="24"/>
          <w:szCs w:val="24"/>
          <w:lang w:val="tr-TR"/>
        </w:rPr>
        <w:t>in</w:t>
      </w:r>
      <w:r w:rsidR="00D634AA" w:rsidRPr="008C1310">
        <w:rPr>
          <w:rFonts w:asciiTheme="majorBidi" w:hAnsiTheme="majorBidi"/>
          <w:color w:val="000000" w:themeColor="text1"/>
          <w:sz w:val="24"/>
          <w:szCs w:val="24"/>
          <w:lang w:val="tr-TR"/>
        </w:rPr>
        <w:t xml:space="preserve"> </w:t>
      </w:r>
      <w:r w:rsidR="00012299" w:rsidRPr="008C1310">
        <w:rPr>
          <w:rFonts w:asciiTheme="majorBidi" w:hAnsiTheme="majorBidi"/>
          <w:color w:val="000000" w:themeColor="text1"/>
          <w:sz w:val="24"/>
          <w:szCs w:val="24"/>
          <w:lang w:val="tr-TR"/>
        </w:rPr>
        <w:t>kariyer gelişimi ve değerlendirilmesi</w:t>
      </w:r>
      <w:bookmarkEnd w:id="88"/>
    </w:p>
    <w:p w:rsidR="00B71822" w:rsidRPr="008C1310" w:rsidRDefault="00B71822" w:rsidP="00B71822">
      <w:pPr>
        <w:rPr>
          <w:rFonts w:asciiTheme="majorBidi" w:hAnsiTheme="majorBidi" w:cstheme="majorBidi"/>
          <w:lang w:val="tr-TR"/>
        </w:rPr>
      </w:pP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değerlendirilmesi genellikle eğitim bölümlerinin bürokratik kurulumunun bir yansımasıdır.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Hiyerarşik yapı içerisinde, yüksek memurun altı</w:t>
      </w:r>
      <w:r w:rsidR="00585743" w:rsidRPr="008C1310">
        <w:rPr>
          <w:rFonts w:asciiTheme="majorBidi" w:hAnsiTheme="majorBidi" w:cstheme="majorBidi"/>
          <w:color w:val="000000" w:themeColor="text1"/>
          <w:sz w:val="24"/>
          <w:szCs w:val="24"/>
          <w:lang w:val="tr-TR"/>
        </w:rPr>
        <w:t>ndaki</w:t>
      </w:r>
      <w:r w:rsidRPr="008C1310">
        <w:rPr>
          <w:rFonts w:asciiTheme="majorBidi" w:hAnsiTheme="majorBidi" w:cstheme="majorBidi"/>
          <w:color w:val="000000" w:themeColor="text1"/>
          <w:sz w:val="24"/>
          <w:szCs w:val="24"/>
          <w:lang w:val="tr-TR"/>
        </w:rPr>
        <w:t xml:space="preserve"> memurların çalışmalarını izlemesi beklenmektir.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Birçok ülkede, yıllık gizli raporları </w:t>
      </w:r>
      <w:r w:rsidRPr="008C1310">
        <w:rPr>
          <w:rFonts w:asciiTheme="majorBidi" w:hAnsiTheme="majorBidi" w:cstheme="majorBidi"/>
          <w:color w:val="000000" w:themeColor="text1"/>
          <w:sz w:val="24"/>
          <w:szCs w:val="24"/>
          <w:lang w:val="tr-TR"/>
        </w:rPr>
        <w:lastRenderedPageBreak/>
        <w:t>kontrol eden me</w:t>
      </w:r>
      <w:r w:rsidR="00585743" w:rsidRPr="008C1310">
        <w:rPr>
          <w:rFonts w:asciiTheme="majorBidi" w:hAnsiTheme="majorBidi" w:cstheme="majorBidi"/>
          <w:color w:val="000000" w:themeColor="text1"/>
          <w:sz w:val="24"/>
          <w:szCs w:val="24"/>
          <w:lang w:val="tr-TR"/>
        </w:rPr>
        <w:t>murlar tarafından yazılmaktadır.</w:t>
      </w:r>
      <w:r w:rsidRPr="008C1310">
        <w:rPr>
          <w:rFonts w:asciiTheme="majorBidi" w:hAnsiTheme="majorBidi" w:cstheme="majorBidi"/>
          <w:color w:val="000000" w:themeColor="text1"/>
          <w:sz w:val="24"/>
          <w:szCs w:val="24"/>
          <w:lang w:val="tr-TR"/>
        </w:rPr>
        <w:t xml:space="preserve"> </w:t>
      </w:r>
      <w:r w:rsidR="00585743" w:rsidRPr="008C1310">
        <w:rPr>
          <w:rFonts w:asciiTheme="majorBidi" w:hAnsiTheme="majorBidi" w:cstheme="majorBidi"/>
          <w:color w:val="000000" w:themeColor="text1"/>
          <w:sz w:val="24"/>
          <w:szCs w:val="24"/>
          <w:lang w:val="tr-TR"/>
        </w:rPr>
        <w:t>Bu</w:t>
      </w:r>
      <w:r w:rsidRPr="008C1310">
        <w:rPr>
          <w:rFonts w:asciiTheme="majorBidi" w:hAnsiTheme="majorBidi" w:cstheme="majorBidi"/>
          <w:color w:val="000000" w:themeColor="text1"/>
          <w:sz w:val="24"/>
          <w:szCs w:val="24"/>
          <w:lang w:val="tr-TR"/>
        </w:rPr>
        <w:t xml:space="preserve"> </w:t>
      </w:r>
      <w:r w:rsidR="00A5012E" w:rsidRPr="008C1310">
        <w:rPr>
          <w:rFonts w:asciiTheme="majorBidi" w:hAnsiTheme="majorBidi" w:cstheme="majorBidi"/>
          <w:color w:val="000000" w:themeColor="text1"/>
          <w:sz w:val="24"/>
          <w:szCs w:val="24"/>
          <w:lang w:val="tr-TR"/>
        </w:rPr>
        <w:t xml:space="preserve">raporlar </w:t>
      </w:r>
      <w:r w:rsidRPr="008C1310">
        <w:rPr>
          <w:rFonts w:asciiTheme="majorBidi" w:hAnsiTheme="majorBidi" w:cstheme="majorBidi"/>
          <w:color w:val="000000" w:themeColor="text1"/>
          <w:sz w:val="24"/>
          <w:szCs w:val="24"/>
          <w:lang w:val="tr-TR"/>
        </w:rPr>
        <w:t xml:space="preserve">daha sonra memurların daha üst düzeylerdeki raporları ve incelemeleriyle takip edilmektedir. Bu raporlar, karar vermede </w:t>
      </w:r>
      <w:r w:rsidR="00A5012E" w:rsidRPr="008C1310">
        <w:rPr>
          <w:rFonts w:asciiTheme="majorBidi" w:hAnsiTheme="majorBidi" w:cstheme="majorBidi"/>
          <w:color w:val="000000" w:themeColor="text1"/>
          <w:sz w:val="24"/>
          <w:szCs w:val="24"/>
          <w:lang w:val="tr-TR"/>
        </w:rPr>
        <w:t>ilerlemelerde</w:t>
      </w:r>
      <w:r w:rsidRPr="008C1310">
        <w:rPr>
          <w:rFonts w:asciiTheme="majorBidi" w:hAnsiTheme="majorBidi" w:cstheme="majorBidi"/>
          <w:color w:val="000000" w:themeColor="text1"/>
          <w:sz w:val="24"/>
          <w:szCs w:val="24"/>
          <w:lang w:val="tr-TR"/>
        </w:rPr>
        <w:t xml:space="preserve"> önemli bir girdi oluşturmaktadır (Grauwe, 2001). Denetmenler</w:t>
      </w:r>
      <w:r w:rsidR="00A5012E"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performansının değerlendirilmesi göründüğünden daha karmaşıktır.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En basit değerlendirme kriteri</w:t>
      </w:r>
      <w:r w:rsidR="00BB5C3E"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yapılan ziyaret say</w:t>
      </w:r>
      <w:r w:rsidR="00DB6AD4" w:rsidRPr="008C1310">
        <w:rPr>
          <w:rFonts w:asciiTheme="majorBidi" w:hAnsiTheme="majorBidi" w:cstheme="majorBidi"/>
          <w:color w:val="000000" w:themeColor="text1"/>
          <w:sz w:val="24"/>
          <w:szCs w:val="24"/>
          <w:lang w:val="tr-TR"/>
        </w:rPr>
        <w:t>ısını ve raporları içermektedir.</w:t>
      </w:r>
      <w:r w:rsidRPr="008C1310">
        <w:rPr>
          <w:rFonts w:asciiTheme="majorBidi" w:hAnsiTheme="majorBidi" w:cstheme="majorBidi"/>
          <w:color w:val="000000" w:themeColor="text1"/>
          <w:sz w:val="24"/>
          <w:szCs w:val="24"/>
          <w:lang w:val="tr-TR"/>
        </w:rPr>
        <w:t xml:space="preserve"> </w:t>
      </w:r>
      <w:r w:rsidR="00DB6AD4" w:rsidRPr="008C1310">
        <w:rPr>
          <w:rFonts w:asciiTheme="majorBidi" w:hAnsiTheme="majorBidi" w:cstheme="majorBidi"/>
          <w:color w:val="000000" w:themeColor="text1"/>
          <w:sz w:val="24"/>
          <w:szCs w:val="24"/>
          <w:lang w:val="tr-TR"/>
        </w:rPr>
        <w:t>Ancak</w:t>
      </w:r>
      <w:r w:rsidRPr="008C1310">
        <w:rPr>
          <w:rFonts w:asciiTheme="majorBidi" w:hAnsiTheme="majorBidi" w:cstheme="majorBidi"/>
          <w:color w:val="000000" w:themeColor="text1"/>
          <w:sz w:val="24"/>
          <w:szCs w:val="24"/>
          <w:lang w:val="tr-TR"/>
        </w:rPr>
        <w:t xml:space="preserve"> bu yapılan işin kalitesi veya okullar üzerindeki etkisi hakkında çok az bilgi vermektedir.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kriterlerin de ters bir etkisi olabilir: Denetmenleri dikkatlerini, gerekli ziyaret sayısını ve bu ziyaretlerin ve raporların yararlı ve kapsamlı olmasını sağlamak için zaman ayırmak yerine, gerekli sayıda ziyaret hazırlamaya ve beklenen rapor sayı</w:t>
      </w:r>
      <w:r w:rsidR="00DB6AD4" w:rsidRPr="008C1310">
        <w:rPr>
          <w:rFonts w:asciiTheme="majorBidi" w:hAnsiTheme="majorBidi" w:cstheme="majorBidi"/>
          <w:color w:val="000000" w:themeColor="text1"/>
          <w:sz w:val="24"/>
          <w:szCs w:val="24"/>
          <w:lang w:val="tr-TR"/>
        </w:rPr>
        <w:t>sını hazırlamaya odaklanmalarını sağlayacaktır</w:t>
      </w:r>
      <w:r w:rsidRPr="008C1310">
        <w:rPr>
          <w:rFonts w:asciiTheme="majorBidi" w:hAnsiTheme="majorBidi" w:cstheme="majorBidi"/>
          <w:color w:val="000000" w:themeColor="text1"/>
          <w:sz w:val="24"/>
          <w:szCs w:val="24"/>
          <w:lang w:val="tr-TR"/>
        </w:rPr>
        <w:t xml:space="preserve"> (</w:t>
      </w:r>
      <w:r w:rsidR="00B421E7"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 Dört Güney Afrika ülkesinde (Botsvana, Namibya, Tanzanya ve Zimbabve),</w:t>
      </w:r>
      <w:r w:rsidRPr="008C1310">
        <w:rPr>
          <w:rFonts w:asciiTheme="majorBidi" w:hAnsiTheme="majorBidi" w:cstheme="majorBidi"/>
          <w:color w:val="000000" w:themeColor="text1"/>
          <w:lang w:val="tr-TR"/>
        </w:rPr>
        <w:t xml:space="preserve"> </w:t>
      </w:r>
      <w:r w:rsidR="003320A7" w:rsidRPr="008C1310">
        <w:rPr>
          <w:rFonts w:asciiTheme="majorBidi" w:hAnsiTheme="majorBidi" w:cstheme="majorBidi"/>
          <w:color w:val="000000" w:themeColor="text1"/>
          <w:sz w:val="24"/>
          <w:szCs w:val="24"/>
          <w:lang w:val="tr-TR"/>
        </w:rPr>
        <w:t>d</w:t>
      </w:r>
      <w:r w:rsidRPr="008C1310">
        <w:rPr>
          <w:rFonts w:asciiTheme="majorBidi" w:hAnsiTheme="majorBidi" w:cstheme="majorBidi"/>
          <w:color w:val="000000" w:themeColor="text1"/>
          <w:sz w:val="24"/>
          <w:szCs w:val="24"/>
          <w:lang w:val="tr-TR"/>
        </w:rPr>
        <w:t>enetmenler temel olarak işlerinin miktarına göre değerlendirilir: yapılan ziyaret sayısı ve yazılı rapor sayısı.</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Ancak 1990'lardan sonra denetçinin</w:t>
      </w:r>
      <w:r w:rsidR="00DA68E4" w:rsidRPr="008C1310">
        <w:rPr>
          <w:rFonts w:asciiTheme="majorBidi" w:hAnsiTheme="majorBidi" w:cstheme="majorBidi"/>
          <w:color w:val="000000" w:themeColor="text1"/>
          <w:sz w:val="24"/>
          <w:szCs w:val="24"/>
          <w:lang w:val="tr-TR"/>
        </w:rPr>
        <w:t xml:space="preserve"> performansı</w:t>
      </w:r>
      <w:r w:rsidRPr="008C1310">
        <w:rPr>
          <w:rFonts w:asciiTheme="majorBidi" w:hAnsiTheme="majorBidi" w:cstheme="majorBidi"/>
          <w:color w:val="000000" w:themeColor="text1"/>
          <w:sz w:val="24"/>
          <w:szCs w:val="24"/>
          <w:lang w:val="tr-TR"/>
        </w:rPr>
        <w:t xml:space="preserve"> Botswana'daki öğretmenlerin suiistimalini ele almasına ve Zimbabwe'de hazırladıkl</w:t>
      </w:r>
      <w:r w:rsidR="00DA68E4" w:rsidRPr="008C1310">
        <w:rPr>
          <w:rFonts w:asciiTheme="majorBidi" w:hAnsiTheme="majorBidi" w:cstheme="majorBidi"/>
          <w:color w:val="000000" w:themeColor="text1"/>
          <w:sz w:val="24"/>
          <w:szCs w:val="24"/>
          <w:lang w:val="tr-TR"/>
        </w:rPr>
        <w:t>arı kılavuza vurgu yapmalarına bağlı olmuştur.</w:t>
      </w:r>
      <w:r w:rsidRPr="008C1310">
        <w:rPr>
          <w:rFonts w:asciiTheme="majorBidi" w:hAnsiTheme="majorBidi" w:cstheme="majorBidi"/>
          <w:color w:val="000000" w:themeColor="text1"/>
          <w:sz w:val="24"/>
          <w:szCs w:val="24"/>
          <w:lang w:val="tr-TR"/>
        </w:rPr>
        <w:t xml:space="preserve"> </w:t>
      </w:r>
      <w:r w:rsidR="00DA68E4" w:rsidRPr="008C1310">
        <w:rPr>
          <w:rFonts w:asciiTheme="majorBidi" w:hAnsiTheme="majorBidi" w:cstheme="majorBidi"/>
          <w:color w:val="000000" w:themeColor="text1"/>
          <w:sz w:val="24"/>
          <w:szCs w:val="24"/>
          <w:lang w:val="tr-TR"/>
        </w:rPr>
        <w:t>Denemenler</w:t>
      </w:r>
      <w:r w:rsidRPr="008C1310">
        <w:rPr>
          <w:rFonts w:asciiTheme="majorBidi" w:hAnsiTheme="majorBidi" w:cstheme="majorBidi"/>
          <w:color w:val="000000" w:themeColor="text1"/>
          <w:sz w:val="24"/>
          <w:szCs w:val="24"/>
          <w:lang w:val="tr-TR"/>
        </w:rPr>
        <w:t xml:space="preserve"> Botswana, Namiba ve Zimbabwe'de gerçek performanslarını yılın başında tanımladıkları plan ve hedeflerle kar</w:t>
      </w:r>
      <w:r w:rsidR="009155F6" w:rsidRPr="008C1310">
        <w:rPr>
          <w:rFonts w:asciiTheme="majorBidi" w:hAnsiTheme="majorBidi" w:cstheme="majorBidi"/>
          <w:color w:val="000000" w:themeColor="text1"/>
          <w:sz w:val="24"/>
          <w:szCs w:val="24"/>
          <w:lang w:val="tr-TR"/>
        </w:rPr>
        <w:t xml:space="preserve">şılaştırarak değerlendirilirler </w:t>
      </w:r>
      <w:r w:rsidRPr="008C1310">
        <w:rPr>
          <w:rFonts w:asciiTheme="majorBidi" w:hAnsiTheme="majorBidi" w:cstheme="majorBidi"/>
          <w:color w:val="000000" w:themeColor="text1"/>
          <w:sz w:val="24"/>
          <w:szCs w:val="24"/>
          <w:lang w:val="tr-TR"/>
        </w:rPr>
        <w:t>(Grauwe, 2001). Sri Lanka'da Bakanlık, denetmenlerin düzenli olarak izlenmesi gereken esaslar üzerine özel kılavuzlar çıkartmıştır. Ayrıca, izleme raporlarının ne şekilde hazırlanacağını da belirt</w:t>
      </w:r>
      <w:r w:rsidR="00DB3F99" w:rsidRPr="008C1310">
        <w:rPr>
          <w:rFonts w:asciiTheme="majorBidi" w:hAnsiTheme="majorBidi" w:cstheme="majorBidi"/>
          <w:color w:val="000000" w:themeColor="text1"/>
          <w:sz w:val="24"/>
          <w:szCs w:val="24"/>
          <w:lang w:val="tr-TR"/>
        </w:rPr>
        <w:t>il</w:t>
      </w:r>
      <w:r w:rsidRPr="008C1310">
        <w:rPr>
          <w:rFonts w:asciiTheme="majorBidi" w:hAnsiTheme="majorBidi" w:cstheme="majorBidi"/>
          <w:color w:val="000000" w:themeColor="text1"/>
          <w:sz w:val="24"/>
          <w:szCs w:val="24"/>
          <w:lang w:val="tr-TR"/>
        </w:rPr>
        <w:t>mekt</w:t>
      </w:r>
      <w:r w:rsidR="00DB3F99" w:rsidRPr="008C1310">
        <w:rPr>
          <w:rFonts w:asciiTheme="majorBidi" w:hAnsiTheme="majorBidi" w:cstheme="majorBidi"/>
          <w:color w:val="000000" w:themeColor="text1"/>
          <w:sz w:val="24"/>
          <w:szCs w:val="24"/>
          <w:lang w:val="tr-TR"/>
        </w:rPr>
        <w:t>ed</w:t>
      </w:r>
      <w:r w:rsidRPr="008C1310">
        <w:rPr>
          <w:rFonts w:asciiTheme="majorBidi" w:hAnsiTheme="majorBidi" w:cstheme="majorBidi"/>
          <w:color w:val="000000" w:themeColor="text1"/>
          <w:sz w:val="24"/>
          <w:szCs w:val="24"/>
          <w:lang w:val="tr-TR"/>
        </w:rPr>
        <w:t>ir. Böyle bir yaklaşım değerlendirmeyi daha şeffaf hale getirmeye yardımcı olur ve bu da sistemi daha güvenilir kılacaktır.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Kore ayrıca izleme ve değerlendirme amacıyla oldukça sistematik bir yaklaşıma sahiptir. Yükseltme için önemli olan değerlendirme Aralık ayında yıllık olarak yapılır ve denetçilerin yetenek, tutum ve iş çıktılarına o</w:t>
      </w:r>
      <w:r w:rsidR="00A47224" w:rsidRPr="008C1310">
        <w:rPr>
          <w:rFonts w:asciiTheme="majorBidi" w:hAnsiTheme="majorBidi" w:cstheme="majorBidi"/>
          <w:color w:val="000000" w:themeColor="text1"/>
          <w:sz w:val="24"/>
          <w:szCs w:val="24"/>
          <w:lang w:val="tr-TR"/>
        </w:rPr>
        <w:t>daklanılır (</w:t>
      </w:r>
      <w:r w:rsidR="00B421E7" w:rsidRPr="008C1310">
        <w:rPr>
          <w:rFonts w:asciiTheme="majorBidi" w:hAnsiTheme="majorBidi" w:cstheme="majorBidi"/>
          <w:color w:val="000000" w:themeColor="text1"/>
          <w:sz w:val="24"/>
          <w:szCs w:val="24"/>
          <w:lang w:val="tr-TR"/>
        </w:rPr>
        <w:t>Grauwe</w:t>
      </w:r>
      <w:r w:rsidR="00A47224" w:rsidRPr="008C1310">
        <w:rPr>
          <w:rFonts w:asciiTheme="majorBidi" w:hAnsiTheme="majorBidi" w:cstheme="majorBidi"/>
          <w:color w:val="000000" w:themeColor="text1"/>
          <w:sz w:val="24"/>
          <w:szCs w:val="24"/>
          <w:lang w:val="tr-TR"/>
        </w:rPr>
        <w:t>, 2007</w:t>
      </w:r>
      <w:r w:rsidR="00DC1F6A" w:rsidRPr="008C1310">
        <w:rPr>
          <w:rFonts w:asciiTheme="majorBidi" w:hAnsiTheme="majorBidi" w:cstheme="majorBidi"/>
          <w:color w:val="000000" w:themeColor="text1"/>
          <w:sz w:val="24"/>
          <w:szCs w:val="24"/>
          <w:lang w:val="tr-TR"/>
        </w:rPr>
        <w:t>)</w:t>
      </w:r>
      <w:r w:rsidR="00BE37A6" w:rsidRPr="008C1310">
        <w:rPr>
          <w:rFonts w:asciiTheme="majorBidi" w:hAnsiTheme="majorBidi" w:cstheme="majorBidi"/>
          <w:color w:val="000000" w:themeColor="text1"/>
          <w:sz w:val="24"/>
          <w:szCs w:val="24"/>
          <w:lang w:val="tr-TR"/>
        </w:rPr>
        <w:t>.</w:t>
      </w:r>
    </w:p>
    <w:p w:rsidR="00D634AA" w:rsidRPr="008C1310" w:rsidRDefault="0076661B" w:rsidP="00B71822">
      <w:pPr>
        <w:pStyle w:val="Balk3"/>
        <w:rPr>
          <w:rFonts w:asciiTheme="majorBidi" w:hAnsiTheme="majorBidi"/>
          <w:color w:val="000000" w:themeColor="text1"/>
          <w:sz w:val="24"/>
          <w:szCs w:val="24"/>
          <w:lang w:val="tr-TR"/>
        </w:rPr>
      </w:pPr>
      <w:bookmarkStart w:id="89" w:name="_Toc43746277"/>
      <w:r w:rsidRPr="008C1310">
        <w:rPr>
          <w:rFonts w:asciiTheme="majorBidi" w:hAnsiTheme="majorBidi"/>
          <w:color w:val="000000" w:themeColor="text1"/>
          <w:sz w:val="24"/>
          <w:szCs w:val="24"/>
          <w:lang w:val="tr-TR"/>
        </w:rPr>
        <w:t>4</w:t>
      </w:r>
      <w:r w:rsidR="00CF1691" w:rsidRPr="008C1310">
        <w:rPr>
          <w:rFonts w:asciiTheme="majorBidi" w:hAnsiTheme="majorBidi"/>
          <w:color w:val="000000" w:themeColor="text1"/>
          <w:sz w:val="24"/>
          <w:szCs w:val="24"/>
          <w:lang w:val="tr-TR"/>
        </w:rPr>
        <w:t xml:space="preserve">.5.4. </w:t>
      </w:r>
      <w:r w:rsidR="00DC1F6A" w:rsidRPr="008C1310">
        <w:rPr>
          <w:rFonts w:asciiTheme="majorBidi" w:hAnsiTheme="majorBidi"/>
          <w:color w:val="000000" w:themeColor="text1"/>
          <w:sz w:val="24"/>
          <w:szCs w:val="24"/>
          <w:lang w:val="tr-TR"/>
        </w:rPr>
        <w:t xml:space="preserve">Denetmenlerin </w:t>
      </w:r>
      <w:r w:rsidR="006E5B88" w:rsidRPr="008C1310">
        <w:rPr>
          <w:rFonts w:asciiTheme="majorBidi" w:hAnsiTheme="majorBidi"/>
          <w:color w:val="000000" w:themeColor="text1"/>
          <w:sz w:val="24"/>
          <w:szCs w:val="24"/>
          <w:lang w:val="tr-TR"/>
        </w:rPr>
        <w:t>e</w:t>
      </w:r>
      <w:r w:rsidR="0064545B" w:rsidRPr="008C1310">
        <w:rPr>
          <w:rFonts w:asciiTheme="majorBidi" w:hAnsiTheme="majorBidi"/>
          <w:color w:val="000000" w:themeColor="text1"/>
          <w:sz w:val="24"/>
          <w:szCs w:val="24"/>
          <w:lang w:val="tr-TR"/>
        </w:rPr>
        <w:t>ğitimi</w:t>
      </w:r>
      <w:bookmarkEnd w:id="89"/>
    </w:p>
    <w:p w:rsidR="003242A7" w:rsidRPr="008C1310" w:rsidRDefault="003242A7" w:rsidP="003242A7">
      <w:pPr>
        <w:rPr>
          <w:rFonts w:asciiTheme="majorBidi" w:hAnsiTheme="majorBidi" w:cstheme="majorBidi"/>
          <w:lang w:val="tr-TR"/>
        </w:rPr>
      </w:pPr>
    </w:p>
    <w:p w:rsidR="00D634AA" w:rsidRPr="008C1310" w:rsidRDefault="00D634AA" w:rsidP="00F35AF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hizmet içi eğitimine duyulan ihtiyaç büyük ölçüde kabul edilmiştir.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Ancak yapılan düzenlemeler</w:t>
      </w:r>
      <w:r w:rsidR="001B395D"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çoğu ülkede nadiren yeterli olmaktadır. </w:t>
      </w:r>
      <w:r w:rsidR="001B395D" w:rsidRPr="008C1310">
        <w:rPr>
          <w:rFonts w:asciiTheme="majorBidi" w:hAnsiTheme="majorBidi" w:cstheme="majorBidi"/>
          <w:color w:val="000000" w:themeColor="text1"/>
          <w:sz w:val="24"/>
          <w:szCs w:val="24"/>
          <w:lang w:val="tr-TR"/>
        </w:rPr>
        <w:t xml:space="preserve">İki </w:t>
      </w:r>
      <w:r w:rsidRPr="008C1310">
        <w:rPr>
          <w:rFonts w:asciiTheme="majorBidi" w:hAnsiTheme="majorBidi" w:cstheme="majorBidi"/>
          <w:color w:val="000000" w:themeColor="text1"/>
          <w:sz w:val="24"/>
          <w:szCs w:val="24"/>
          <w:lang w:val="tr-TR"/>
        </w:rPr>
        <w:t>tür profesyonel eğitim vardır: göreve başlatma ve hizmet içi eğitimi (</w:t>
      </w:r>
      <w:r w:rsidR="00F35AFC">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p>
    <w:p w:rsidR="00D634AA" w:rsidRPr="008C1310" w:rsidRDefault="00D634AA" w:rsidP="004B0A1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i/>
          <w:iCs/>
          <w:color w:val="000000" w:themeColor="text1"/>
          <w:sz w:val="24"/>
          <w:szCs w:val="24"/>
          <w:lang w:val="tr-TR"/>
        </w:rPr>
        <w:t>Göreve başlatma eğitimi</w:t>
      </w:r>
      <w:r w:rsidRPr="008C1310">
        <w:rPr>
          <w:rFonts w:asciiTheme="majorBidi" w:hAnsiTheme="majorBidi" w:cstheme="majorBidi"/>
          <w:color w:val="000000" w:themeColor="text1"/>
          <w:sz w:val="24"/>
          <w:szCs w:val="24"/>
          <w:lang w:val="tr-TR"/>
        </w:rPr>
        <w:t xml:space="preserve">:  Bu </w:t>
      </w:r>
      <w:r w:rsidR="00B22876" w:rsidRPr="008C1310">
        <w:rPr>
          <w:rFonts w:asciiTheme="majorBidi" w:hAnsiTheme="majorBidi" w:cstheme="majorBidi"/>
          <w:color w:val="000000" w:themeColor="text1"/>
          <w:sz w:val="24"/>
          <w:szCs w:val="24"/>
          <w:lang w:val="tr-TR"/>
        </w:rPr>
        <w:t>e</w:t>
      </w:r>
      <w:r w:rsidRPr="008C1310">
        <w:rPr>
          <w:rFonts w:asciiTheme="majorBidi" w:hAnsiTheme="majorBidi" w:cstheme="majorBidi"/>
          <w:color w:val="000000" w:themeColor="text1"/>
          <w:sz w:val="24"/>
          <w:szCs w:val="24"/>
          <w:lang w:val="tr-TR"/>
        </w:rPr>
        <w:t xml:space="preserve">ğitimi, denetmen becerilerini geliştirmek ve ayrıca çeşitli konulardaki bilgilerini güçlendirmek </w:t>
      </w:r>
      <w:r w:rsidR="00B22876" w:rsidRPr="008C1310">
        <w:rPr>
          <w:rFonts w:asciiTheme="majorBidi" w:hAnsiTheme="majorBidi" w:cstheme="majorBidi"/>
          <w:color w:val="000000" w:themeColor="text1"/>
          <w:sz w:val="24"/>
          <w:szCs w:val="24"/>
          <w:lang w:val="tr-TR"/>
        </w:rPr>
        <w:t>için yapar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Sistematik </w:t>
      </w:r>
      <w:r w:rsidR="00B22876" w:rsidRPr="008C1310">
        <w:rPr>
          <w:rFonts w:asciiTheme="majorBidi" w:hAnsiTheme="majorBidi" w:cstheme="majorBidi"/>
          <w:color w:val="000000" w:themeColor="text1"/>
          <w:sz w:val="24"/>
          <w:szCs w:val="24"/>
          <w:lang w:val="tr-TR"/>
        </w:rPr>
        <w:t>g</w:t>
      </w:r>
      <w:r w:rsidRPr="008C1310">
        <w:rPr>
          <w:rFonts w:asciiTheme="majorBidi" w:hAnsiTheme="majorBidi" w:cstheme="majorBidi"/>
          <w:color w:val="000000" w:themeColor="text1"/>
          <w:sz w:val="24"/>
          <w:szCs w:val="24"/>
          <w:lang w:val="tr-TR"/>
        </w:rPr>
        <w:t>öreve başlatma eğitim kursları düzenleyen ülkeler hala istisnadır. Birkaç Avrupa ülkesinde (Fransa, Hollanda, Portekiz, İrlanda), yeni atanan denetmenlerin eğitimi standart bir uygulamadır.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Kursların süresi 3 ay arasında değişmektedir (ardından bir deneyimli müfettiş tarafından denetlenen 5 aylık </w:t>
      </w:r>
      <w:r w:rsidRPr="008C1310">
        <w:rPr>
          <w:rFonts w:asciiTheme="majorBidi" w:hAnsiTheme="majorBidi" w:cstheme="majorBidi"/>
          <w:color w:val="000000" w:themeColor="text1"/>
          <w:sz w:val="24"/>
          <w:szCs w:val="24"/>
          <w:lang w:val="tr-TR"/>
        </w:rPr>
        <w:lastRenderedPageBreak/>
        <w:t>dene</w:t>
      </w:r>
      <w:r w:rsidR="00935854" w:rsidRPr="008C1310">
        <w:rPr>
          <w:rFonts w:asciiTheme="majorBidi" w:hAnsiTheme="majorBidi" w:cstheme="majorBidi"/>
          <w:color w:val="000000" w:themeColor="text1"/>
          <w:sz w:val="24"/>
          <w:szCs w:val="24"/>
          <w:lang w:val="tr-TR"/>
        </w:rPr>
        <w:t>me süresine başlanmaktadır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Hollanda’da </w:t>
      </w:r>
      <w:r w:rsidR="00935854" w:rsidRPr="008C1310">
        <w:rPr>
          <w:rFonts w:asciiTheme="majorBidi" w:hAnsiTheme="majorBidi" w:cstheme="majorBidi"/>
          <w:color w:val="000000" w:themeColor="text1"/>
          <w:sz w:val="24"/>
          <w:szCs w:val="24"/>
          <w:lang w:val="tr-TR"/>
        </w:rPr>
        <w:t xml:space="preserve">ve </w:t>
      </w:r>
      <w:r w:rsidRPr="008C1310">
        <w:rPr>
          <w:rFonts w:asciiTheme="majorBidi" w:hAnsiTheme="majorBidi" w:cstheme="majorBidi"/>
          <w:color w:val="000000" w:themeColor="text1"/>
          <w:sz w:val="24"/>
          <w:szCs w:val="24"/>
          <w:lang w:val="tr-TR"/>
        </w:rPr>
        <w:t xml:space="preserve">Fransa’da tam bir eğitime </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Inspecterus d</w:t>
      </w:r>
      <w:r w:rsidR="00935854" w:rsidRPr="008C1310">
        <w:rPr>
          <w:rFonts w:asciiTheme="majorBidi" w:hAnsiTheme="majorBidi" w:cstheme="majorBidi"/>
          <w:color w:val="000000" w:themeColor="text1"/>
          <w:sz w:val="24"/>
          <w:szCs w:val="24"/>
          <w:lang w:val="tr-TR"/>
        </w:rPr>
        <w:t>'académie (Akademi müfettişler) tabi tutulurlar</w:t>
      </w:r>
      <w:r w:rsidRPr="008C1310">
        <w:rPr>
          <w:rFonts w:asciiTheme="majorBidi" w:hAnsiTheme="majorBidi" w:cstheme="majorBidi"/>
          <w:color w:val="000000" w:themeColor="text1"/>
          <w:sz w:val="24"/>
          <w:szCs w:val="24"/>
          <w:lang w:val="tr-TR"/>
        </w:rPr>
        <w:t>, Müfettiş, yarışma yoluyla işe alındıktan sonra, bir akademide tam sorumluluk almak için ertesi yıl atanmada</w:t>
      </w:r>
      <w:r w:rsidR="00C1618A" w:rsidRPr="008C1310">
        <w:rPr>
          <w:rFonts w:asciiTheme="majorBidi" w:hAnsiTheme="majorBidi" w:cstheme="majorBidi"/>
          <w:color w:val="000000" w:themeColor="text1"/>
          <w:sz w:val="24"/>
          <w:szCs w:val="24"/>
          <w:lang w:val="tr-TR"/>
        </w:rPr>
        <w:t>n önce bir yıl eğitim alırlar</w:t>
      </w:r>
      <w:r w:rsidRPr="008C1310">
        <w:rPr>
          <w:rFonts w:asciiTheme="majorBidi" w:hAnsiTheme="majorBidi" w:cstheme="majorBidi"/>
          <w:color w:val="000000" w:themeColor="text1"/>
          <w:sz w:val="24"/>
          <w:szCs w:val="24"/>
          <w:lang w:val="tr-TR"/>
        </w:rPr>
        <w:t xml:space="preserve">. </w:t>
      </w:r>
      <w:r w:rsidR="00C1618A" w:rsidRPr="008C1310">
        <w:rPr>
          <w:rFonts w:asciiTheme="majorBidi" w:hAnsiTheme="majorBidi" w:cstheme="majorBidi"/>
          <w:color w:val="000000" w:themeColor="text1"/>
          <w:sz w:val="24"/>
          <w:szCs w:val="24"/>
          <w:lang w:val="tr-TR"/>
        </w:rPr>
        <w:t xml:space="preserve">İkinci </w:t>
      </w:r>
      <w:r w:rsidRPr="008C1310">
        <w:rPr>
          <w:rFonts w:asciiTheme="majorBidi" w:hAnsiTheme="majorBidi" w:cstheme="majorBidi"/>
          <w:color w:val="000000" w:themeColor="text1"/>
          <w:sz w:val="24"/>
          <w:szCs w:val="24"/>
          <w:lang w:val="tr-TR"/>
        </w:rPr>
        <w:t>yılın sonunda, Eğitim Kursu müdür</w:t>
      </w:r>
      <w:r w:rsidR="00EB3027" w:rsidRPr="008C1310">
        <w:rPr>
          <w:rFonts w:asciiTheme="majorBidi" w:hAnsiTheme="majorBidi" w:cstheme="majorBidi"/>
          <w:color w:val="000000" w:themeColor="text1"/>
          <w:sz w:val="24"/>
          <w:szCs w:val="24"/>
          <w:lang w:val="tr-TR"/>
        </w:rPr>
        <w:t>ün</w:t>
      </w:r>
      <w:r w:rsidRPr="008C1310">
        <w:rPr>
          <w:rFonts w:asciiTheme="majorBidi" w:hAnsiTheme="majorBidi" w:cstheme="majorBidi"/>
          <w:color w:val="000000" w:themeColor="text1"/>
          <w:sz w:val="24"/>
          <w:szCs w:val="24"/>
          <w:lang w:val="tr-TR"/>
        </w:rPr>
        <w:t xml:space="preserve">den ve ilk atandıkları Académie Rektöründen olumlu raporlar </w:t>
      </w:r>
      <w:r w:rsidR="00EB3027" w:rsidRPr="008C1310">
        <w:rPr>
          <w:rFonts w:asciiTheme="majorBidi" w:hAnsiTheme="majorBidi" w:cstheme="majorBidi"/>
          <w:color w:val="000000" w:themeColor="text1"/>
          <w:sz w:val="24"/>
          <w:szCs w:val="24"/>
          <w:lang w:val="tr-TR"/>
        </w:rPr>
        <w:t>aldıktan sonra</w:t>
      </w:r>
      <w:r w:rsidRPr="008C1310">
        <w:rPr>
          <w:rFonts w:asciiTheme="majorBidi" w:hAnsiTheme="majorBidi" w:cstheme="majorBidi"/>
          <w:color w:val="000000" w:themeColor="text1"/>
          <w:sz w:val="24"/>
          <w:szCs w:val="24"/>
          <w:lang w:val="tr-TR"/>
        </w:rPr>
        <w:t xml:space="preserve"> görevlendirilirler.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Eğitim Ulusal </w:t>
      </w:r>
      <w:r w:rsidR="00CC1717" w:rsidRPr="008C1310">
        <w:rPr>
          <w:rFonts w:asciiTheme="majorBidi" w:hAnsiTheme="majorBidi" w:cstheme="majorBidi"/>
          <w:color w:val="000000" w:themeColor="text1"/>
          <w:sz w:val="24"/>
          <w:szCs w:val="24"/>
          <w:lang w:val="tr-TR"/>
        </w:rPr>
        <w:t>Merkezde düzenlenir. Eğitimler</w:t>
      </w:r>
      <w:r w:rsidRPr="008C1310">
        <w:rPr>
          <w:rFonts w:asciiTheme="majorBidi" w:hAnsiTheme="majorBidi" w:cstheme="majorBidi"/>
          <w:color w:val="000000" w:themeColor="text1"/>
          <w:sz w:val="24"/>
          <w:szCs w:val="24"/>
          <w:lang w:val="tr-TR"/>
        </w:rPr>
        <w:t>, Ulusal Müfettişler ve İdare Başkanları Eğitim Merkezi'nde verilmektedir</w:t>
      </w:r>
      <w:r w:rsidR="00B36D7C" w:rsidRPr="008C1310">
        <w:rPr>
          <w:rFonts w:asciiTheme="majorBidi" w:hAnsiTheme="majorBidi" w:cstheme="majorBidi"/>
          <w:color w:val="000000" w:themeColor="text1"/>
          <w:sz w:val="24"/>
          <w:szCs w:val="24"/>
          <w:lang w:val="tr-TR"/>
        </w:rPr>
        <w:t xml:space="preserve"> </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Centre National de Formation des personnels d’inspection et de direction</w:t>
      </w:r>
      <w:r w:rsidR="007C6D50"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(CNFPID).</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Senegal ve Fildişi Sahili'nde, tüm denetmenler, görevlerini başlamadan önce Ecole Normale Supérieure'de (Yüksek Öğretmen Yetiştirme Koleji) iki yıllık bir eğitim programından geçmektedir.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Son yıllarda, bütçe kesintileri nedeniyle bu eğitime katılan denetmen sa</w:t>
      </w:r>
      <w:r w:rsidR="007D7050" w:rsidRPr="008C1310">
        <w:rPr>
          <w:rFonts w:asciiTheme="majorBidi" w:hAnsiTheme="majorBidi" w:cstheme="majorBidi"/>
          <w:color w:val="000000" w:themeColor="text1"/>
          <w:sz w:val="24"/>
          <w:szCs w:val="24"/>
          <w:lang w:val="tr-TR"/>
        </w:rPr>
        <w:t>yısı a</w:t>
      </w:r>
      <w:r w:rsidR="007401F7">
        <w:rPr>
          <w:rFonts w:asciiTheme="majorBidi" w:hAnsiTheme="majorBidi" w:cstheme="majorBidi"/>
          <w:color w:val="000000" w:themeColor="text1"/>
          <w:sz w:val="24"/>
          <w:szCs w:val="24"/>
          <w:lang w:val="tr-TR"/>
        </w:rPr>
        <w:t xml:space="preserve">zalmıştır </w:t>
      </w:r>
      <w:r w:rsidR="007D7050" w:rsidRPr="008C1310">
        <w:rPr>
          <w:rFonts w:asciiTheme="majorBidi" w:hAnsiTheme="majorBidi" w:cstheme="majorBidi"/>
          <w:color w:val="000000" w:themeColor="text1"/>
          <w:sz w:val="24"/>
          <w:szCs w:val="24"/>
          <w:lang w:val="tr-TR"/>
        </w:rPr>
        <w:t>(</w:t>
      </w:r>
      <w:r w:rsidR="00B421E7" w:rsidRPr="008C1310">
        <w:rPr>
          <w:rFonts w:asciiTheme="majorBidi" w:hAnsiTheme="majorBidi" w:cstheme="majorBidi"/>
          <w:color w:val="000000" w:themeColor="text1"/>
          <w:sz w:val="24"/>
          <w:szCs w:val="24"/>
          <w:lang w:val="tr-TR"/>
        </w:rPr>
        <w:t>Grauwe</w:t>
      </w:r>
      <w:r w:rsidR="007D7050" w:rsidRPr="008C1310">
        <w:rPr>
          <w:rFonts w:asciiTheme="majorBidi" w:hAnsiTheme="majorBidi" w:cstheme="majorBidi"/>
          <w:color w:val="000000" w:themeColor="text1"/>
          <w:sz w:val="24"/>
          <w:szCs w:val="24"/>
          <w:lang w:val="tr-TR"/>
        </w:rPr>
        <w:t>, 2007). F</w:t>
      </w:r>
      <w:r w:rsidRPr="008C1310">
        <w:rPr>
          <w:rFonts w:asciiTheme="majorBidi" w:hAnsiTheme="majorBidi" w:cstheme="majorBidi"/>
          <w:color w:val="000000" w:themeColor="text1"/>
          <w:sz w:val="24"/>
          <w:szCs w:val="24"/>
          <w:lang w:val="tr-TR"/>
        </w:rPr>
        <w:t xml:space="preserve">arklı ülkelerde denetmenlerin eğitimi hakkında daha fazla örnek için bakınız (Grauwe, 2001, </w:t>
      </w:r>
      <w:r w:rsidR="004B0A13">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p>
    <w:p w:rsidR="00D634AA" w:rsidRPr="008C1310" w:rsidRDefault="00D634AA" w:rsidP="00B82C0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Bazı ülkeler resmi olarak ve</w:t>
      </w:r>
      <w:r w:rsidR="007C6D50" w:rsidRPr="008C1310">
        <w:rPr>
          <w:rFonts w:asciiTheme="majorBidi" w:hAnsiTheme="majorBidi" w:cstheme="majorBidi"/>
          <w:color w:val="000000" w:themeColor="text1"/>
          <w:sz w:val="24"/>
          <w:szCs w:val="24"/>
          <w:lang w:val="tr-TR"/>
        </w:rPr>
        <w:t>ya gayrı resmi olarak bazı mentörlü</w:t>
      </w:r>
      <w:r w:rsidRPr="008C1310">
        <w:rPr>
          <w:rFonts w:asciiTheme="majorBidi" w:hAnsiTheme="majorBidi" w:cstheme="majorBidi"/>
          <w:color w:val="000000" w:themeColor="text1"/>
          <w:sz w:val="24"/>
          <w:szCs w:val="24"/>
          <w:lang w:val="tr-TR"/>
        </w:rPr>
        <w:t xml:space="preserve">k sistemine güvenmektedir ve yeni bir işe alım uzmanı birkaç hafta daha deneyimli bir danışmana eşlik etmektedir. Denetmenler genellikle bu tür eğitimleri faydalı ve uygun maliyetli olarak görülmektedir. Uygulayıcıların </w:t>
      </w:r>
      <w:r w:rsidR="00BC173F" w:rsidRPr="008C1310">
        <w:rPr>
          <w:rFonts w:asciiTheme="majorBidi" w:hAnsiTheme="majorBidi" w:cstheme="majorBidi"/>
          <w:color w:val="000000" w:themeColor="text1"/>
          <w:sz w:val="24"/>
          <w:szCs w:val="24"/>
          <w:lang w:val="tr-TR"/>
        </w:rPr>
        <w:t>kendilerine</w:t>
      </w:r>
      <w:r w:rsidRPr="008C1310">
        <w:rPr>
          <w:rFonts w:asciiTheme="majorBidi" w:hAnsiTheme="majorBidi" w:cstheme="majorBidi"/>
          <w:color w:val="000000" w:themeColor="text1"/>
          <w:sz w:val="24"/>
          <w:szCs w:val="24"/>
          <w:lang w:val="tr-TR"/>
        </w:rPr>
        <w:t xml:space="preserve"> en iyi </w:t>
      </w:r>
      <w:r w:rsidR="00035A74" w:rsidRPr="008C1310">
        <w:rPr>
          <w:rFonts w:asciiTheme="majorBidi" w:hAnsiTheme="majorBidi" w:cstheme="majorBidi"/>
          <w:color w:val="000000" w:themeColor="text1"/>
          <w:sz w:val="24"/>
          <w:szCs w:val="24"/>
          <w:lang w:val="tr-TR"/>
        </w:rPr>
        <w:t>eğitimi sundukları söylenebilir.</w:t>
      </w:r>
      <w:r w:rsidRPr="008C1310">
        <w:rPr>
          <w:rFonts w:asciiTheme="majorBidi" w:hAnsiTheme="majorBidi" w:cstheme="majorBidi"/>
          <w:color w:val="000000" w:themeColor="text1"/>
          <w:sz w:val="24"/>
          <w:szCs w:val="24"/>
          <w:lang w:val="tr-TR"/>
        </w:rPr>
        <w:t xml:space="preserve"> </w:t>
      </w:r>
      <w:r w:rsidR="00035A74" w:rsidRPr="008C1310">
        <w:rPr>
          <w:rFonts w:asciiTheme="majorBidi" w:hAnsiTheme="majorBidi" w:cstheme="majorBidi"/>
          <w:color w:val="000000" w:themeColor="text1"/>
          <w:sz w:val="24"/>
          <w:szCs w:val="24"/>
          <w:lang w:val="tr-TR"/>
        </w:rPr>
        <w:t xml:space="preserve">Ancak </w:t>
      </w:r>
      <w:r w:rsidRPr="008C1310">
        <w:rPr>
          <w:rFonts w:asciiTheme="majorBidi" w:hAnsiTheme="majorBidi" w:cstheme="majorBidi"/>
          <w:color w:val="000000" w:themeColor="text1"/>
          <w:sz w:val="24"/>
          <w:szCs w:val="24"/>
          <w:lang w:val="tr-TR"/>
        </w:rPr>
        <w:t>bu eğitimin mevcut uygulamaların çoğaltılmasına yol açtığı ve yenilenmiş vizyon için çok az fırsat bıraktığı da doğru olabilir (</w:t>
      </w:r>
      <w:r w:rsidR="00B421E7"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p>
    <w:p w:rsidR="00D634AA" w:rsidRPr="008C1310" w:rsidRDefault="00D634AA" w:rsidP="0092688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i/>
          <w:iCs/>
          <w:color w:val="000000" w:themeColor="text1"/>
          <w:sz w:val="24"/>
          <w:szCs w:val="24"/>
          <w:lang w:val="tr-TR"/>
        </w:rPr>
        <w:t>Hizmet içi eğitim</w:t>
      </w:r>
      <w:r w:rsidRPr="008C1310">
        <w:rPr>
          <w:rFonts w:asciiTheme="majorBidi" w:hAnsiTheme="majorBidi" w:cstheme="majorBidi"/>
          <w:color w:val="000000" w:themeColor="text1"/>
          <w:sz w:val="24"/>
          <w:szCs w:val="24"/>
          <w:lang w:val="tr-TR"/>
        </w:rPr>
        <w:t xml:space="preserve">: Hizmet içi eğitim, denetmenlerin öğretme-öğrenme ve okul yönetimindeki yeni eğilimlerden haberdar olmaları için önemlidir. Denetmenlerin okulda olanlarla </w:t>
      </w:r>
      <w:r w:rsidR="00BE6E8F" w:rsidRPr="008C1310">
        <w:rPr>
          <w:rFonts w:asciiTheme="majorBidi" w:hAnsiTheme="majorBidi" w:cstheme="majorBidi"/>
          <w:color w:val="000000" w:themeColor="text1"/>
          <w:sz w:val="24"/>
          <w:szCs w:val="24"/>
          <w:lang w:val="tr-TR"/>
        </w:rPr>
        <w:t>iletişim</w:t>
      </w:r>
      <w:r w:rsidRPr="008C1310">
        <w:rPr>
          <w:rFonts w:asciiTheme="majorBidi" w:hAnsiTheme="majorBidi" w:cstheme="majorBidi"/>
          <w:color w:val="000000" w:themeColor="text1"/>
          <w:sz w:val="24"/>
          <w:szCs w:val="24"/>
          <w:lang w:val="tr-TR"/>
        </w:rPr>
        <w:t xml:space="preserve">sının kesilmemesini </w:t>
      </w:r>
      <w:proofErr w:type="gramStart"/>
      <w:r w:rsidRPr="008C1310">
        <w:rPr>
          <w:rFonts w:asciiTheme="majorBidi" w:hAnsiTheme="majorBidi" w:cstheme="majorBidi"/>
          <w:color w:val="000000" w:themeColor="text1"/>
          <w:sz w:val="24"/>
          <w:szCs w:val="24"/>
          <w:lang w:val="tr-TR"/>
        </w:rPr>
        <w:t>sağlar,</w:t>
      </w:r>
      <w:proofErr w:type="gramEnd"/>
      <w:r w:rsidRPr="008C1310">
        <w:rPr>
          <w:rFonts w:asciiTheme="majorBidi" w:hAnsiTheme="majorBidi" w:cstheme="majorBidi"/>
          <w:color w:val="000000" w:themeColor="text1"/>
          <w:sz w:val="24"/>
          <w:szCs w:val="24"/>
          <w:lang w:val="tr-TR"/>
        </w:rPr>
        <w:t xml:space="preserve"> ve güçlü bir motive edici faktör olabilir.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Bazı ülkelerde, bazı hizmet içi eğitim kursları düzenlenmektedir, ancak denetim konularına yeterince odaklanmamaktadırlar. Birçok yoksul ülkede, bütçe kısıtlamaları eğitim konusunda özellikle zor</w:t>
      </w:r>
      <w:r w:rsidR="00035A74" w:rsidRPr="008C1310">
        <w:rPr>
          <w:rFonts w:asciiTheme="majorBidi" w:hAnsiTheme="majorBidi" w:cstheme="majorBidi"/>
          <w:color w:val="000000" w:themeColor="text1"/>
          <w:sz w:val="24"/>
          <w:szCs w:val="24"/>
          <w:lang w:val="tr-TR"/>
        </w:rPr>
        <w:t>lular</w:t>
      </w:r>
      <w:r w:rsidRPr="008C1310">
        <w:rPr>
          <w:rFonts w:asciiTheme="majorBidi" w:hAnsiTheme="majorBidi" w:cstheme="majorBidi"/>
          <w:color w:val="000000" w:themeColor="text1"/>
          <w:sz w:val="24"/>
          <w:szCs w:val="24"/>
          <w:lang w:val="tr-TR"/>
        </w:rPr>
        <w:t xml:space="preserve"> </w:t>
      </w:r>
      <w:r w:rsidR="00DA45A1" w:rsidRPr="008C1310">
        <w:rPr>
          <w:rFonts w:asciiTheme="majorBidi" w:hAnsiTheme="majorBidi" w:cstheme="majorBidi"/>
          <w:color w:val="000000" w:themeColor="text1"/>
          <w:sz w:val="24"/>
          <w:szCs w:val="24"/>
          <w:lang w:val="tr-TR"/>
        </w:rPr>
        <w:t>oluşturmuştur.</w:t>
      </w:r>
      <w:r w:rsidRPr="008C1310">
        <w:rPr>
          <w:rFonts w:asciiTheme="majorBidi" w:hAnsiTheme="majorBidi" w:cstheme="majorBidi"/>
          <w:color w:val="000000" w:themeColor="text1"/>
          <w:sz w:val="24"/>
          <w:szCs w:val="24"/>
          <w:lang w:val="tr-TR"/>
        </w:rPr>
        <w:t xml:space="preserve"> </w:t>
      </w:r>
      <w:r w:rsidR="00DA45A1" w:rsidRPr="008C1310">
        <w:rPr>
          <w:rFonts w:asciiTheme="majorBidi" w:hAnsiTheme="majorBidi" w:cstheme="majorBidi"/>
          <w:color w:val="000000" w:themeColor="text1"/>
          <w:sz w:val="24"/>
          <w:szCs w:val="24"/>
          <w:lang w:val="tr-TR"/>
        </w:rPr>
        <w:t>Bu</w:t>
      </w:r>
      <w:r w:rsidRPr="008C1310">
        <w:rPr>
          <w:rFonts w:asciiTheme="majorBidi" w:hAnsiTheme="majorBidi" w:cstheme="majorBidi"/>
          <w:color w:val="000000" w:themeColor="text1"/>
          <w:sz w:val="24"/>
          <w:szCs w:val="24"/>
          <w:lang w:val="tr-TR"/>
        </w:rPr>
        <w:t xml:space="preserve"> nedenle önemli sayıda personelin yakın zamanda kurslara katılma şansına sahip olmamıştır (</w:t>
      </w:r>
      <w:r w:rsidR="0092688E"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p>
    <w:p w:rsidR="00D634AA" w:rsidRPr="008C1310" w:rsidRDefault="00D634AA" w:rsidP="00424D74">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Göreve başlatma ve hizmet içi eğitime ek olarak, bazı profesyonel destek araçları bulunmaktadır: denetmenler çalışmalarını hazırlamak ve takip etmek için denetim rehberleri ve el kitaplarını ve düzenli veri tabanını, bir dereceye kadar denetmenlerin performansı, bunların kullanımına sunulmalıdır. Denetim rehberleri ve el kitapları için, çoğu ülke (Meksika, İngiltere, Bangladeş </w:t>
      </w:r>
      <w:r w:rsidR="007E7E6F" w:rsidRPr="008C1310">
        <w:rPr>
          <w:rFonts w:asciiTheme="majorBidi" w:hAnsiTheme="majorBidi" w:cstheme="majorBidi"/>
          <w:color w:val="000000" w:themeColor="text1"/>
          <w:sz w:val="24"/>
          <w:szCs w:val="24"/>
          <w:lang w:val="tr-TR"/>
        </w:rPr>
        <w:t>VS</w:t>
      </w:r>
      <w:r w:rsidRPr="008C1310">
        <w:rPr>
          <w:rFonts w:asciiTheme="majorBidi" w:hAnsiTheme="majorBidi" w:cstheme="majorBidi"/>
          <w:color w:val="000000" w:themeColor="text1"/>
          <w:sz w:val="24"/>
          <w:szCs w:val="24"/>
          <w:lang w:val="tr-TR"/>
        </w:rPr>
        <w:t xml:space="preserve">) </w:t>
      </w:r>
      <w:r w:rsidR="007E7E6F" w:rsidRPr="008C1310">
        <w:rPr>
          <w:rFonts w:asciiTheme="majorBidi" w:hAnsiTheme="majorBidi" w:cstheme="majorBidi"/>
          <w:color w:val="000000" w:themeColor="text1"/>
          <w:sz w:val="24"/>
          <w:szCs w:val="24"/>
          <w:lang w:val="tr-TR"/>
        </w:rPr>
        <w:t>denetim raporları hazırlamıştır.</w:t>
      </w:r>
      <w:r w:rsidRPr="008C1310">
        <w:rPr>
          <w:rFonts w:asciiTheme="majorBidi" w:hAnsiTheme="majorBidi" w:cstheme="majorBidi"/>
          <w:color w:val="000000" w:themeColor="text1"/>
          <w:sz w:val="24"/>
          <w:szCs w:val="24"/>
          <w:lang w:val="tr-TR"/>
        </w:rPr>
        <w:t xml:space="preserve"> </w:t>
      </w:r>
      <w:r w:rsidR="007E7E6F" w:rsidRPr="008C1310">
        <w:rPr>
          <w:rFonts w:asciiTheme="majorBidi" w:hAnsiTheme="majorBidi" w:cstheme="majorBidi"/>
          <w:color w:val="000000" w:themeColor="text1"/>
          <w:sz w:val="24"/>
          <w:szCs w:val="24"/>
          <w:lang w:val="tr-TR"/>
        </w:rPr>
        <w:t xml:space="preserve">Ancak bu formalar </w:t>
      </w:r>
      <w:r w:rsidRPr="008C1310">
        <w:rPr>
          <w:rFonts w:asciiTheme="majorBidi" w:hAnsiTheme="majorBidi" w:cstheme="majorBidi"/>
          <w:color w:val="000000" w:themeColor="text1"/>
          <w:sz w:val="24"/>
          <w:szCs w:val="24"/>
          <w:lang w:val="tr-TR"/>
        </w:rPr>
        <w:t xml:space="preserve">her yerde mevcut değildir ve daha sofistike ve daha kullanışlı enstrümanlar </w:t>
      </w:r>
      <w:r w:rsidR="0063110C" w:rsidRPr="008C1310">
        <w:rPr>
          <w:rFonts w:asciiTheme="majorBidi" w:hAnsiTheme="majorBidi" w:cstheme="majorBidi"/>
          <w:color w:val="000000" w:themeColor="text1"/>
          <w:sz w:val="24"/>
          <w:szCs w:val="24"/>
          <w:lang w:val="tr-TR"/>
        </w:rPr>
        <w:t>daha az</w:t>
      </w:r>
      <w:r w:rsidRPr="008C1310">
        <w:rPr>
          <w:rFonts w:asciiTheme="majorBidi" w:hAnsiTheme="majorBidi" w:cstheme="majorBidi"/>
          <w:color w:val="000000" w:themeColor="text1"/>
          <w:sz w:val="24"/>
          <w:szCs w:val="24"/>
          <w:lang w:val="tr-TR"/>
        </w:rPr>
        <w:t>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Meksika'da, denetim kılavu</w:t>
      </w:r>
      <w:r w:rsidR="00921C6F" w:rsidRPr="008C1310">
        <w:rPr>
          <w:rFonts w:asciiTheme="majorBidi" w:hAnsiTheme="majorBidi" w:cstheme="majorBidi"/>
          <w:color w:val="000000" w:themeColor="text1"/>
          <w:sz w:val="24"/>
          <w:szCs w:val="24"/>
          <w:lang w:val="tr-TR"/>
        </w:rPr>
        <w:t>zu denetim sürecinde beş aşamadan oluşur</w:t>
      </w:r>
      <w:r w:rsidRPr="008C1310">
        <w:rPr>
          <w:rFonts w:asciiTheme="majorBidi" w:hAnsiTheme="majorBidi" w:cstheme="majorBidi"/>
          <w:color w:val="000000" w:themeColor="text1"/>
          <w:sz w:val="24"/>
          <w:szCs w:val="24"/>
          <w:lang w:val="tr-TR"/>
        </w:rPr>
        <w:t xml:space="preserve">: planlama, </w:t>
      </w:r>
      <w:r w:rsidRPr="008C1310">
        <w:rPr>
          <w:rFonts w:asciiTheme="majorBidi" w:hAnsiTheme="majorBidi" w:cstheme="majorBidi"/>
          <w:color w:val="000000" w:themeColor="text1"/>
          <w:sz w:val="24"/>
          <w:szCs w:val="24"/>
          <w:lang w:val="tr-TR"/>
        </w:rPr>
        <w:lastRenderedPageBreak/>
        <w:t>organizasyon, entegrasyon, yönetme ve kontrol.</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İngiltere'de </w:t>
      </w:r>
      <w:r w:rsidR="001E3A0E" w:rsidRPr="008C1310">
        <w:rPr>
          <w:rFonts w:asciiTheme="majorBidi" w:hAnsiTheme="majorBidi" w:cstheme="majorBidi"/>
          <w:color w:val="000000" w:themeColor="text1"/>
          <w:sz w:val="24"/>
          <w:szCs w:val="24"/>
          <w:lang w:val="tr-TR"/>
        </w:rPr>
        <w:t xml:space="preserve">OFSTED tarafından </w:t>
      </w:r>
      <w:r w:rsidRPr="008C1310">
        <w:rPr>
          <w:rFonts w:asciiTheme="majorBidi" w:hAnsiTheme="majorBidi" w:cstheme="majorBidi"/>
          <w:color w:val="000000" w:themeColor="text1"/>
          <w:sz w:val="24"/>
          <w:szCs w:val="24"/>
          <w:lang w:val="tr-TR"/>
        </w:rPr>
        <w:t>eksiksiz bir dene</w:t>
      </w:r>
      <w:r w:rsidR="00377743" w:rsidRPr="008C1310">
        <w:rPr>
          <w:rFonts w:asciiTheme="majorBidi" w:hAnsiTheme="majorBidi" w:cstheme="majorBidi"/>
          <w:color w:val="000000" w:themeColor="text1"/>
          <w:sz w:val="24"/>
          <w:szCs w:val="24"/>
          <w:lang w:val="tr-TR"/>
        </w:rPr>
        <w:t>tim araçları seti bulunmaktadır.</w:t>
      </w:r>
      <w:r w:rsidRPr="008C1310">
        <w:rPr>
          <w:rFonts w:asciiTheme="majorBidi" w:hAnsiTheme="majorBidi" w:cstheme="majorBidi"/>
          <w:color w:val="000000" w:themeColor="text1"/>
          <w:sz w:val="24"/>
          <w:szCs w:val="24"/>
          <w:lang w:val="tr-TR"/>
        </w:rPr>
        <w:t xml:space="preserve"> </w:t>
      </w:r>
      <w:r w:rsidR="00377743" w:rsidRPr="008C1310">
        <w:rPr>
          <w:rFonts w:asciiTheme="majorBidi" w:hAnsiTheme="majorBidi" w:cstheme="majorBidi"/>
          <w:color w:val="000000" w:themeColor="text1"/>
          <w:sz w:val="24"/>
          <w:szCs w:val="24"/>
          <w:lang w:val="tr-TR"/>
        </w:rPr>
        <w:t>Bu</w:t>
      </w:r>
      <w:r w:rsidR="001E3A0E" w:rsidRPr="008C1310">
        <w:rPr>
          <w:rFonts w:asciiTheme="majorBidi" w:hAnsiTheme="majorBidi" w:cstheme="majorBidi"/>
          <w:color w:val="000000" w:themeColor="text1"/>
          <w:sz w:val="24"/>
          <w:szCs w:val="24"/>
          <w:lang w:val="tr-TR"/>
        </w:rPr>
        <w:t xml:space="preserve"> set </w:t>
      </w:r>
      <w:r w:rsidRPr="008C1310">
        <w:rPr>
          <w:rFonts w:asciiTheme="majorBidi" w:hAnsiTheme="majorBidi" w:cstheme="majorBidi"/>
          <w:color w:val="000000" w:themeColor="text1"/>
          <w:sz w:val="24"/>
          <w:szCs w:val="24"/>
          <w:lang w:val="tr-TR"/>
        </w:rPr>
        <w:t>okulun denetimi için bir ‘Çerçeve El Kitabı</w:t>
      </w:r>
      <w:r w:rsidR="00EF7293" w:rsidRPr="008C1310">
        <w:rPr>
          <w:rFonts w:asciiTheme="majorBidi" w:hAnsiTheme="majorBidi" w:cstheme="majorBidi"/>
          <w:color w:val="000000" w:themeColor="text1"/>
          <w:sz w:val="24"/>
          <w:szCs w:val="24"/>
          <w:lang w:val="tr-TR"/>
        </w:rPr>
        <w:t>” şeklinde</w:t>
      </w:r>
      <w:r w:rsidRPr="008C1310">
        <w:rPr>
          <w:rFonts w:asciiTheme="majorBidi" w:hAnsiTheme="majorBidi" w:cstheme="majorBidi"/>
          <w:color w:val="000000" w:themeColor="text1"/>
          <w:sz w:val="24"/>
          <w:szCs w:val="24"/>
          <w:lang w:val="tr-TR"/>
        </w:rPr>
        <w:t xml:space="preserve"> hazırlamıştır. Diğer el kitaplarından farklı olarak, çerçevenin kopyaları okullara sunulur ve genel halk el kitabının kopyalarını satın alabilmektir</w:t>
      </w:r>
      <w:r w:rsidR="00EF7293"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7401F7">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el kitaplarının denetim çalışmaları üzerindeki etkisi tartışılmaktadır.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Üç olumlu noktadan bahsedilebilir: </w:t>
      </w:r>
      <w:r w:rsidR="00CD4A65" w:rsidRPr="008C1310">
        <w:rPr>
          <w:rFonts w:asciiTheme="majorBidi" w:hAnsiTheme="majorBidi" w:cstheme="majorBidi"/>
          <w:color w:val="000000" w:themeColor="text1"/>
          <w:sz w:val="24"/>
          <w:szCs w:val="24"/>
          <w:lang w:val="tr-TR"/>
        </w:rPr>
        <w:t>Birincisi</w:t>
      </w:r>
      <w:r w:rsidR="001032A0" w:rsidRPr="008C1310">
        <w:rPr>
          <w:rFonts w:asciiTheme="majorBidi" w:hAnsiTheme="majorBidi" w:cstheme="majorBidi"/>
          <w:color w:val="000000" w:themeColor="text1"/>
          <w:sz w:val="24"/>
          <w:szCs w:val="24"/>
          <w:lang w:val="tr-TR"/>
        </w:rPr>
        <w:t>,</w:t>
      </w:r>
      <w:r w:rsidR="00CD4A65" w:rsidRPr="008C1310">
        <w:rPr>
          <w:rFonts w:asciiTheme="majorBidi" w:hAnsiTheme="majorBidi" w:cstheme="majorBidi"/>
          <w:color w:val="000000" w:themeColor="text1"/>
          <w:sz w:val="24"/>
          <w:szCs w:val="24"/>
          <w:lang w:val="tr-TR"/>
        </w:rPr>
        <w:t xml:space="preserve"> denetmenler</w:t>
      </w:r>
      <w:r w:rsidR="001032A0" w:rsidRPr="008C1310">
        <w:rPr>
          <w:rFonts w:asciiTheme="majorBidi" w:hAnsiTheme="majorBidi" w:cstheme="majorBidi"/>
          <w:color w:val="000000" w:themeColor="text1"/>
          <w:sz w:val="24"/>
          <w:szCs w:val="24"/>
          <w:lang w:val="tr-TR"/>
        </w:rPr>
        <w:t>e</w:t>
      </w:r>
      <w:r w:rsidR="00CD4A65" w:rsidRPr="008C1310">
        <w:rPr>
          <w:rFonts w:asciiTheme="majorBidi" w:hAnsiTheme="majorBidi" w:cstheme="majorBidi"/>
          <w:color w:val="000000" w:themeColor="text1"/>
          <w:sz w:val="24"/>
          <w:szCs w:val="24"/>
          <w:lang w:val="tr-TR"/>
        </w:rPr>
        <w:t xml:space="preserve"> ve okullar</w:t>
      </w:r>
      <w:r w:rsidR="001032A0" w:rsidRPr="008C1310">
        <w:rPr>
          <w:rFonts w:asciiTheme="majorBidi" w:hAnsiTheme="majorBidi" w:cstheme="majorBidi"/>
          <w:color w:val="000000" w:themeColor="text1"/>
          <w:sz w:val="24"/>
          <w:szCs w:val="24"/>
          <w:lang w:val="tr-TR"/>
        </w:rPr>
        <w:t>a</w:t>
      </w:r>
      <w:r w:rsidRPr="008C1310">
        <w:rPr>
          <w:rFonts w:asciiTheme="majorBidi" w:hAnsiTheme="majorBidi" w:cstheme="majorBidi"/>
          <w:color w:val="000000" w:themeColor="text1"/>
          <w:sz w:val="24"/>
          <w:szCs w:val="24"/>
          <w:lang w:val="tr-TR"/>
        </w:rPr>
        <w:t xml:space="preserve"> </w:t>
      </w:r>
      <w:r w:rsidR="00640A91" w:rsidRPr="008C1310">
        <w:rPr>
          <w:rFonts w:asciiTheme="majorBidi" w:hAnsiTheme="majorBidi" w:cstheme="majorBidi"/>
          <w:color w:val="000000" w:themeColor="text1"/>
          <w:sz w:val="24"/>
          <w:szCs w:val="24"/>
          <w:lang w:val="tr-TR"/>
        </w:rPr>
        <w:t>faydası vardır. İkincisi,</w:t>
      </w:r>
      <w:r w:rsidRPr="008C1310">
        <w:rPr>
          <w:rFonts w:asciiTheme="majorBidi" w:hAnsiTheme="majorBidi" w:cstheme="majorBidi"/>
          <w:color w:val="000000" w:themeColor="text1"/>
          <w:sz w:val="24"/>
          <w:szCs w:val="24"/>
          <w:lang w:val="tr-TR"/>
        </w:rPr>
        <w:t xml:space="preserve"> denetim ziyaretini daha objektif</w:t>
      </w:r>
      <w:r w:rsidR="00640A91" w:rsidRPr="008C1310">
        <w:rPr>
          <w:rFonts w:asciiTheme="majorBidi" w:hAnsiTheme="majorBidi" w:cstheme="majorBidi"/>
          <w:color w:val="000000" w:themeColor="text1"/>
          <w:sz w:val="24"/>
          <w:szCs w:val="24"/>
          <w:lang w:val="tr-TR"/>
        </w:rPr>
        <w:t xml:space="preserve"> bir uygulamaya dönüştür</w:t>
      </w:r>
      <w:r w:rsidR="001032A0" w:rsidRPr="008C1310">
        <w:rPr>
          <w:rFonts w:asciiTheme="majorBidi" w:hAnsiTheme="majorBidi" w:cstheme="majorBidi"/>
          <w:color w:val="000000" w:themeColor="text1"/>
          <w:sz w:val="24"/>
          <w:szCs w:val="24"/>
          <w:lang w:val="tr-TR"/>
        </w:rPr>
        <w:t>ür</w:t>
      </w:r>
      <w:r w:rsidR="00640A91"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093536" w:rsidRPr="008C1310">
        <w:rPr>
          <w:rFonts w:asciiTheme="majorBidi" w:hAnsiTheme="majorBidi" w:cstheme="majorBidi"/>
          <w:color w:val="000000" w:themeColor="text1"/>
          <w:sz w:val="24"/>
          <w:szCs w:val="24"/>
          <w:lang w:val="tr-TR"/>
        </w:rPr>
        <w:t>Üçüncüsü</w:t>
      </w:r>
      <w:r w:rsidRPr="008C1310">
        <w:rPr>
          <w:rFonts w:asciiTheme="majorBidi" w:hAnsiTheme="majorBidi" w:cstheme="majorBidi"/>
          <w:color w:val="000000" w:themeColor="text1"/>
          <w:sz w:val="24"/>
          <w:szCs w:val="24"/>
          <w:lang w:val="tr-TR"/>
        </w:rPr>
        <w:t>, okulu ve öğretmenleri denetçilerin odaklandığı konular hakkında bilgilendirerek daha şeffaf bir sürece yol açmaktadır.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Bu araçların zayıflığı, bazılarının, </w:t>
      </w:r>
      <w:r w:rsidR="00093536" w:rsidRPr="008C1310">
        <w:rPr>
          <w:rFonts w:asciiTheme="majorBidi" w:hAnsiTheme="majorBidi" w:cstheme="majorBidi"/>
          <w:color w:val="000000" w:themeColor="text1"/>
          <w:sz w:val="24"/>
          <w:szCs w:val="24"/>
          <w:lang w:val="tr-TR"/>
        </w:rPr>
        <w:t xml:space="preserve"> denetimin ritüel bir mekanik faaliye</w:t>
      </w:r>
      <w:r w:rsidRPr="008C1310">
        <w:rPr>
          <w:rFonts w:asciiTheme="majorBidi" w:hAnsiTheme="majorBidi" w:cstheme="majorBidi"/>
          <w:color w:val="000000" w:themeColor="text1"/>
          <w:sz w:val="24"/>
          <w:szCs w:val="24"/>
          <w:lang w:val="tr-TR"/>
        </w:rPr>
        <w:t xml:space="preserve">te </w:t>
      </w:r>
      <w:r w:rsidR="00093536" w:rsidRPr="008C1310">
        <w:rPr>
          <w:rFonts w:asciiTheme="majorBidi" w:hAnsiTheme="majorBidi" w:cstheme="majorBidi"/>
          <w:color w:val="000000" w:themeColor="text1"/>
          <w:sz w:val="24"/>
          <w:szCs w:val="24"/>
          <w:lang w:val="tr-TR"/>
        </w:rPr>
        <w:t>dönüşmesi</w:t>
      </w:r>
      <w:r w:rsidRPr="008C1310">
        <w:rPr>
          <w:rFonts w:asciiTheme="majorBidi" w:hAnsiTheme="majorBidi" w:cstheme="majorBidi"/>
          <w:color w:val="000000" w:themeColor="text1"/>
          <w:sz w:val="24"/>
          <w:szCs w:val="24"/>
          <w:lang w:val="tr-TR"/>
        </w:rPr>
        <w:t xml:space="preserve"> çoğu denetmen olmasa da, </w:t>
      </w:r>
      <w:r w:rsidR="005C2A08" w:rsidRPr="008C1310">
        <w:rPr>
          <w:rFonts w:asciiTheme="majorBidi" w:hAnsiTheme="majorBidi" w:cstheme="majorBidi"/>
          <w:color w:val="000000" w:themeColor="text1"/>
          <w:sz w:val="24"/>
          <w:szCs w:val="24"/>
          <w:lang w:val="tr-TR"/>
        </w:rPr>
        <w:t xml:space="preserve">denetimin </w:t>
      </w:r>
      <w:r w:rsidRPr="008C1310">
        <w:rPr>
          <w:rFonts w:asciiTheme="majorBidi" w:hAnsiTheme="majorBidi" w:cstheme="majorBidi"/>
          <w:color w:val="000000" w:themeColor="text1"/>
          <w:sz w:val="24"/>
          <w:szCs w:val="24"/>
          <w:lang w:val="tr-TR"/>
        </w:rPr>
        <w:t xml:space="preserve">kişisel yansıma ve inisiyatiften </w:t>
      </w:r>
      <w:r w:rsidR="00D97A07" w:rsidRPr="008C1310">
        <w:rPr>
          <w:rFonts w:asciiTheme="majorBidi" w:hAnsiTheme="majorBidi" w:cstheme="majorBidi"/>
          <w:color w:val="000000" w:themeColor="text1"/>
          <w:sz w:val="24"/>
          <w:szCs w:val="24"/>
          <w:lang w:val="tr-TR"/>
        </w:rPr>
        <w:t>yoksun kalmasıdır (Grauwe, 2001;</w:t>
      </w:r>
      <w:r w:rsidRPr="008C1310">
        <w:rPr>
          <w:rFonts w:asciiTheme="majorBidi" w:hAnsiTheme="majorBidi" w:cstheme="majorBidi"/>
          <w:color w:val="000000" w:themeColor="text1"/>
          <w:sz w:val="24"/>
          <w:szCs w:val="24"/>
          <w:lang w:val="tr-TR"/>
        </w:rPr>
        <w:t xml:space="preserve"> </w:t>
      </w:r>
      <w:r w:rsidR="00424D74">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 Okul ve öğretmenin performansına ve kalitesine ilişkin uygun veri tabanı çoğu ülke tarafından ihmal edilmektedir. Gerçekten de, çok az sayıda denetim otoritesinin ellerinde, ihtiyaç duyulan okulları ve öğretmenleri daha yoğun izleme için olanak sağlayacak göstergeleri bulmaktadır. Bunun bir nedeni, böyle bir veritabanının basit olmaması olabilir; istatistiklerden sorumlu olanlar ile denetim hizmeti arasında </w:t>
      </w:r>
      <w:r w:rsidR="00BE6E8F" w:rsidRPr="008C1310">
        <w:rPr>
          <w:rFonts w:asciiTheme="majorBidi" w:hAnsiTheme="majorBidi" w:cstheme="majorBidi"/>
          <w:color w:val="000000" w:themeColor="text1"/>
          <w:sz w:val="24"/>
          <w:szCs w:val="24"/>
          <w:lang w:val="tr-TR"/>
        </w:rPr>
        <w:t>iletişim</w:t>
      </w:r>
      <w:r w:rsidRPr="008C1310">
        <w:rPr>
          <w:rFonts w:asciiTheme="majorBidi" w:hAnsiTheme="majorBidi" w:cstheme="majorBidi"/>
          <w:color w:val="000000" w:themeColor="text1"/>
          <w:sz w:val="24"/>
          <w:szCs w:val="24"/>
          <w:lang w:val="tr-TR"/>
        </w:rPr>
        <w:t xml:space="preserve"> ve iletişim eksikliği</w:t>
      </w:r>
      <w:r w:rsidR="000C0E64" w:rsidRPr="008C1310">
        <w:rPr>
          <w:rFonts w:asciiTheme="majorBidi" w:hAnsiTheme="majorBidi" w:cstheme="majorBidi"/>
          <w:color w:val="000000" w:themeColor="text1"/>
          <w:sz w:val="24"/>
          <w:szCs w:val="24"/>
          <w:lang w:val="tr-TR"/>
        </w:rPr>
        <w:t xml:space="preserve"> olabilir </w:t>
      </w:r>
      <w:r w:rsidRPr="008C1310">
        <w:rPr>
          <w:rFonts w:asciiTheme="majorBidi" w:hAnsiTheme="majorBidi" w:cstheme="majorBidi"/>
          <w:color w:val="000000" w:themeColor="text1"/>
          <w:sz w:val="24"/>
          <w:szCs w:val="24"/>
          <w:lang w:val="tr-TR"/>
        </w:rPr>
        <w:t>(</w:t>
      </w:r>
      <w:r w:rsidR="0092688E"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p>
    <w:p w:rsidR="00D634AA" w:rsidRPr="008C1310" w:rsidRDefault="0076661B" w:rsidP="00B71822">
      <w:pPr>
        <w:pStyle w:val="Balk2"/>
        <w:rPr>
          <w:rFonts w:asciiTheme="majorBidi" w:hAnsiTheme="majorBidi"/>
          <w:color w:val="000000" w:themeColor="text1"/>
          <w:sz w:val="24"/>
          <w:szCs w:val="24"/>
          <w:lang w:val="tr-TR"/>
        </w:rPr>
      </w:pPr>
      <w:bookmarkStart w:id="90" w:name="_Toc43746278"/>
      <w:r w:rsidRPr="008C1310">
        <w:rPr>
          <w:rFonts w:asciiTheme="majorBidi" w:hAnsiTheme="majorBidi"/>
          <w:color w:val="000000" w:themeColor="text1"/>
          <w:sz w:val="24"/>
          <w:szCs w:val="24"/>
          <w:lang w:val="tr-TR"/>
        </w:rPr>
        <w:t>4</w:t>
      </w:r>
      <w:r w:rsidR="00F10FF2" w:rsidRPr="008C1310">
        <w:rPr>
          <w:rFonts w:asciiTheme="majorBidi" w:hAnsiTheme="majorBidi"/>
          <w:color w:val="000000" w:themeColor="text1"/>
          <w:sz w:val="24"/>
          <w:szCs w:val="24"/>
          <w:lang w:val="tr-TR"/>
        </w:rPr>
        <w:t xml:space="preserve">.6. </w:t>
      </w:r>
      <w:r w:rsidR="007909E7" w:rsidRPr="008C1310">
        <w:rPr>
          <w:rFonts w:asciiTheme="majorBidi" w:hAnsiTheme="majorBidi"/>
          <w:color w:val="000000" w:themeColor="text1"/>
          <w:sz w:val="24"/>
          <w:szCs w:val="24"/>
          <w:lang w:val="tr-TR"/>
        </w:rPr>
        <w:t xml:space="preserve">İdeal </w:t>
      </w:r>
      <w:r w:rsidR="00F10FF2" w:rsidRPr="008C1310">
        <w:rPr>
          <w:rFonts w:asciiTheme="majorBidi" w:hAnsiTheme="majorBidi"/>
          <w:color w:val="000000" w:themeColor="text1"/>
          <w:sz w:val="24"/>
          <w:szCs w:val="24"/>
          <w:lang w:val="tr-TR"/>
        </w:rPr>
        <w:t>Denetim</w:t>
      </w:r>
      <w:r w:rsidR="00F932A1" w:rsidRPr="008C1310">
        <w:rPr>
          <w:rFonts w:asciiTheme="majorBidi" w:hAnsiTheme="majorBidi"/>
          <w:color w:val="000000" w:themeColor="text1"/>
          <w:sz w:val="24"/>
          <w:szCs w:val="24"/>
          <w:lang w:val="tr-TR"/>
        </w:rPr>
        <w:t xml:space="preserve"> </w:t>
      </w:r>
      <w:r w:rsidR="00F10FF2" w:rsidRPr="008C1310">
        <w:rPr>
          <w:rFonts w:asciiTheme="majorBidi" w:hAnsiTheme="majorBidi"/>
          <w:color w:val="000000" w:themeColor="text1"/>
          <w:sz w:val="24"/>
          <w:szCs w:val="24"/>
          <w:lang w:val="tr-TR"/>
        </w:rPr>
        <w:t>Sistemi</w:t>
      </w:r>
      <w:bookmarkEnd w:id="90"/>
    </w:p>
    <w:p w:rsidR="000142F4" w:rsidRPr="008C1310" w:rsidRDefault="000142F4" w:rsidP="000142F4">
      <w:pPr>
        <w:rPr>
          <w:rFonts w:asciiTheme="majorBidi" w:hAnsiTheme="majorBidi" w:cstheme="majorBidi"/>
          <w:lang w:val="tr-TR"/>
        </w:rPr>
      </w:pPr>
    </w:p>
    <w:p w:rsidR="00D634AA" w:rsidRPr="008C1310" w:rsidRDefault="009E052A" w:rsidP="003C13E2">
      <w:pPr>
        <w:spacing w:line="360" w:lineRule="auto"/>
        <w:ind w:firstLine="567"/>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Denetimde </w:t>
      </w:r>
      <w:r w:rsidR="006B5652" w:rsidRPr="008C1310">
        <w:rPr>
          <w:rFonts w:asciiTheme="majorBidi" w:hAnsiTheme="majorBidi" w:cstheme="majorBidi"/>
          <w:color w:val="000000" w:themeColor="text1"/>
          <w:sz w:val="24"/>
          <w:szCs w:val="24"/>
          <w:lang w:val="tr-TR"/>
        </w:rPr>
        <w:t>iyi bir model yok</w:t>
      </w:r>
      <w:r w:rsidRPr="008C1310">
        <w:rPr>
          <w:rFonts w:asciiTheme="majorBidi" w:hAnsiTheme="majorBidi" w:cstheme="majorBidi"/>
          <w:color w:val="000000" w:themeColor="text1"/>
          <w:sz w:val="24"/>
          <w:szCs w:val="24"/>
          <w:lang w:val="tr-TR"/>
        </w:rPr>
        <w:t>tur</w:t>
      </w:r>
      <w:r w:rsidR="006B5652" w:rsidRPr="008C1310">
        <w:rPr>
          <w:rFonts w:asciiTheme="majorBidi" w:hAnsiTheme="majorBidi" w:cstheme="majorBidi"/>
          <w:color w:val="000000" w:themeColor="text1"/>
          <w:sz w:val="24"/>
          <w:szCs w:val="24"/>
          <w:lang w:val="tr-TR"/>
        </w:rPr>
        <w:t>. Tüm ülkeler tarafından takip edilecek böyle bir ideal arayışı tamamen verimsiz görünüyor. Farklı sistemlerde (TIMMS veya PISA gibi) öğrenci başarısı üzerine yapılan büyük karşılaştırmalı çalışmaların sonuçları, çok farklı sistemlerin benzer sonuçlara yol açabileceğini ve aynı politika seçeneklerini benimseyen sistemlerin çok farklı sonuçlara sahip olduğunu göstermiştir.</w:t>
      </w:r>
      <w:r w:rsidR="00A64BFD" w:rsidRPr="008C1310">
        <w:rPr>
          <w:rFonts w:asciiTheme="majorBidi" w:hAnsiTheme="majorBidi" w:cstheme="majorBidi"/>
          <w:color w:val="000000" w:themeColor="text1"/>
          <w:sz w:val="24"/>
          <w:szCs w:val="24"/>
          <w:lang w:val="tr-TR"/>
        </w:rPr>
        <w:t xml:space="preserve"> </w:t>
      </w:r>
      <w:r w:rsidR="00AC02DE" w:rsidRPr="008C1310">
        <w:rPr>
          <w:rFonts w:asciiTheme="majorBidi" w:hAnsiTheme="majorBidi" w:cstheme="majorBidi"/>
          <w:color w:val="000000" w:themeColor="text1"/>
          <w:sz w:val="24"/>
          <w:szCs w:val="24"/>
          <w:lang w:val="tr-TR"/>
        </w:rPr>
        <w:t xml:space="preserve">İkince faktör, </w:t>
      </w:r>
      <w:r w:rsidR="00D97A07" w:rsidRPr="008C1310">
        <w:rPr>
          <w:rFonts w:asciiTheme="majorBidi" w:hAnsiTheme="majorBidi" w:cstheme="majorBidi"/>
          <w:color w:val="000000" w:themeColor="text1"/>
          <w:sz w:val="24"/>
          <w:szCs w:val="24"/>
          <w:lang w:val="tr-TR"/>
        </w:rPr>
        <w:t>m</w:t>
      </w:r>
      <w:r w:rsidR="00A64BFD" w:rsidRPr="008C1310">
        <w:rPr>
          <w:rFonts w:asciiTheme="majorBidi" w:hAnsiTheme="majorBidi" w:cstheme="majorBidi"/>
          <w:color w:val="000000" w:themeColor="text1"/>
          <w:sz w:val="24"/>
          <w:szCs w:val="24"/>
          <w:lang w:val="tr-TR"/>
        </w:rPr>
        <w:t xml:space="preserve">odeller arasındaki </w:t>
      </w:r>
      <w:r w:rsidR="001247F6" w:rsidRPr="008C1310">
        <w:rPr>
          <w:rFonts w:asciiTheme="majorBidi" w:hAnsiTheme="majorBidi" w:cstheme="majorBidi"/>
          <w:color w:val="000000" w:themeColor="text1"/>
          <w:sz w:val="24"/>
          <w:szCs w:val="24"/>
          <w:lang w:val="tr-TR"/>
        </w:rPr>
        <w:t>karşılaştırma zor bir şey olduğu</w:t>
      </w:r>
      <w:r w:rsidR="00A93060" w:rsidRPr="008C1310">
        <w:rPr>
          <w:rFonts w:asciiTheme="majorBidi" w:hAnsiTheme="majorBidi" w:cstheme="majorBidi"/>
          <w:color w:val="000000" w:themeColor="text1"/>
          <w:sz w:val="24"/>
          <w:szCs w:val="24"/>
          <w:lang w:val="tr-TR"/>
        </w:rPr>
        <w:t xml:space="preserve"> görülmektedir.</w:t>
      </w:r>
      <w:r w:rsidR="0002466D" w:rsidRPr="008C1310">
        <w:rPr>
          <w:rFonts w:asciiTheme="majorBidi" w:hAnsiTheme="majorBidi" w:cstheme="majorBidi"/>
          <w:color w:val="000000" w:themeColor="text1"/>
          <w:sz w:val="24"/>
          <w:szCs w:val="24"/>
          <w:lang w:val="tr-TR"/>
        </w:rPr>
        <w:t xml:space="preserve"> </w:t>
      </w:r>
      <w:r w:rsidR="00A93060" w:rsidRPr="008C1310">
        <w:rPr>
          <w:rFonts w:asciiTheme="majorBidi" w:hAnsiTheme="majorBidi" w:cstheme="majorBidi"/>
          <w:color w:val="000000" w:themeColor="text1"/>
          <w:sz w:val="24"/>
          <w:szCs w:val="24"/>
          <w:lang w:val="tr-TR"/>
        </w:rPr>
        <w:t>Çünkü</w:t>
      </w:r>
      <w:r w:rsidR="0002466D" w:rsidRPr="008C1310">
        <w:rPr>
          <w:rFonts w:asciiTheme="majorBidi" w:hAnsiTheme="majorBidi" w:cstheme="majorBidi"/>
          <w:color w:val="000000" w:themeColor="text1"/>
          <w:sz w:val="24"/>
          <w:szCs w:val="24"/>
          <w:lang w:val="tr-TR"/>
        </w:rPr>
        <w:t xml:space="preserve"> bir</w:t>
      </w:r>
      <w:r w:rsidR="00A64BFD" w:rsidRPr="008C1310">
        <w:rPr>
          <w:rFonts w:asciiTheme="majorBidi" w:hAnsiTheme="majorBidi" w:cstheme="majorBidi"/>
          <w:color w:val="000000" w:themeColor="text1"/>
          <w:sz w:val="24"/>
          <w:szCs w:val="24"/>
          <w:lang w:val="tr-TR"/>
        </w:rPr>
        <w:t xml:space="preserve"> teftiş modelinin ve genel olarak bir düzenleyici sistemin etkinliğinin, ülkenin bağlamına, eğitim sisteminin</w:t>
      </w:r>
      <w:r w:rsidR="00150F0E" w:rsidRPr="008C1310">
        <w:rPr>
          <w:rFonts w:asciiTheme="majorBidi" w:hAnsiTheme="majorBidi" w:cstheme="majorBidi"/>
          <w:color w:val="000000" w:themeColor="text1"/>
          <w:sz w:val="24"/>
          <w:szCs w:val="24"/>
          <w:lang w:val="tr-TR"/>
        </w:rPr>
        <w:t>, öğretmenli</w:t>
      </w:r>
      <w:r w:rsidR="005E2CF4" w:rsidRPr="008C1310">
        <w:rPr>
          <w:rFonts w:asciiTheme="majorBidi" w:hAnsiTheme="majorBidi" w:cstheme="majorBidi"/>
          <w:color w:val="000000" w:themeColor="text1"/>
          <w:sz w:val="24"/>
          <w:szCs w:val="24"/>
          <w:lang w:val="tr-TR"/>
        </w:rPr>
        <w:t>k mesleği ve idar</w:t>
      </w:r>
      <w:r w:rsidR="00150F0E" w:rsidRPr="008C1310">
        <w:rPr>
          <w:rFonts w:asciiTheme="majorBidi" w:hAnsiTheme="majorBidi" w:cstheme="majorBidi"/>
          <w:color w:val="000000" w:themeColor="text1"/>
          <w:sz w:val="24"/>
          <w:szCs w:val="24"/>
          <w:lang w:val="tr-TR"/>
        </w:rPr>
        <w:t>i kültürü</w:t>
      </w:r>
      <w:r w:rsidR="00A64BFD" w:rsidRPr="008C1310">
        <w:rPr>
          <w:rFonts w:asciiTheme="majorBidi" w:hAnsiTheme="majorBidi" w:cstheme="majorBidi"/>
          <w:color w:val="000000" w:themeColor="text1"/>
          <w:sz w:val="24"/>
          <w:szCs w:val="24"/>
          <w:lang w:val="tr-TR"/>
        </w:rPr>
        <w:t xml:space="preserve"> özelliklerine </w:t>
      </w:r>
      <w:r w:rsidR="00AD0C18" w:rsidRPr="008C1310">
        <w:rPr>
          <w:rFonts w:asciiTheme="majorBidi" w:hAnsiTheme="majorBidi" w:cstheme="majorBidi"/>
          <w:color w:val="000000" w:themeColor="text1"/>
          <w:sz w:val="24"/>
          <w:szCs w:val="24"/>
          <w:lang w:val="tr-TR"/>
        </w:rPr>
        <w:t xml:space="preserve">ve </w:t>
      </w:r>
      <w:r w:rsidR="00A64BFD" w:rsidRPr="008C1310">
        <w:rPr>
          <w:rFonts w:asciiTheme="majorBidi" w:hAnsiTheme="majorBidi" w:cstheme="majorBidi"/>
          <w:color w:val="000000" w:themeColor="text1"/>
          <w:sz w:val="24"/>
          <w:szCs w:val="24"/>
          <w:lang w:val="tr-TR"/>
        </w:rPr>
        <w:t xml:space="preserve">adaptasyon </w:t>
      </w:r>
      <w:r w:rsidR="00AD0C18" w:rsidRPr="008C1310">
        <w:rPr>
          <w:rFonts w:asciiTheme="majorBidi" w:hAnsiTheme="majorBidi" w:cstheme="majorBidi"/>
          <w:color w:val="000000" w:themeColor="text1"/>
          <w:sz w:val="24"/>
          <w:szCs w:val="24"/>
          <w:lang w:val="tr-TR"/>
        </w:rPr>
        <w:t>gücüne</w:t>
      </w:r>
      <w:r w:rsidR="00150F0E" w:rsidRPr="008C1310">
        <w:rPr>
          <w:rFonts w:asciiTheme="majorBidi" w:hAnsiTheme="majorBidi" w:cstheme="majorBidi"/>
          <w:color w:val="000000" w:themeColor="text1"/>
          <w:sz w:val="24"/>
          <w:szCs w:val="24"/>
          <w:lang w:val="tr-TR"/>
        </w:rPr>
        <w:t xml:space="preserve"> </w:t>
      </w:r>
      <w:r w:rsidR="00AD0C18" w:rsidRPr="008C1310">
        <w:rPr>
          <w:rFonts w:asciiTheme="majorBidi" w:hAnsiTheme="majorBidi" w:cstheme="majorBidi"/>
          <w:color w:val="000000" w:themeColor="text1"/>
          <w:sz w:val="24"/>
          <w:szCs w:val="24"/>
          <w:lang w:val="tr-TR"/>
        </w:rPr>
        <w:t>bağlıdır</w:t>
      </w:r>
      <w:r w:rsidR="00A64BFD" w:rsidRPr="008C1310">
        <w:rPr>
          <w:rFonts w:asciiTheme="majorBidi" w:hAnsiTheme="majorBidi" w:cstheme="majorBidi"/>
          <w:color w:val="000000" w:themeColor="text1"/>
          <w:sz w:val="24"/>
          <w:szCs w:val="24"/>
          <w:lang w:val="tr-TR"/>
        </w:rPr>
        <w:t>.</w:t>
      </w:r>
      <w:r w:rsidR="00411CD8" w:rsidRPr="008C1310">
        <w:rPr>
          <w:rFonts w:asciiTheme="majorBidi" w:hAnsiTheme="majorBidi" w:cstheme="majorBidi"/>
          <w:color w:val="000000" w:themeColor="text1"/>
          <w:sz w:val="24"/>
          <w:szCs w:val="24"/>
          <w:lang w:val="tr-TR"/>
        </w:rPr>
        <w:t xml:space="preserve"> </w:t>
      </w:r>
      <w:r w:rsidR="007D64B1" w:rsidRPr="008C1310">
        <w:rPr>
          <w:rFonts w:asciiTheme="majorBidi" w:hAnsiTheme="majorBidi" w:cstheme="majorBidi"/>
          <w:color w:val="000000" w:themeColor="text1"/>
          <w:sz w:val="24"/>
          <w:szCs w:val="24"/>
          <w:lang w:val="tr-TR"/>
        </w:rPr>
        <w:t>Bağlamın önemi açıktır, ancak küresel gündemler ve küresel reçetelerle karakterize edilen bir dönem</w:t>
      </w:r>
      <w:r w:rsidR="001711AF" w:rsidRPr="008C1310">
        <w:rPr>
          <w:rFonts w:asciiTheme="majorBidi" w:hAnsiTheme="majorBidi" w:cstheme="majorBidi"/>
          <w:color w:val="000000" w:themeColor="text1"/>
          <w:sz w:val="24"/>
          <w:szCs w:val="24"/>
          <w:lang w:val="tr-TR"/>
        </w:rPr>
        <w:t>de vurgulanmayı hak etmektedir</w:t>
      </w:r>
      <w:r w:rsidR="00AF551D" w:rsidRPr="008C1310">
        <w:rPr>
          <w:rFonts w:asciiTheme="majorBidi" w:hAnsiTheme="majorBidi" w:cstheme="majorBidi"/>
          <w:color w:val="000000" w:themeColor="text1"/>
          <w:sz w:val="24"/>
          <w:szCs w:val="24"/>
          <w:lang w:val="tr-TR"/>
        </w:rPr>
        <w:t xml:space="preserve"> </w:t>
      </w:r>
      <w:r w:rsidR="007D64B1" w:rsidRPr="008C1310">
        <w:rPr>
          <w:rFonts w:asciiTheme="majorBidi" w:hAnsiTheme="majorBidi" w:cstheme="majorBidi"/>
          <w:color w:val="000000" w:themeColor="text1"/>
          <w:sz w:val="24"/>
          <w:szCs w:val="24"/>
          <w:lang w:val="tr-TR"/>
        </w:rPr>
        <w:t>(Grauwe, 2003)</w:t>
      </w:r>
      <w:r w:rsidR="001711AF" w:rsidRPr="008C1310">
        <w:rPr>
          <w:rFonts w:asciiTheme="majorBidi" w:hAnsiTheme="majorBidi" w:cstheme="majorBidi"/>
          <w:color w:val="000000" w:themeColor="text1"/>
          <w:sz w:val="24"/>
          <w:szCs w:val="24"/>
          <w:lang w:val="tr-TR"/>
        </w:rPr>
        <w:t>.</w:t>
      </w:r>
      <w:r w:rsidR="00054AE5" w:rsidRPr="008C1310">
        <w:rPr>
          <w:rFonts w:asciiTheme="majorBidi" w:hAnsiTheme="majorBidi" w:cstheme="majorBidi"/>
          <w:color w:val="000000" w:themeColor="text1"/>
          <w:sz w:val="24"/>
          <w:szCs w:val="24"/>
          <w:lang w:val="tr-TR"/>
        </w:rPr>
        <w:t xml:space="preserve"> Bu açıklamadan, tüm ülkelerin uyum sağlaması gereken tek bir ideal sistem olmadığını biliyoruz. </w:t>
      </w:r>
      <w:r w:rsidR="003C13E2">
        <w:rPr>
          <w:rFonts w:asciiTheme="majorBidi" w:hAnsiTheme="majorBidi" w:cstheme="majorBidi"/>
          <w:color w:val="000000" w:themeColor="text1"/>
          <w:sz w:val="24"/>
          <w:szCs w:val="24"/>
          <w:lang w:val="tr-TR"/>
        </w:rPr>
        <w:t>Denetim</w:t>
      </w:r>
      <w:r w:rsidR="00054AE5" w:rsidRPr="008C1310">
        <w:rPr>
          <w:rFonts w:asciiTheme="majorBidi" w:hAnsiTheme="majorBidi" w:cstheme="majorBidi"/>
          <w:color w:val="000000" w:themeColor="text1"/>
          <w:sz w:val="24"/>
          <w:szCs w:val="24"/>
          <w:lang w:val="tr-TR"/>
        </w:rPr>
        <w:t xml:space="preserve">in amaçlarına ulaşmak için müfettişler belirli faktörleri dikkate almalıdır. </w:t>
      </w:r>
      <w:r w:rsidR="00FE57C5" w:rsidRPr="008C1310">
        <w:rPr>
          <w:rFonts w:asciiTheme="majorBidi" w:hAnsiTheme="majorBidi" w:cstheme="majorBidi"/>
          <w:color w:val="000000" w:themeColor="text1"/>
          <w:sz w:val="24"/>
          <w:szCs w:val="24"/>
          <w:lang w:val="tr-TR"/>
        </w:rPr>
        <w:t>Örneğin</w:t>
      </w:r>
      <w:r w:rsidR="00054AE5" w:rsidRPr="008C1310">
        <w:rPr>
          <w:rFonts w:asciiTheme="majorBidi" w:hAnsiTheme="majorBidi" w:cstheme="majorBidi"/>
          <w:color w:val="000000" w:themeColor="text1"/>
          <w:sz w:val="24"/>
          <w:szCs w:val="24"/>
          <w:lang w:val="tr-TR"/>
        </w:rPr>
        <w:t>,</w:t>
      </w:r>
      <w:r w:rsidR="001711AF" w:rsidRPr="008C1310">
        <w:rPr>
          <w:rFonts w:asciiTheme="majorBidi" w:hAnsiTheme="majorBidi" w:cstheme="majorBidi"/>
          <w:color w:val="000000" w:themeColor="text1"/>
          <w:sz w:val="24"/>
          <w:szCs w:val="24"/>
          <w:lang w:val="tr-TR"/>
        </w:rPr>
        <w:t xml:space="preserve"> </w:t>
      </w:r>
      <w:r w:rsidR="00054AE5" w:rsidRPr="008C1310">
        <w:rPr>
          <w:rFonts w:asciiTheme="majorBidi" w:hAnsiTheme="majorBidi" w:cstheme="majorBidi"/>
          <w:color w:val="000000" w:themeColor="text1"/>
          <w:sz w:val="24"/>
          <w:szCs w:val="24"/>
          <w:lang w:val="tr-TR"/>
        </w:rPr>
        <w:t>d</w:t>
      </w:r>
      <w:r w:rsidR="00D634AA" w:rsidRPr="008C1310">
        <w:rPr>
          <w:rFonts w:asciiTheme="majorBidi" w:hAnsiTheme="majorBidi" w:cstheme="majorBidi"/>
          <w:color w:val="000000" w:themeColor="text1"/>
          <w:sz w:val="24"/>
          <w:szCs w:val="24"/>
          <w:lang w:val="tr-TR"/>
        </w:rPr>
        <w:t>enetmenler, herkese yardımcı olacak ortak amaçlara ulaşmak için öğretmenle</w:t>
      </w:r>
      <w:r w:rsidR="00F02E3C" w:rsidRPr="008C1310">
        <w:rPr>
          <w:rFonts w:asciiTheme="majorBidi" w:hAnsiTheme="majorBidi" w:cstheme="majorBidi"/>
          <w:color w:val="000000" w:themeColor="text1"/>
          <w:sz w:val="24"/>
          <w:szCs w:val="24"/>
          <w:lang w:val="tr-TR"/>
        </w:rPr>
        <w:t>rle</w:t>
      </w:r>
      <w:r w:rsidR="00D634AA" w:rsidRPr="008C1310">
        <w:rPr>
          <w:rFonts w:asciiTheme="majorBidi" w:hAnsiTheme="majorBidi" w:cstheme="majorBidi"/>
          <w:color w:val="000000" w:themeColor="text1"/>
          <w:sz w:val="24"/>
          <w:szCs w:val="24"/>
          <w:lang w:val="tr-TR"/>
        </w:rPr>
        <w:t xml:space="preserve"> demokratik olarak çalışmalılardır (Glickman, Gordon ve Ro</w:t>
      </w:r>
      <w:r w:rsidR="006E5B88" w:rsidRPr="008C1310">
        <w:rPr>
          <w:rFonts w:asciiTheme="majorBidi" w:hAnsiTheme="majorBidi" w:cstheme="majorBidi"/>
          <w:color w:val="000000" w:themeColor="text1"/>
          <w:sz w:val="24"/>
          <w:szCs w:val="24"/>
          <w:lang w:val="tr-TR"/>
        </w:rPr>
        <w:t>ss-Gordon, 2018, s.</w:t>
      </w:r>
      <w:r w:rsidR="00D634AA" w:rsidRPr="008C1310">
        <w:rPr>
          <w:rFonts w:asciiTheme="majorBidi" w:hAnsiTheme="majorBidi" w:cstheme="majorBidi"/>
          <w:color w:val="000000" w:themeColor="text1"/>
          <w:sz w:val="24"/>
          <w:szCs w:val="24"/>
          <w:lang w:val="tr-TR"/>
        </w:rPr>
        <w:t>101).</w:t>
      </w:r>
      <w:r w:rsidR="00054AE5" w:rsidRPr="008C1310">
        <w:rPr>
          <w:rFonts w:asciiTheme="majorBidi" w:hAnsiTheme="majorBidi" w:cstheme="majorBidi"/>
          <w:color w:val="000000" w:themeColor="text1"/>
          <w:sz w:val="24"/>
          <w:szCs w:val="24"/>
          <w:lang w:val="tr-TR"/>
        </w:rPr>
        <w:t xml:space="preserve"> Genelde ö</w:t>
      </w:r>
      <w:r w:rsidR="00D634AA" w:rsidRPr="008C1310">
        <w:rPr>
          <w:rFonts w:asciiTheme="majorBidi" w:hAnsiTheme="majorBidi" w:cstheme="majorBidi"/>
          <w:color w:val="000000" w:themeColor="text1"/>
          <w:sz w:val="24"/>
          <w:szCs w:val="24"/>
          <w:lang w:val="tr-TR"/>
        </w:rPr>
        <w:t xml:space="preserve">ğretmenler, </w:t>
      </w:r>
      <w:r w:rsidR="00F0188C" w:rsidRPr="008C1310">
        <w:rPr>
          <w:rFonts w:asciiTheme="majorBidi" w:hAnsiTheme="majorBidi" w:cstheme="majorBidi"/>
          <w:color w:val="000000" w:themeColor="text1"/>
          <w:sz w:val="24"/>
          <w:szCs w:val="24"/>
          <w:lang w:val="tr-TR"/>
        </w:rPr>
        <w:t xml:space="preserve">denetmenler </w:t>
      </w:r>
      <w:r w:rsidR="00D634AA" w:rsidRPr="008C1310">
        <w:rPr>
          <w:rFonts w:asciiTheme="majorBidi" w:hAnsiTheme="majorBidi" w:cstheme="majorBidi"/>
          <w:color w:val="000000" w:themeColor="text1"/>
          <w:sz w:val="24"/>
          <w:szCs w:val="24"/>
          <w:lang w:val="tr-TR"/>
        </w:rPr>
        <w:t>yerine meslektaşlarından</w:t>
      </w:r>
      <w:r w:rsidR="00A778D9" w:rsidRPr="008C1310">
        <w:rPr>
          <w:rFonts w:asciiTheme="majorBidi" w:hAnsiTheme="majorBidi" w:cstheme="majorBidi"/>
          <w:color w:val="000000" w:themeColor="text1"/>
          <w:sz w:val="24"/>
          <w:szCs w:val="24"/>
          <w:lang w:val="tr-TR"/>
        </w:rPr>
        <w:t xml:space="preserve"> okul problemler konusunda</w:t>
      </w:r>
      <w:r w:rsidR="00D634AA" w:rsidRPr="008C1310">
        <w:rPr>
          <w:rFonts w:asciiTheme="majorBidi" w:hAnsiTheme="majorBidi" w:cstheme="majorBidi"/>
          <w:color w:val="000000" w:themeColor="text1"/>
          <w:sz w:val="24"/>
          <w:szCs w:val="24"/>
          <w:lang w:val="tr-TR"/>
        </w:rPr>
        <w:t xml:space="preserve"> yardım aramaya daha açıktır</w:t>
      </w:r>
      <w:r w:rsidR="004E2E16" w:rsidRPr="008C1310">
        <w:rPr>
          <w:rFonts w:asciiTheme="majorBidi" w:hAnsiTheme="majorBidi" w:cstheme="majorBidi"/>
          <w:color w:val="000000" w:themeColor="text1"/>
          <w:sz w:val="24"/>
          <w:szCs w:val="24"/>
          <w:lang w:val="tr-TR"/>
        </w:rPr>
        <w:t>;</w:t>
      </w:r>
      <w:r w:rsidR="006D54F2" w:rsidRPr="008C1310">
        <w:rPr>
          <w:rFonts w:asciiTheme="majorBidi" w:hAnsiTheme="majorBidi" w:cstheme="majorBidi"/>
          <w:color w:val="000000" w:themeColor="text1"/>
          <w:sz w:val="24"/>
          <w:szCs w:val="24"/>
          <w:lang w:val="tr-TR"/>
        </w:rPr>
        <w:t xml:space="preserve"> çünkü </w:t>
      </w:r>
      <w:r w:rsidR="006D54F2" w:rsidRPr="008C1310">
        <w:rPr>
          <w:rFonts w:asciiTheme="majorBidi" w:hAnsiTheme="majorBidi" w:cstheme="majorBidi"/>
          <w:color w:val="000000" w:themeColor="text1"/>
          <w:sz w:val="24"/>
          <w:szCs w:val="24"/>
          <w:lang w:val="tr-TR"/>
        </w:rPr>
        <w:lastRenderedPageBreak/>
        <w:t>bir meslektaş öğretmeni değerlendirmeyecek sadece yardım</w:t>
      </w:r>
      <w:r w:rsidR="00FE57C5" w:rsidRPr="008C1310">
        <w:rPr>
          <w:rFonts w:asciiTheme="majorBidi" w:hAnsiTheme="majorBidi" w:cstheme="majorBidi"/>
          <w:color w:val="000000" w:themeColor="text1"/>
          <w:sz w:val="24"/>
          <w:szCs w:val="24"/>
          <w:lang w:val="tr-TR"/>
        </w:rPr>
        <w:t>cı olur</w:t>
      </w:r>
      <w:r w:rsidR="00F23CBD" w:rsidRPr="008C1310">
        <w:rPr>
          <w:rFonts w:asciiTheme="majorBidi" w:hAnsiTheme="majorBidi" w:cstheme="majorBidi"/>
          <w:color w:val="000000" w:themeColor="text1"/>
          <w:sz w:val="24"/>
          <w:szCs w:val="24"/>
          <w:lang w:val="tr-TR"/>
        </w:rPr>
        <w:t xml:space="preserve">. </w:t>
      </w:r>
      <w:r w:rsidR="00F57D91" w:rsidRPr="008C1310">
        <w:rPr>
          <w:rFonts w:asciiTheme="majorBidi" w:hAnsiTheme="majorBidi" w:cstheme="majorBidi"/>
          <w:color w:val="000000" w:themeColor="text1"/>
          <w:sz w:val="24"/>
          <w:szCs w:val="24"/>
          <w:lang w:val="tr-TR"/>
        </w:rPr>
        <w:t>Denetmen</w:t>
      </w:r>
      <w:r w:rsidR="00D634AA" w:rsidRPr="008C1310">
        <w:rPr>
          <w:rFonts w:asciiTheme="majorBidi" w:hAnsiTheme="majorBidi" w:cstheme="majorBidi"/>
          <w:color w:val="000000" w:themeColor="text1"/>
          <w:sz w:val="24"/>
          <w:szCs w:val="24"/>
          <w:lang w:val="tr-TR"/>
        </w:rPr>
        <w:t xml:space="preserve"> ve öğretmenin sadece öğretmenin pedagojik stratejileri ve akademik içerik bilgisi ile değil aynı zamanda öğrencinin sosyo-kültürel bağlamı, evdeki bağlamları, kişisel ilgi alanları ve yetenekleri, çalışma alışkanlıkları ve benzeri konular hakkında da konuşmaları gerekmektedir.</w:t>
      </w:r>
      <w:r w:rsidR="002F6C99" w:rsidRPr="008C1310">
        <w:rPr>
          <w:rFonts w:asciiTheme="majorBidi" w:hAnsiTheme="majorBidi" w:cstheme="majorBidi"/>
          <w:color w:val="000000" w:themeColor="text1"/>
          <w:sz w:val="24"/>
          <w:szCs w:val="24"/>
          <w:lang w:val="tr-TR"/>
        </w:rPr>
        <w:t xml:space="preserve"> </w:t>
      </w:r>
      <w:r w:rsidR="00242E21" w:rsidRPr="008C1310">
        <w:rPr>
          <w:rFonts w:asciiTheme="majorBidi" w:hAnsiTheme="majorBidi" w:cstheme="majorBidi"/>
          <w:color w:val="000000" w:themeColor="text1"/>
          <w:sz w:val="24"/>
          <w:szCs w:val="24"/>
          <w:lang w:val="tr-TR"/>
        </w:rPr>
        <w:t>Öğretmenler</w:t>
      </w:r>
      <w:r w:rsidR="00530C7A" w:rsidRPr="008C1310">
        <w:rPr>
          <w:rFonts w:asciiTheme="majorBidi" w:hAnsiTheme="majorBidi" w:cstheme="majorBidi"/>
          <w:color w:val="000000" w:themeColor="text1"/>
          <w:sz w:val="24"/>
          <w:szCs w:val="24"/>
          <w:lang w:val="tr-TR"/>
        </w:rPr>
        <w:t>im</w:t>
      </w:r>
      <w:r w:rsidR="00242E21" w:rsidRPr="008C1310">
        <w:rPr>
          <w:rFonts w:asciiTheme="majorBidi" w:hAnsiTheme="majorBidi" w:cstheme="majorBidi"/>
          <w:color w:val="000000" w:themeColor="text1"/>
          <w:sz w:val="24"/>
          <w:szCs w:val="24"/>
          <w:lang w:val="tr-TR"/>
        </w:rPr>
        <w:t xml:space="preserve"> denetle</w:t>
      </w:r>
      <w:r w:rsidR="00530C7A" w:rsidRPr="008C1310">
        <w:rPr>
          <w:rFonts w:asciiTheme="majorBidi" w:hAnsiTheme="majorBidi" w:cstheme="majorBidi"/>
          <w:color w:val="000000" w:themeColor="text1"/>
          <w:sz w:val="24"/>
          <w:szCs w:val="24"/>
          <w:lang w:val="tr-TR"/>
        </w:rPr>
        <w:t>n</w:t>
      </w:r>
      <w:r w:rsidR="00242E21" w:rsidRPr="008C1310">
        <w:rPr>
          <w:rFonts w:asciiTheme="majorBidi" w:hAnsiTheme="majorBidi" w:cstheme="majorBidi"/>
          <w:color w:val="000000" w:themeColor="text1"/>
          <w:sz w:val="24"/>
          <w:szCs w:val="24"/>
          <w:lang w:val="tr-TR"/>
        </w:rPr>
        <w:t>mesinde b</w:t>
      </w:r>
      <w:r w:rsidR="00D634AA" w:rsidRPr="008C1310">
        <w:rPr>
          <w:rFonts w:asciiTheme="majorBidi" w:hAnsiTheme="majorBidi" w:cstheme="majorBidi"/>
          <w:color w:val="000000" w:themeColor="text1"/>
          <w:sz w:val="24"/>
          <w:szCs w:val="24"/>
          <w:lang w:val="tr-TR"/>
        </w:rPr>
        <w:t>ir veya iki sınıfın gözlenmesi</w:t>
      </w:r>
      <w:r w:rsidR="00AF106E" w:rsidRPr="008C1310">
        <w:rPr>
          <w:rFonts w:asciiTheme="majorBidi" w:hAnsiTheme="majorBidi" w:cstheme="majorBidi"/>
          <w:color w:val="000000" w:themeColor="text1"/>
          <w:sz w:val="24"/>
          <w:szCs w:val="24"/>
          <w:lang w:val="tr-TR"/>
        </w:rPr>
        <w:t>yle</w:t>
      </w:r>
      <w:r w:rsidR="00D634AA" w:rsidRPr="008C1310">
        <w:rPr>
          <w:rFonts w:asciiTheme="majorBidi" w:hAnsiTheme="majorBidi" w:cstheme="majorBidi"/>
          <w:color w:val="000000" w:themeColor="text1"/>
          <w:sz w:val="24"/>
          <w:szCs w:val="24"/>
          <w:lang w:val="tr-TR"/>
        </w:rPr>
        <w:t xml:space="preserve">, bir öğretmenin kabiliyetlerinin </w:t>
      </w:r>
      <w:r w:rsidR="00AF106E" w:rsidRPr="008C1310">
        <w:rPr>
          <w:rFonts w:asciiTheme="majorBidi" w:hAnsiTheme="majorBidi" w:cstheme="majorBidi"/>
          <w:color w:val="000000" w:themeColor="text1"/>
          <w:sz w:val="24"/>
          <w:szCs w:val="24"/>
          <w:lang w:val="tr-TR"/>
        </w:rPr>
        <w:t xml:space="preserve">belirtmesi için </w:t>
      </w:r>
      <w:r w:rsidR="00D634AA" w:rsidRPr="008C1310">
        <w:rPr>
          <w:rFonts w:asciiTheme="majorBidi" w:hAnsiTheme="majorBidi" w:cstheme="majorBidi"/>
          <w:color w:val="000000" w:themeColor="text1"/>
          <w:sz w:val="24"/>
          <w:szCs w:val="24"/>
          <w:lang w:val="tr-TR"/>
        </w:rPr>
        <w:t xml:space="preserve">yeterli </w:t>
      </w:r>
      <w:r w:rsidR="006E7655" w:rsidRPr="008C1310">
        <w:rPr>
          <w:rFonts w:asciiTheme="majorBidi" w:hAnsiTheme="majorBidi" w:cstheme="majorBidi"/>
          <w:color w:val="000000" w:themeColor="text1"/>
          <w:sz w:val="24"/>
          <w:szCs w:val="24"/>
          <w:lang w:val="tr-TR"/>
        </w:rPr>
        <w:t>değildir</w:t>
      </w:r>
      <w:r w:rsidR="00530C7A" w:rsidRPr="008C1310">
        <w:rPr>
          <w:rFonts w:asciiTheme="majorBidi" w:hAnsiTheme="majorBidi" w:cstheme="majorBidi"/>
          <w:color w:val="000000" w:themeColor="text1"/>
          <w:sz w:val="24"/>
          <w:szCs w:val="24"/>
          <w:lang w:val="tr-TR"/>
        </w:rPr>
        <w:t>.</w:t>
      </w:r>
      <w:r w:rsidR="006E7655" w:rsidRPr="008C1310">
        <w:rPr>
          <w:rFonts w:asciiTheme="majorBidi" w:hAnsiTheme="majorBidi" w:cstheme="majorBidi"/>
          <w:color w:val="000000" w:themeColor="text1"/>
          <w:sz w:val="24"/>
          <w:szCs w:val="24"/>
          <w:lang w:val="tr-TR"/>
        </w:rPr>
        <w:t xml:space="preserve"> </w:t>
      </w:r>
      <w:r w:rsidR="00530C7A" w:rsidRPr="008C1310">
        <w:rPr>
          <w:rFonts w:asciiTheme="majorBidi" w:hAnsiTheme="majorBidi" w:cstheme="majorBidi"/>
          <w:color w:val="000000" w:themeColor="text1"/>
          <w:sz w:val="24"/>
          <w:szCs w:val="24"/>
          <w:lang w:val="tr-TR"/>
        </w:rPr>
        <w:t>Öğretmenlerin</w:t>
      </w:r>
      <w:r w:rsidR="00CA4459" w:rsidRPr="008C1310">
        <w:rPr>
          <w:rFonts w:asciiTheme="majorBidi" w:hAnsiTheme="majorBidi" w:cstheme="majorBidi"/>
          <w:color w:val="000000" w:themeColor="text1"/>
          <w:sz w:val="24"/>
          <w:szCs w:val="24"/>
          <w:lang w:val="tr-TR"/>
        </w:rPr>
        <w:t xml:space="preserve"> </w:t>
      </w:r>
      <w:r w:rsidR="00A30C16" w:rsidRPr="008C1310">
        <w:rPr>
          <w:rFonts w:asciiTheme="majorBidi" w:hAnsiTheme="majorBidi" w:cstheme="majorBidi"/>
          <w:color w:val="000000" w:themeColor="text1"/>
          <w:sz w:val="24"/>
          <w:szCs w:val="24"/>
          <w:lang w:val="tr-TR"/>
        </w:rPr>
        <w:t xml:space="preserve">kabiliyetini belirtmek içi onun </w:t>
      </w:r>
      <w:r w:rsidR="000728B4" w:rsidRPr="008C1310">
        <w:rPr>
          <w:rFonts w:asciiTheme="majorBidi" w:hAnsiTheme="majorBidi" w:cstheme="majorBidi"/>
          <w:color w:val="000000" w:themeColor="text1"/>
          <w:sz w:val="24"/>
          <w:szCs w:val="24"/>
          <w:lang w:val="tr-TR"/>
        </w:rPr>
        <w:t>bir sür içinde takıp etmesi gereki</w:t>
      </w:r>
      <w:r w:rsidR="00A30C16" w:rsidRPr="008C1310">
        <w:rPr>
          <w:rFonts w:asciiTheme="majorBidi" w:hAnsiTheme="majorBidi" w:cstheme="majorBidi"/>
          <w:color w:val="000000" w:themeColor="text1"/>
          <w:sz w:val="24"/>
          <w:szCs w:val="24"/>
          <w:lang w:val="tr-TR"/>
        </w:rPr>
        <w:t xml:space="preserve">yor. </w:t>
      </w:r>
      <w:r w:rsidR="00522988" w:rsidRPr="008C1310">
        <w:rPr>
          <w:rFonts w:asciiTheme="majorBidi" w:hAnsiTheme="majorBidi" w:cstheme="majorBidi"/>
          <w:color w:val="000000" w:themeColor="text1"/>
          <w:sz w:val="24"/>
          <w:szCs w:val="24"/>
          <w:lang w:val="tr-TR"/>
        </w:rPr>
        <w:t>Denetim</w:t>
      </w:r>
      <w:r w:rsidR="000728B4" w:rsidRPr="008C1310">
        <w:rPr>
          <w:rFonts w:asciiTheme="majorBidi" w:hAnsiTheme="majorBidi" w:cstheme="majorBidi"/>
          <w:color w:val="000000" w:themeColor="text1"/>
          <w:sz w:val="24"/>
          <w:szCs w:val="24"/>
          <w:lang w:val="tr-TR"/>
        </w:rPr>
        <w:t>in</w:t>
      </w:r>
      <w:r w:rsidR="00522988" w:rsidRPr="008C1310">
        <w:rPr>
          <w:rFonts w:asciiTheme="majorBidi" w:hAnsiTheme="majorBidi" w:cstheme="majorBidi"/>
          <w:color w:val="000000" w:themeColor="text1"/>
          <w:sz w:val="24"/>
          <w:szCs w:val="24"/>
          <w:lang w:val="tr-TR"/>
        </w:rPr>
        <w:t xml:space="preserve"> hedefine ulaşabilmesi için ö</w:t>
      </w:r>
      <w:r w:rsidR="005A680C" w:rsidRPr="008C1310">
        <w:rPr>
          <w:rFonts w:asciiTheme="majorBidi" w:hAnsiTheme="majorBidi" w:cstheme="majorBidi"/>
          <w:color w:val="000000" w:themeColor="text1"/>
          <w:sz w:val="24"/>
          <w:szCs w:val="24"/>
          <w:lang w:val="tr-TR"/>
        </w:rPr>
        <w:t>ğretmen değerlendirme</w:t>
      </w:r>
      <w:r w:rsidR="005733F4" w:rsidRPr="008C1310">
        <w:rPr>
          <w:rFonts w:asciiTheme="majorBidi" w:hAnsiTheme="majorBidi" w:cstheme="majorBidi"/>
          <w:color w:val="000000" w:themeColor="text1"/>
          <w:sz w:val="24"/>
          <w:szCs w:val="24"/>
          <w:lang w:val="tr-TR"/>
        </w:rPr>
        <w:t xml:space="preserve"> </w:t>
      </w:r>
      <w:r w:rsidR="00DE5159" w:rsidRPr="008C1310">
        <w:rPr>
          <w:rFonts w:asciiTheme="majorBidi" w:hAnsiTheme="majorBidi" w:cstheme="majorBidi"/>
          <w:color w:val="000000" w:themeColor="text1"/>
          <w:sz w:val="24"/>
          <w:szCs w:val="24"/>
          <w:lang w:val="tr-TR"/>
        </w:rPr>
        <w:t>odağı değildir</w:t>
      </w:r>
      <w:r w:rsidR="00D6229F" w:rsidRPr="008C1310">
        <w:rPr>
          <w:rFonts w:asciiTheme="majorBidi" w:hAnsiTheme="majorBidi" w:cstheme="majorBidi"/>
          <w:color w:val="000000" w:themeColor="text1"/>
          <w:sz w:val="24"/>
          <w:szCs w:val="24"/>
          <w:lang w:val="tr-TR"/>
        </w:rPr>
        <w:t>; aksine, öğrenc</w:t>
      </w:r>
      <w:r w:rsidR="00D634AA" w:rsidRPr="008C1310">
        <w:rPr>
          <w:rFonts w:asciiTheme="majorBidi" w:hAnsiTheme="majorBidi" w:cstheme="majorBidi"/>
          <w:color w:val="000000" w:themeColor="text1"/>
          <w:sz w:val="24"/>
          <w:szCs w:val="24"/>
          <w:lang w:val="tr-TR"/>
        </w:rPr>
        <w:t>in</w:t>
      </w:r>
      <w:r w:rsidR="00D6229F" w:rsidRPr="008C1310">
        <w:rPr>
          <w:rFonts w:asciiTheme="majorBidi" w:hAnsiTheme="majorBidi" w:cstheme="majorBidi"/>
          <w:color w:val="000000" w:themeColor="text1"/>
          <w:sz w:val="24"/>
          <w:szCs w:val="24"/>
          <w:lang w:val="tr-TR"/>
        </w:rPr>
        <w:t>in</w:t>
      </w:r>
      <w:r w:rsidR="00D634AA" w:rsidRPr="008C1310">
        <w:rPr>
          <w:rFonts w:asciiTheme="majorBidi" w:hAnsiTheme="majorBidi" w:cstheme="majorBidi"/>
          <w:color w:val="000000" w:themeColor="text1"/>
          <w:sz w:val="24"/>
          <w:szCs w:val="24"/>
          <w:lang w:val="tr-TR"/>
        </w:rPr>
        <w:t xml:space="preserve"> akademik başarısını etkileme yönündeki etkinliği </w:t>
      </w:r>
      <w:r w:rsidR="00F02E3C" w:rsidRPr="008C1310">
        <w:rPr>
          <w:rFonts w:asciiTheme="majorBidi" w:hAnsiTheme="majorBidi" w:cstheme="majorBidi"/>
          <w:color w:val="000000" w:themeColor="text1"/>
          <w:sz w:val="24"/>
          <w:szCs w:val="24"/>
          <w:lang w:val="tr-TR"/>
        </w:rPr>
        <w:t xml:space="preserve">denetimin </w:t>
      </w:r>
      <w:r w:rsidR="000728B4" w:rsidRPr="008C1310">
        <w:rPr>
          <w:rFonts w:asciiTheme="majorBidi" w:hAnsiTheme="majorBidi" w:cstheme="majorBidi"/>
          <w:color w:val="000000" w:themeColor="text1"/>
          <w:sz w:val="24"/>
          <w:szCs w:val="24"/>
          <w:lang w:val="tr-TR"/>
        </w:rPr>
        <w:t xml:space="preserve">odak noktasıdır </w:t>
      </w:r>
      <w:r w:rsidR="00D634AA" w:rsidRPr="008C1310">
        <w:rPr>
          <w:rFonts w:asciiTheme="majorBidi" w:hAnsiTheme="majorBidi" w:cstheme="majorBidi"/>
          <w:color w:val="000000" w:themeColor="text1"/>
          <w:sz w:val="24"/>
          <w:szCs w:val="24"/>
          <w:lang w:val="tr-TR"/>
        </w:rPr>
        <w:t xml:space="preserve">(Sergiovanni, Starratt </w:t>
      </w:r>
      <w:r w:rsidR="00F02E3C" w:rsidRPr="008C1310">
        <w:rPr>
          <w:rFonts w:asciiTheme="majorBidi" w:hAnsiTheme="majorBidi" w:cstheme="majorBidi"/>
          <w:color w:val="000000" w:themeColor="text1"/>
          <w:sz w:val="24"/>
          <w:szCs w:val="24"/>
          <w:lang w:val="tr-TR"/>
        </w:rPr>
        <w:t>ve</w:t>
      </w:r>
      <w:r w:rsidR="006E5B88" w:rsidRPr="008C1310">
        <w:rPr>
          <w:rFonts w:asciiTheme="majorBidi" w:hAnsiTheme="majorBidi" w:cstheme="majorBidi"/>
          <w:color w:val="000000" w:themeColor="text1"/>
          <w:sz w:val="24"/>
          <w:szCs w:val="24"/>
          <w:lang w:val="tr-TR"/>
        </w:rPr>
        <w:t xml:space="preserve"> Cho, 2014, s.</w:t>
      </w:r>
      <w:r w:rsidR="00D634AA" w:rsidRPr="008C1310">
        <w:rPr>
          <w:rFonts w:asciiTheme="majorBidi" w:hAnsiTheme="majorBidi" w:cstheme="majorBidi"/>
          <w:color w:val="000000" w:themeColor="text1"/>
          <w:sz w:val="24"/>
          <w:szCs w:val="24"/>
          <w:lang w:val="tr-TR"/>
        </w:rPr>
        <w:t>130)</w:t>
      </w:r>
      <w:r w:rsidR="000728B4" w:rsidRPr="008C1310">
        <w:rPr>
          <w:rFonts w:asciiTheme="majorBidi" w:hAnsiTheme="majorBidi" w:cstheme="majorBidi"/>
          <w:color w:val="000000" w:themeColor="text1"/>
          <w:sz w:val="24"/>
          <w:szCs w:val="24"/>
          <w:lang w:val="tr-TR"/>
        </w:rPr>
        <w:t>.</w:t>
      </w:r>
    </w:p>
    <w:p w:rsidR="00D634AA" w:rsidRPr="008C1310" w:rsidRDefault="0076661B" w:rsidP="00664DC1">
      <w:pPr>
        <w:pStyle w:val="Balk2"/>
        <w:rPr>
          <w:rFonts w:asciiTheme="majorBidi" w:hAnsiTheme="majorBidi"/>
          <w:color w:val="000000" w:themeColor="text1"/>
          <w:sz w:val="24"/>
          <w:szCs w:val="24"/>
          <w:lang w:val="tr-TR"/>
        </w:rPr>
      </w:pPr>
      <w:bookmarkStart w:id="91" w:name="_Toc43746279"/>
      <w:r w:rsidRPr="008C1310">
        <w:rPr>
          <w:rFonts w:asciiTheme="majorBidi" w:hAnsiTheme="majorBidi"/>
          <w:color w:val="000000" w:themeColor="text1"/>
          <w:sz w:val="24"/>
          <w:szCs w:val="24"/>
          <w:lang w:val="tr-TR"/>
        </w:rPr>
        <w:t>4</w:t>
      </w:r>
      <w:r w:rsidR="007909E7" w:rsidRPr="008C1310">
        <w:rPr>
          <w:rFonts w:asciiTheme="majorBidi" w:hAnsiTheme="majorBidi"/>
          <w:color w:val="000000" w:themeColor="text1"/>
          <w:sz w:val="24"/>
          <w:szCs w:val="24"/>
          <w:lang w:val="tr-TR"/>
        </w:rPr>
        <w:t>.7. Okul Denetimi Sorunları</w:t>
      </w:r>
      <w:bookmarkEnd w:id="91"/>
    </w:p>
    <w:p w:rsidR="000142F4" w:rsidRPr="008C1310" w:rsidRDefault="000142F4" w:rsidP="000142F4">
      <w:pPr>
        <w:rPr>
          <w:rFonts w:asciiTheme="majorBidi" w:hAnsiTheme="majorBidi" w:cstheme="majorBidi"/>
          <w:lang w:val="tr-TR"/>
        </w:rPr>
      </w:pPr>
    </w:p>
    <w:p w:rsidR="00D634AA" w:rsidRPr="008C1310" w:rsidRDefault="00D634AA" w:rsidP="004B0A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Grauwe’nin Afrika’daki dört ülke hakkında (Botswana, Namibya, Tanzanya ve Zimbabve) yaptığı araştırmaya göre, bu ülkelerdeki sistem incelemesi yöne</w:t>
      </w:r>
      <w:r w:rsidR="004E2DDE" w:rsidRPr="008C1310">
        <w:rPr>
          <w:rFonts w:asciiTheme="majorBidi" w:hAnsiTheme="majorBidi" w:cstheme="majorBidi"/>
          <w:color w:val="000000" w:themeColor="text1"/>
          <w:sz w:val="24"/>
          <w:szCs w:val="24"/>
          <w:lang w:val="tr-TR"/>
        </w:rPr>
        <w:t>tim sorunları</w:t>
      </w:r>
      <w:r w:rsidRPr="008C1310">
        <w:rPr>
          <w:rFonts w:asciiTheme="majorBidi" w:hAnsiTheme="majorBidi" w:cstheme="majorBidi"/>
          <w:color w:val="000000" w:themeColor="text1"/>
          <w:sz w:val="24"/>
          <w:szCs w:val="24"/>
          <w:lang w:val="tr-TR"/>
        </w:rPr>
        <w:t xml:space="preserve">: </w:t>
      </w:r>
      <w:r w:rsidR="00D52BB0" w:rsidRPr="008C1310">
        <w:rPr>
          <w:rFonts w:asciiTheme="majorBidi" w:hAnsiTheme="majorBidi" w:cstheme="majorBidi"/>
          <w:color w:val="000000" w:themeColor="text1"/>
          <w:sz w:val="24"/>
          <w:szCs w:val="24"/>
          <w:lang w:val="tr-TR"/>
        </w:rPr>
        <w:t xml:space="preserve"> denetmenler</w:t>
      </w:r>
      <w:r w:rsidR="006345AB" w:rsidRPr="008C1310">
        <w:rPr>
          <w:rFonts w:asciiTheme="majorBidi" w:hAnsiTheme="majorBidi" w:cstheme="majorBidi"/>
          <w:color w:val="000000" w:themeColor="text1"/>
          <w:sz w:val="24"/>
          <w:szCs w:val="24"/>
          <w:lang w:val="tr-TR"/>
        </w:rPr>
        <w:t>in</w:t>
      </w:r>
      <w:r w:rsidR="00D52BB0"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seçim</w:t>
      </w:r>
      <w:r w:rsidR="006345AB"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ve işe alım; </w:t>
      </w:r>
      <w:r w:rsidR="00FE6A00" w:rsidRPr="008C1310">
        <w:rPr>
          <w:rFonts w:asciiTheme="majorBidi" w:hAnsiTheme="majorBidi" w:cstheme="majorBidi"/>
          <w:color w:val="000000" w:themeColor="text1"/>
          <w:sz w:val="24"/>
          <w:szCs w:val="24"/>
          <w:lang w:val="tr-TR"/>
        </w:rPr>
        <w:t>hizmet içi e</w:t>
      </w:r>
      <w:r w:rsidRPr="008C1310">
        <w:rPr>
          <w:rFonts w:asciiTheme="majorBidi" w:hAnsiTheme="majorBidi" w:cstheme="majorBidi"/>
          <w:color w:val="000000" w:themeColor="text1"/>
          <w:sz w:val="24"/>
          <w:szCs w:val="24"/>
          <w:lang w:val="tr-TR"/>
        </w:rPr>
        <w:t>ğitim; kariyer gelişimi; destek ve değerlendirme</w:t>
      </w:r>
      <w:r w:rsidR="00D52BB0" w:rsidRPr="008C1310">
        <w:rPr>
          <w:rFonts w:asciiTheme="majorBidi" w:hAnsiTheme="majorBidi" w:cstheme="majorBidi"/>
          <w:color w:val="000000" w:themeColor="text1"/>
          <w:sz w:val="24"/>
          <w:szCs w:val="24"/>
          <w:lang w:val="tr-TR"/>
        </w:rPr>
        <w:t xml:space="preserve"> olmak üzere sorunlarla karışılmaktadır</w:t>
      </w:r>
      <w:r w:rsidRPr="008C1310">
        <w:rPr>
          <w:rFonts w:asciiTheme="majorBidi" w:hAnsiTheme="majorBidi" w:cstheme="majorBidi"/>
          <w:color w:val="000000" w:themeColor="text1"/>
          <w:sz w:val="24"/>
          <w:szCs w:val="24"/>
          <w:lang w:val="tr-TR"/>
        </w:rPr>
        <w:t xml:space="preserve">. Bunlar kaynak yetersizliği ile </w:t>
      </w:r>
      <w:r w:rsidR="004B0A13">
        <w:rPr>
          <w:rFonts w:asciiTheme="majorBidi" w:hAnsiTheme="majorBidi" w:cstheme="majorBidi"/>
          <w:color w:val="000000" w:themeColor="text1"/>
          <w:sz w:val="24"/>
          <w:szCs w:val="24"/>
          <w:lang w:val="tr-TR"/>
        </w:rPr>
        <w:t>ilişkili değildir (Grauwe, 2001, s.</w:t>
      </w:r>
      <w:r w:rsidRPr="008C1310">
        <w:rPr>
          <w:rFonts w:asciiTheme="majorBidi" w:hAnsiTheme="majorBidi" w:cstheme="majorBidi"/>
          <w:color w:val="000000" w:themeColor="text1"/>
          <w:sz w:val="24"/>
          <w:szCs w:val="24"/>
          <w:lang w:val="tr-TR"/>
        </w:rPr>
        <w:t xml:space="preserve">141). Sistematik göreve başlatma eğitiminin olmaması, bu sorunun arkasındaki nedenler şunlar olabilir: karar vericilerin bu tür eğitime ilgisinin olmaması; finansal kaynakların eksikliği; insan kaynakları veya bu tür bir eğitimi organize edebilecek personel </w:t>
      </w:r>
      <w:r w:rsidR="00424D74" w:rsidRPr="008C1310">
        <w:rPr>
          <w:rFonts w:asciiTheme="majorBidi" w:hAnsiTheme="majorBidi" w:cstheme="majorBidi"/>
          <w:color w:val="000000" w:themeColor="text1"/>
          <w:sz w:val="24"/>
          <w:szCs w:val="24"/>
          <w:lang w:val="tr-TR"/>
        </w:rPr>
        <w:t>eksikliği</w:t>
      </w:r>
      <w:r w:rsidRPr="008C1310">
        <w:rPr>
          <w:rFonts w:asciiTheme="majorBidi" w:hAnsiTheme="majorBidi" w:cstheme="majorBidi"/>
          <w:color w:val="000000" w:themeColor="text1"/>
          <w:sz w:val="24"/>
          <w:szCs w:val="24"/>
          <w:lang w:val="tr-TR"/>
        </w:rPr>
        <w:t xml:space="preserve"> ve son olarak, bu alanda tecrübe ve uzmanlığa sahip kurumların bulunmaması</w:t>
      </w:r>
      <w:r w:rsidR="00CD1216" w:rsidRPr="008C1310">
        <w:rPr>
          <w:rFonts w:asciiTheme="majorBidi" w:hAnsiTheme="majorBidi" w:cstheme="majorBidi"/>
          <w:color w:val="000000" w:themeColor="text1"/>
          <w:sz w:val="24"/>
          <w:szCs w:val="24"/>
          <w:lang w:val="tr-TR"/>
        </w:rPr>
        <w:t>dır</w:t>
      </w:r>
      <w:r w:rsidR="0092688E" w:rsidRPr="008C1310">
        <w:rPr>
          <w:rFonts w:asciiTheme="majorBidi" w:hAnsiTheme="majorBidi" w:cstheme="majorBidi"/>
          <w:color w:val="000000" w:themeColor="text1"/>
          <w:sz w:val="24"/>
          <w:szCs w:val="24"/>
          <w:lang w:val="tr-TR"/>
        </w:rPr>
        <w:t xml:space="preserve"> (Grauwe, 2007</w:t>
      </w:r>
      <w:r w:rsidRPr="008C1310">
        <w:rPr>
          <w:rFonts w:asciiTheme="majorBidi" w:hAnsiTheme="majorBidi" w:cstheme="majorBidi"/>
          <w:color w:val="000000" w:themeColor="text1"/>
          <w:sz w:val="24"/>
          <w:szCs w:val="24"/>
          <w:lang w:val="tr-TR"/>
        </w:rPr>
        <w:t>).</w:t>
      </w:r>
    </w:p>
    <w:p w:rsidR="00D634AA" w:rsidRPr="008C1310" w:rsidRDefault="00D634AA"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Hossain</w:t>
      </w:r>
      <w:r w:rsidR="00CD1216" w:rsidRPr="008C1310">
        <w:rPr>
          <w:rFonts w:asciiTheme="majorBidi" w:hAnsiTheme="majorBidi" w:cstheme="majorBidi"/>
          <w:color w:val="000000" w:themeColor="text1"/>
          <w:sz w:val="24"/>
          <w:szCs w:val="24"/>
          <w:lang w:val="tr-TR"/>
        </w:rPr>
        <w:t>’nin (2017)</w:t>
      </w:r>
      <w:r w:rsidRPr="008C1310">
        <w:rPr>
          <w:rFonts w:asciiTheme="majorBidi" w:hAnsiTheme="majorBidi" w:cstheme="majorBidi"/>
          <w:color w:val="000000" w:themeColor="text1"/>
          <w:sz w:val="24"/>
          <w:szCs w:val="24"/>
          <w:lang w:val="tr-TR"/>
        </w:rPr>
        <w:t xml:space="preserve"> altı ülke</w:t>
      </w:r>
      <w:r w:rsidR="00BB13D1" w:rsidRPr="008C1310">
        <w:rPr>
          <w:rFonts w:asciiTheme="majorBidi" w:hAnsiTheme="majorBidi" w:cstheme="majorBidi"/>
          <w:color w:val="000000" w:themeColor="text1"/>
          <w:sz w:val="24"/>
          <w:szCs w:val="24"/>
          <w:lang w:val="tr-TR"/>
        </w:rPr>
        <w:t>de gerçekleştirdiği</w:t>
      </w:r>
      <w:r w:rsidRPr="008C1310">
        <w:rPr>
          <w:rFonts w:asciiTheme="majorBidi" w:hAnsiTheme="majorBidi" w:cstheme="majorBidi"/>
          <w:color w:val="000000" w:themeColor="text1"/>
          <w:sz w:val="24"/>
          <w:szCs w:val="24"/>
          <w:lang w:val="tr-TR"/>
        </w:rPr>
        <w:t xml:space="preserve"> (Bangladeş, Hindistan, Kamboçya, Uganda ve Tanzanya ve Güney Afrika) </w:t>
      </w:r>
      <w:r w:rsidR="00BB13D1" w:rsidRPr="008C1310">
        <w:rPr>
          <w:rFonts w:asciiTheme="majorBidi" w:hAnsiTheme="majorBidi" w:cstheme="majorBidi"/>
          <w:color w:val="000000" w:themeColor="text1"/>
          <w:sz w:val="24"/>
          <w:szCs w:val="24"/>
          <w:lang w:val="tr-TR"/>
        </w:rPr>
        <w:t>çalışmasında</w:t>
      </w:r>
      <w:r w:rsidRPr="008C1310">
        <w:rPr>
          <w:rFonts w:asciiTheme="majorBidi" w:hAnsiTheme="majorBidi" w:cstheme="majorBidi"/>
          <w:color w:val="000000" w:themeColor="text1"/>
          <w:sz w:val="24"/>
          <w:szCs w:val="24"/>
          <w:lang w:val="tr-TR"/>
        </w:rPr>
        <w:t xml:space="preserve"> bu ülkelerdeki denetim sistemlerinin </w:t>
      </w:r>
      <w:r w:rsidR="00BB13D1" w:rsidRPr="008C1310">
        <w:rPr>
          <w:rFonts w:asciiTheme="majorBidi" w:hAnsiTheme="majorBidi" w:cstheme="majorBidi"/>
          <w:color w:val="000000" w:themeColor="text1"/>
          <w:sz w:val="24"/>
          <w:szCs w:val="24"/>
          <w:lang w:val="tr-TR"/>
        </w:rPr>
        <w:t>ilgili</w:t>
      </w:r>
      <w:r w:rsidRPr="008C1310">
        <w:rPr>
          <w:rFonts w:asciiTheme="majorBidi" w:hAnsiTheme="majorBidi" w:cstheme="majorBidi"/>
          <w:color w:val="000000" w:themeColor="text1"/>
          <w:sz w:val="24"/>
          <w:szCs w:val="24"/>
          <w:lang w:val="tr-TR"/>
        </w:rPr>
        <w:t xml:space="preserve"> insan ve finansal kaynak kısıtlamaları içeren bir dizi ortak zorlukla karşı karşıya kaldığını belirtmektedir. Müfettişlerin düzenli olarak okulları ziyaret etmeleri ve ayrıca okulların gerçek sorunlarını belirleme kapasitelerinin yetersizliği de bulunmaktadır.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Ayrıca, okul yönetimi ile müfettişleri arasındaki iletişimde de ciddi bir boşluk </w:t>
      </w:r>
      <w:r w:rsidR="00BB13D1" w:rsidRPr="008C1310">
        <w:rPr>
          <w:rFonts w:asciiTheme="majorBidi" w:hAnsiTheme="majorBidi" w:cstheme="majorBidi"/>
          <w:color w:val="000000" w:themeColor="text1"/>
          <w:sz w:val="24"/>
          <w:szCs w:val="24"/>
          <w:lang w:val="tr-TR"/>
        </w:rPr>
        <w:t>olduğu belirtilmiştir</w:t>
      </w:r>
      <w:r w:rsidRPr="008C1310">
        <w:rPr>
          <w:rFonts w:asciiTheme="majorBidi" w:hAnsiTheme="majorBidi" w:cstheme="majorBidi"/>
          <w:color w:val="000000" w:themeColor="text1"/>
          <w:sz w:val="24"/>
          <w:szCs w:val="24"/>
          <w:lang w:val="tr-TR"/>
        </w:rPr>
        <w:t xml:space="preserve"> (Hossain, 2017).</w:t>
      </w:r>
    </w:p>
    <w:p w:rsidR="00D634AA" w:rsidRPr="008C1310" w:rsidRDefault="00D634AA"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süreçlerinde, kontrol</w:t>
      </w:r>
      <w:r w:rsidR="00487F56" w:rsidRPr="008C1310">
        <w:rPr>
          <w:rFonts w:asciiTheme="majorBidi" w:hAnsiTheme="majorBidi" w:cstheme="majorBidi"/>
          <w:color w:val="000000" w:themeColor="text1"/>
          <w:sz w:val="24"/>
          <w:szCs w:val="24"/>
          <w:lang w:val="tr-TR"/>
        </w:rPr>
        <w:t xml:space="preserve"> ve destek</w:t>
      </w:r>
      <w:r w:rsidRPr="008C1310">
        <w:rPr>
          <w:rFonts w:asciiTheme="majorBidi" w:hAnsiTheme="majorBidi" w:cstheme="majorBidi"/>
          <w:color w:val="000000" w:themeColor="text1"/>
          <w:sz w:val="24"/>
          <w:szCs w:val="24"/>
          <w:lang w:val="tr-TR"/>
        </w:rPr>
        <w:t xml:space="preserve"> </w:t>
      </w:r>
      <w:r w:rsidR="00BB13D1" w:rsidRPr="008C1310">
        <w:rPr>
          <w:rFonts w:asciiTheme="majorBidi" w:hAnsiTheme="majorBidi" w:cstheme="majorBidi"/>
          <w:color w:val="000000" w:themeColor="text1"/>
          <w:sz w:val="24"/>
          <w:szCs w:val="24"/>
          <w:lang w:val="tr-TR"/>
        </w:rPr>
        <w:t>ile</w:t>
      </w:r>
      <w:r w:rsidRPr="008C1310">
        <w:rPr>
          <w:rFonts w:asciiTheme="majorBidi" w:hAnsiTheme="majorBidi" w:cstheme="majorBidi"/>
          <w:color w:val="000000" w:themeColor="text1"/>
          <w:sz w:val="24"/>
          <w:szCs w:val="24"/>
          <w:lang w:val="tr-TR"/>
        </w:rPr>
        <w:t xml:space="preserve"> idari ve pedagojik görevler arasındaki çatışmalarda yaşanan sorunlar, geniş görev tanımı kapsamında iki açık çatışma olarak kabul edilir.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Aynı araştırmaya göre, çeşitli ülkelerdeki mevcut denetim uygulamaları üzerine yapılan araştırmalar, denetçilerin zamanlarının çoğunu idari görevler için </w:t>
      </w:r>
      <w:r w:rsidRPr="008C1310">
        <w:rPr>
          <w:rFonts w:asciiTheme="majorBidi" w:hAnsiTheme="majorBidi" w:cstheme="majorBidi"/>
          <w:color w:val="000000" w:themeColor="text1"/>
          <w:sz w:val="24"/>
          <w:szCs w:val="24"/>
          <w:lang w:val="tr-TR"/>
        </w:rPr>
        <w:lastRenderedPageBreak/>
        <w:t>harcadıklarını ve bir okuldayken, desteğe göre daha fazla kontrole odaklandıklarını göstermiştir.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denetmenler ve öğretmenler arasındaki ilişki</w:t>
      </w:r>
      <w:r w:rsidR="00AC5FF6" w:rsidRPr="008C1310">
        <w:rPr>
          <w:rFonts w:asciiTheme="majorBidi" w:hAnsiTheme="majorBidi" w:cstheme="majorBidi"/>
          <w:color w:val="000000" w:themeColor="text1"/>
          <w:sz w:val="24"/>
          <w:szCs w:val="24"/>
          <w:lang w:val="tr-TR"/>
        </w:rPr>
        <w:t xml:space="preserve">lerde bozulmaya neden olmuştur </w:t>
      </w:r>
      <w:r w:rsidR="009740C3" w:rsidRPr="008C1310">
        <w:rPr>
          <w:rFonts w:asciiTheme="majorBidi" w:hAnsiTheme="majorBidi" w:cstheme="majorBidi"/>
          <w:color w:val="000000" w:themeColor="text1"/>
          <w:sz w:val="24"/>
          <w:szCs w:val="24"/>
          <w:lang w:val="tr-TR"/>
        </w:rPr>
        <w:t>(Grauwe, 2007</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Çünkü öğretmenler artık okul problemlerinin çözümünde y</w:t>
      </w:r>
      <w:r w:rsidR="00BB13D1" w:rsidRPr="008C1310">
        <w:rPr>
          <w:rFonts w:asciiTheme="majorBidi" w:hAnsiTheme="majorBidi" w:cstheme="majorBidi"/>
          <w:color w:val="000000" w:themeColor="text1"/>
          <w:sz w:val="24"/>
          <w:szCs w:val="24"/>
          <w:lang w:val="tr-TR"/>
        </w:rPr>
        <w:t>er almadıklarını düşünüyorlar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Bu nedenle, Kohm ve Nance (2009) tarafından belirtildiği gibi, daha önce okul çapında öğretim kararlarına katılmadıkları bir okulda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öğretmenler sorunları başkalarının suçu, problemini başkalarının sorumluluğu olarak görür</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(G</w:t>
      </w:r>
      <w:r w:rsidR="00205B62" w:rsidRPr="008C1310">
        <w:rPr>
          <w:rFonts w:asciiTheme="majorBidi" w:hAnsiTheme="majorBidi" w:cstheme="majorBidi"/>
          <w:color w:val="000000" w:themeColor="text1"/>
          <w:sz w:val="24"/>
          <w:szCs w:val="24"/>
          <w:lang w:val="tr-TR"/>
        </w:rPr>
        <w:t xml:space="preserve">lickman, Gordon ve Ross-Gordon, </w:t>
      </w:r>
      <w:r w:rsidR="00964B64" w:rsidRPr="008C1310">
        <w:rPr>
          <w:rFonts w:asciiTheme="majorBidi" w:hAnsiTheme="majorBidi" w:cstheme="majorBidi"/>
          <w:color w:val="000000" w:themeColor="text1"/>
          <w:sz w:val="24"/>
          <w:szCs w:val="24"/>
          <w:lang w:val="tr-TR"/>
        </w:rPr>
        <w:t>2018, s.</w:t>
      </w:r>
      <w:r w:rsidRPr="008C1310">
        <w:rPr>
          <w:rFonts w:asciiTheme="majorBidi" w:hAnsiTheme="majorBidi" w:cstheme="majorBidi"/>
          <w:color w:val="000000" w:themeColor="text1"/>
          <w:sz w:val="24"/>
          <w:szCs w:val="24"/>
          <w:lang w:val="tr-TR"/>
        </w:rPr>
        <w:t xml:space="preserve"> 10). Kontrol ve destek arasındaki ve idari ve pedagojik görevler arasındaki ihtilaf probleminden kurtulmak için son reformlarında çok sayıda ülke denetim hizmetinin rollerinin etkin bir şekilde tanımlanmasına devam etmiştir. Bunlar arasında, kontrol ve destek işlevlerini birbirinden ayırarak, destek sorumlusu personel oluşturarak, kontrol ve destek işlevlerinin </w:t>
      </w:r>
      <w:r w:rsidR="0068154F" w:rsidRPr="008C1310">
        <w:rPr>
          <w:rFonts w:asciiTheme="majorBidi" w:hAnsiTheme="majorBidi" w:cstheme="majorBidi"/>
          <w:color w:val="000000" w:themeColor="text1"/>
          <w:sz w:val="24"/>
          <w:szCs w:val="24"/>
          <w:lang w:val="tr-TR"/>
        </w:rPr>
        <w:t>ayrılması</w:t>
      </w:r>
      <w:r w:rsidRPr="008C1310">
        <w:rPr>
          <w:rFonts w:asciiTheme="majorBidi" w:hAnsiTheme="majorBidi" w:cstheme="majorBidi"/>
          <w:color w:val="000000" w:themeColor="text1"/>
          <w:sz w:val="24"/>
          <w:szCs w:val="24"/>
          <w:lang w:val="tr-TR"/>
        </w:rPr>
        <w:t xml:space="preserve"> ve denetmenlerden bireysel öğretmenler yerine okullar gibi daha çok okula odaklanmaların</w:t>
      </w:r>
      <w:r w:rsidR="00964B64" w:rsidRPr="008C1310">
        <w:rPr>
          <w:rFonts w:asciiTheme="majorBidi" w:hAnsiTheme="majorBidi" w:cstheme="majorBidi"/>
          <w:color w:val="000000" w:themeColor="text1"/>
          <w:sz w:val="24"/>
          <w:szCs w:val="24"/>
          <w:lang w:val="tr-TR"/>
        </w:rPr>
        <w:t>ı içermektedir (</w:t>
      </w:r>
      <w:r w:rsidR="009740C3" w:rsidRPr="008C1310">
        <w:rPr>
          <w:rFonts w:asciiTheme="majorBidi" w:hAnsiTheme="majorBidi" w:cstheme="majorBidi"/>
          <w:color w:val="000000" w:themeColor="text1"/>
          <w:sz w:val="24"/>
          <w:szCs w:val="24"/>
          <w:lang w:val="tr-TR"/>
        </w:rPr>
        <w:t>Grauwe</w:t>
      </w:r>
      <w:r w:rsidR="00964B64" w:rsidRPr="008C1310">
        <w:rPr>
          <w:rFonts w:asciiTheme="majorBidi" w:hAnsiTheme="majorBidi" w:cstheme="majorBidi"/>
          <w:color w:val="000000" w:themeColor="text1"/>
          <w:sz w:val="24"/>
          <w:szCs w:val="24"/>
          <w:lang w:val="tr-TR"/>
        </w:rPr>
        <w:t>, 2007, s.</w:t>
      </w:r>
      <w:r w:rsidRPr="008C1310">
        <w:rPr>
          <w:rFonts w:asciiTheme="majorBidi" w:hAnsiTheme="majorBidi" w:cstheme="majorBidi"/>
          <w:color w:val="000000" w:themeColor="text1"/>
          <w:sz w:val="24"/>
          <w:szCs w:val="24"/>
          <w:lang w:val="tr-TR"/>
        </w:rPr>
        <w:t xml:space="preserve">26). Benzer şekilde, UNESCO'nun dört Afrika ülkesi (Mali, Senegal, Gine ve Benin) ile ilgili yaptığı araştırmaya göre, bu ülkelerde denetim hizmetleri yetersiz </w:t>
      </w:r>
      <w:proofErr w:type="gramStart"/>
      <w:r w:rsidRPr="008C1310">
        <w:rPr>
          <w:rFonts w:asciiTheme="majorBidi" w:hAnsiTheme="majorBidi" w:cstheme="majorBidi"/>
          <w:color w:val="000000" w:themeColor="text1"/>
          <w:sz w:val="24"/>
          <w:szCs w:val="24"/>
          <w:lang w:val="tr-TR"/>
        </w:rPr>
        <w:t>insan,</w:t>
      </w:r>
      <w:proofErr w:type="gramEnd"/>
      <w:r w:rsidRPr="008C1310">
        <w:rPr>
          <w:rFonts w:asciiTheme="majorBidi" w:hAnsiTheme="majorBidi" w:cstheme="majorBidi"/>
          <w:color w:val="000000" w:themeColor="text1"/>
          <w:sz w:val="24"/>
          <w:szCs w:val="24"/>
          <w:lang w:val="tr-TR"/>
        </w:rPr>
        <w:t xml:space="preserve"> ve maddi kaynaklardan, okul ziyaretlerinin usulsüzlüğünden ve fayda sağlayacak okulların seçiminden, bu nadir ziyaretlerden ve bu ziyaretlerin okul uygulamaları</w:t>
      </w:r>
      <w:r w:rsidR="00205B62" w:rsidRPr="008C1310">
        <w:rPr>
          <w:rFonts w:asciiTheme="majorBidi" w:hAnsiTheme="majorBidi" w:cstheme="majorBidi"/>
          <w:color w:val="000000" w:themeColor="text1"/>
          <w:sz w:val="24"/>
          <w:szCs w:val="24"/>
          <w:lang w:val="tr-TR"/>
        </w:rPr>
        <w:t xml:space="preserve"> üzerindeki etkisinin olmamasından</w:t>
      </w:r>
      <w:r w:rsidRPr="008C1310">
        <w:rPr>
          <w:rFonts w:asciiTheme="majorBidi" w:hAnsiTheme="majorBidi" w:cstheme="majorBidi"/>
          <w:color w:val="000000" w:themeColor="text1"/>
          <w:sz w:val="24"/>
          <w:szCs w:val="24"/>
          <w:lang w:val="tr-TR"/>
        </w:rPr>
        <w:t xml:space="preserve"> zarar görmektedir. </w:t>
      </w:r>
      <w:r w:rsidR="00205B62" w:rsidRPr="008C1310">
        <w:rPr>
          <w:rFonts w:asciiTheme="majorBidi" w:hAnsiTheme="majorBidi" w:cstheme="majorBidi"/>
          <w:color w:val="000000" w:themeColor="text1"/>
          <w:sz w:val="24"/>
          <w:szCs w:val="24"/>
          <w:lang w:val="tr-TR"/>
        </w:rPr>
        <w:t>Denetim sorunların, i</w:t>
      </w:r>
      <w:r w:rsidRPr="008C1310">
        <w:rPr>
          <w:rFonts w:asciiTheme="majorBidi" w:hAnsiTheme="majorBidi" w:cstheme="majorBidi"/>
          <w:color w:val="000000" w:themeColor="text1"/>
          <w:sz w:val="24"/>
          <w:szCs w:val="24"/>
          <w:lang w:val="tr-TR"/>
        </w:rPr>
        <w:t xml:space="preserve">nsan kaynaklarının yetersizliği, aktörlerin </w:t>
      </w:r>
      <w:r w:rsidR="00BB13D1" w:rsidRPr="008C1310">
        <w:rPr>
          <w:rFonts w:asciiTheme="majorBidi" w:hAnsiTheme="majorBidi" w:cstheme="majorBidi"/>
          <w:color w:val="000000" w:themeColor="text1"/>
          <w:sz w:val="24"/>
          <w:szCs w:val="24"/>
          <w:lang w:val="tr-TR"/>
        </w:rPr>
        <w:t>uzmanlıkları, deneyimleri ve eğitimleri ile ilgili olduğu bulunmuştur</w:t>
      </w:r>
      <w:r w:rsidRPr="008C1310">
        <w:rPr>
          <w:rFonts w:asciiTheme="majorBidi" w:hAnsiTheme="majorBidi" w:cstheme="majorBidi"/>
          <w:color w:val="000000" w:themeColor="text1"/>
          <w:sz w:val="24"/>
          <w:szCs w:val="24"/>
          <w:lang w:val="tr-TR"/>
        </w:rPr>
        <w:t xml:space="preserve">. Finansal kaynaklar ile ilgili olarak, en az dört tür kısıtlama vardır. Mevcut kaynaklar yetersiz, kullanımda olduğu gibi kalkınmada özerklik olmaması, fonların hizmetler arasında dağılımı stratejik kriterleri takip etmemesidir. İdeal olabilecek şey, her bir hizmetin yerinin özelliklerine göre ihtiyaç duyulan kaynakları tanımlamasıdır. Son olarak, </w:t>
      </w:r>
      <w:r w:rsidR="00D510F7" w:rsidRPr="008C1310">
        <w:rPr>
          <w:rFonts w:asciiTheme="majorBidi" w:hAnsiTheme="majorBidi" w:cstheme="majorBidi"/>
          <w:color w:val="000000" w:themeColor="text1"/>
          <w:sz w:val="24"/>
          <w:szCs w:val="24"/>
          <w:lang w:val="tr-TR"/>
        </w:rPr>
        <w:t>kurum mali</w:t>
      </w:r>
      <w:r w:rsidR="00101514" w:rsidRPr="008C1310">
        <w:rPr>
          <w:rFonts w:asciiTheme="majorBidi" w:hAnsiTheme="majorBidi" w:cstheme="majorBidi"/>
          <w:color w:val="000000" w:themeColor="text1"/>
          <w:sz w:val="24"/>
          <w:szCs w:val="24"/>
          <w:lang w:val="tr-TR"/>
        </w:rPr>
        <w:t xml:space="preserve"> kaynaklar</w:t>
      </w:r>
      <w:r w:rsidR="005831B0" w:rsidRPr="008C1310">
        <w:rPr>
          <w:rFonts w:asciiTheme="majorBidi" w:hAnsiTheme="majorBidi" w:cstheme="majorBidi"/>
          <w:color w:val="000000" w:themeColor="text1"/>
          <w:sz w:val="24"/>
          <w:szCs w:val="24"/>
          <w:lang w:val="tr-TR"/>
        </w:rPr>
        <w:t>ın</w:t>
      </w:r>
      <w:r w:rsidR="00D510F7" w:rsidRPr="008C1310">
        <w:rPr>
          <w:rFonts w:asciiTheme="majorBidi" w:hAnsiTheme="majorBidi" w:cstheme="majorBidi"/>
          <w:color w:val="000000" w:themeColor="text1"/>
          <w:sz w:val="24"/>
          <w:szCs w:val="24"/>
          <w:lang w:val="tr-TR"/>
        </w:rPr>
        <w:t>ın</w:t>
      </w:r>
      <w:r w:rsidR="00101514"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hizmet</w:t>
      </w:r>
      <w:r w:rsidR="00B6345A"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başkanı tarafından elinde tutulması ve </w:t>
      </w:r>
      <w:r w:rsidR="005831B0" w:rsidRPr="008C1310">
        <w:rPr>
          <w:rFonts w:asciiTheme="majorBidi" w:hAnsiTheme="majorBidi" w:cstheme="majorBidi"/>
          <w:color w:val="000000" w:themeColor="text1"/>
          <w:sz w:val="24"/>
          <w:szCs w:val="24"/>
          <w:lang w:val="tr-TR"/>
        </w:rPr>
        <w:t xml:space="preserve">hizmet </w:t>
      </w:r>
      <w:r w:rsidRPr="008C1310">
        <w:rPr>
          <w:rFonts w:asciiTheme="majorBidi" w:hAnsiTheme="majorBidi" w:cstheme="majorBidi"/>
          <w:color w:val="000000" w:themeColor="text1"/>
          <w:sz w:val="24"/>
          <w:szCs w:val="24"/>
          <w:lang w:val="tr-TR"/>
        </w:rPr>
        <w:t>b</w:t>
      </w:r>
      <w:r w:rsidR="00BB13D1" w:rsidRPr="008C1310">
        <w:rPr>
          <w:rFonts w:asciiTheme="majorBidi" w:hAnsiTheme="majorBidi" w:cstheme="majorBidi"/>
          <w:color w:val="000000" w:themeColor="text1"/>
          <w:sz w:val="24"/>
          <w:szCs w:val="24"/>
          <w:lang w:val="tr-TR"/>
        </w:rPr>
        <w:t>ütçe</w:t>
      </w:r>
      <w:r w:rsidR="00F80036" w:rsidRPr="008C1310">
        <w:rPr>
          <w:rFonts w:asciiTheme="majorBidi" w:hAnsiTheme="majorBidi" w:cstheme="majorBidi"/>
          <w:color w:val="000000" w:themeColor="text1"/>
          <w:sz w:val="24"/>
          <w:szCs w:val="24"/>
          <w:lang w:val="tr-TR"/>
        </w:rPr>
        <w:t>si</w:t>
      </w:r>
      <w:r w:rsidR="00BB13D1" w:rsidRPr="008C1310">
        <w:rPr>
          <w:rFonts w:asciiTheme="majorBidi" w:hAnsiTheme="majorBidi" w:cstheme="majorBidi"/>
          <w:color w:val="000000" w:themeColor="text1"/>
          <w:sz w:val="24"/>
          <w:szCs w:val="24"/>
          <w:lang w:val="tr-TR"/>
        </w:rPr>
        <w:t xml:space="preserve">nin diğer </w:t>
      </w:r>
      <w:r w:rsidR="00FB664C" w:rsidRPr="008C1310">
        <w:rPr>
          <w:rFonts w:asciiTheme="majorBidi" w:hAnsiTheme="majorBidi" w:cstheme="majorBidi"/>
          <w:color w:val="000000" w:themeColor="text1"/>
          <w:sz w:val="24"/>
          <w:szCs w:val="24"/>
          <w:lang w:val="tr-TR"/>
        </w:rPr>
        <w:t>personeller</w:t>
      </w:r>
      <w:r w:rsidR="00B6345A" w:rsidRPr="008C1310">
        <w:rPr>
          <w:rFonts w:asciiTheme="majorBidi" w:hAnsiTheme="majorBidi" w:cstheme="majorBidi"/>
          <w:color w:val="000000" w:themeColor="text1"/>
          <w:sz w:val="24"/>
          <w:szCs w:val="24"/>
          <w:lang w:val="tr-TR"/>
        </w:rPr>
        <w:t xml:space="preserve"> tarafından </w:t>
      </w:r>
      <w:r w:rsidR="00F80036" w:rsidRPr="008C1310">
        <w:rPr>
          <w:rFonts w:asciiTheme="majorBidi" w:hAnsiTheme="majorBidi" w:cstheme="majorBidi"/>
          <w:color w:val="000000" w:themeColor="text1"/>
          <w:sz w:val="24"/>
          <w:szCs w:val="24"/>
          <w:lang w:val="tr-TR"/>
        </w:rPr>
        <w:t>bilin</w:t>
      </w:r>
      <w:r w:rsidR="00FB664C" w:rsidRPr="008C1310">
        <w:rPr>
          <w:rFonts w:asciiTheme="majorBidi" w:hAnsiTheme="majorBidi" w:cstheme="majorBidi"/>
          <w:color w:val="000000" w:themeColor="text1"/>
          <w:sz w:val="24"/>
          <w:szCs w:val="24"/>
          <w:lang w:val="tr-TR"/>
        </w:rPr>
        <w:t>memesi</w:t>
      </w:r>
      <w:r w:rsidR="00F80036" w:rsidRPr="008C1310">
        <w:rPr>
          <w:rFonts w:asciiTheme="majorBidi" w:hAnsiTheme="majorBidi" w:cstheme="majorBidi"/>
          <w:color w:val="000000" w:themeColor="text1"/>
          <w:sz w:val="24"/>
          <w:szCs w:val="24"/>
          <w:lang w:val="tr-TR"/>
        </w:rPr>
        <w:t>dir</w:t>
      </w:r>
      <w:r w:rsidRPr="008C1310">
        <w:rPr>
          <w:rFonts w:asciiTheme="majorBidi" w:hAnsiTheme="majorBidi" w:cstheme="majorBidi"/>
          <w:color w:val="000000" w:themeColor="text1"/>
          <w:sz w:val="24"/>
          <w:szCs w:val="24"/>
          <w:lang w:val="tr-TR"/>
        </w:rPr>
        <w:t>. Etki eksikliği, stratejik olarak kullanılan veri toplamalarından, eğitim sistemlerinin güçlü ve zayıf yönlerini belirlemek veya öncelikleri belirlemek olup olmamasından kaynaklanmaktadır. İstisna, Benin'de, hizmetlerin kendilerini diğer hizmetlerle karşılaştırmasına ve ilerlemelerini kendi hedeflerine göre izlemelerine olanak veren göstergeler ürettikleri bir proje ile ilgilidir. Aynı çalışmaya göre, bu eksikliklerle ilgili olarak çözüm, hizmetlerin görevlerini mevcut kaynaklara adapte ederek yeniden tanımlamak ve diğer aktörlerin denetimde yer almalarını isteyerek görevleri yeniden dağıtmak olacaktır (</w:t>
      </w:r>
      <w:r w:rsidR="009740C3" w:rsidRPr="008C1310">
        <w:rPr>
          <w:rFonts w:asciiTheme="majorBidi" w:hAnsiTheme="majorBidi" w:cstheme="majorBidi"/>
          <w:sz w:val="24"/>
          <w:szCs w:val="24"/>
          <w:lang w:val="tr-TR"/>
        </w:rPr>
        <w:t>L</w:t>
      </w:r>
      <w:r w:rsidR="008554D6" w:rsidRPr="008C1310">
        <w:rPr>
          <w:rFonts w:asciiTheme="majorBidi" w:hAnsiTheme="majorBidi" w:cstheme="majorBidi"/>
          <w:sz w:val="24"/>
          <w:szCs w:val="24"/>
          <w:lang w:val="tr-TR"/>
        </w:rPr>
        <w:t xml:space="preserve">ugaz </w:t>
      </w:r>
      <w:proofErr w:type="gramStart"/>
      <w:r w:rsidR="008554D6" w:rsidRPr="008C1310">
        <w:rPr>
          <w:rFonts w:asciiTheme="majorBidi" w:hAnsiTheme="majorBidi" w:cstheme="majorBidi"/>
          <w:sz w:val="24"/>
          <w:szCs w:val="24"/>
          <w:lang w:val="tr-TR"/>
        </w:rPr>
        <w:t>ve  De</w:t>
      </w:r>
      <w:proofErr w:type="gramEnd"/>
      <w:r w:rsidR="008554D6" w:rsidRPr="008C1310">
        <w:rPr>
          <w:rFonts w:asciiTheme="majorBidi" w:hAnsiTheme="majorBidi" w:cstheme="majorBidi"/>
          <w:sz w:val="24"/>
          <w:szCs w:val="24"/>
          <w:lang w:val="tr-TR"/>
        </w:rPr>
        <w:t xml:space="preserve"> Grauwe, 2006</w:t>
      </w:r>
      <w:r w:rsidRPr="008C1310">
        <w:rPr>
          <w:rFonts w:asciiTheme="majorBidi" w:hAnsiTheme="majorBidi" w:cstheme="majorBidi"/>
          <w:color w:val="000000" w:themeColor="text1"/>
          <w:sz w:val="24"/>
          <w:szCs w:val="24"/>
          <w:lang w:val="tr-TR"/>
        </w:rPr>
        <w:t>).</w:t>
      </w:r>
    </w:p>
    <w:p w:rsidR="002B7BBB" w:rsidRPr="008C1310" w:rsidRDefault="0076661B" w:rsidP="00664DC1">
      <w:pPr>
        <w:pStyle w:val="Balk2"/>
        <w:rPr>
          <w:rFonts w:asciiTheme="majorBidi" w:hAnsiTheme="majorBidi"/>
          <w:color w:val="000000" w:themeColor="text1"/>
          <w:sz w:val="24"/>
          <w:szCs w:val="24"/>
          <w:lang w:val="tr-TR"/>
        </w:rPr>
      </w:pPr>
      <w:bookmarkStart w:id="92" w:name="_Toc43746280"/>
      <w:r w:rsidRPr="008C1310">
        <w:rPr>
          <w:rFonts w:asciiTheme="majorBidi" w:hAnsiTheme="majorBidi"/>
          <w:color w:val="000000" w:themeColor="text1"/>
          <w:sz w:val="24"/>
          <w:szCs w:val="24"/>
          <w:lang w:val="tr-TR"/>
        </w:rPr>
        <w:t>4</w:t>
      </w:r>
      <w:r w:rsidR="007909E7" w:rsidRPr="008C1310">
        <w:rPr>
          <w:rFonts w:asciiTheme="majorBidi" w:hAnsiTheme="majorBidi"/>
          <w:color w:val="000000" w:themeColor="text1"/>
          <w:sz w:val="24"/>
          <w:szCs w:val="24"/>
          <w:lang w:val="tr-TR"/>
        </w:rPr>
        <w:t xml:space="preserve">.8. Ulusal </w:t>
      </w:r>
      <w:r w:rsidR="004748A4" w:rsidRPr="008C1310">
        <w:rPr>
          <w:rFonts w:asciiTheme="majorBidi" w:hAnsiTheme="majorBidi"/>
          <w:color w:val="000000" w:themeColor="text1"/>
          <w:sz w:val="24"/>
          <w:szCs w:val="24"/>
          <w:lang w:val="tr-TR"/>
        </w:rPr>
        <w:t>Literatür</w:t>
      </w:r>
      <w:r w:rsidR="00FD03B0" w:rsidRPr="008C1310">
        <w:rPr>
          <w:rFonts w:asciiTheme="majorBidi" w:hAnsiTheme="majorBidi"/>
          <w:color w:val="000000" w:themeColor="text1"/>
          <w:sz w:val="24"/>
          <w:szCs w:val="24"/>
          <w:lang w:val="tr-TR"/>
        </w:rPr>
        <w:t xml:space="preserve"> Taraması</w:t>
      </w:r>
      <w:bookmarkEnd w:id="92"/>
    </w:p>
    <w:p w:rsidR="00FD03B0" w:rsidRPr="008C1310" w:rsidRDefault="00FD03B0" w:rsidP="00406DC3">
      <w:pPr>
        <w:spacing w:line="360" w:lineRule="auto"/>
        <w:jc w:val="both"/>
        <w:rPr>
          <w:rFonts w:asciiTheme="majorBidi" w:hAnsiTheme="majorBidi" w:cstheme="majorBidi"/>
          <w:b/>
          <w:color w:val="000000" w:themeColor="text1"/>
          <w:sz w:val="24"/>
          <w:lang w:val="tr-TR"/>
        </w:rPr>
      </w:pPr>
    </w:p>
    <w:p w:rsidR="002B7BBB" w:rsidRPr="008C1310" w:rsidRDefault="007938A3" w:rsidP="00C17A22">
      <w:pPr>
        <w:pStyle w:val="Balk4"/>
        <w:rPr>
          <w:rStyle w:val="Balk3Char"/>
          <w:rFonts w:asciiTheme="majorBidi" w:hAnsiTheme="majorBidi"/>
          <w:b/>
          <w:bCs/>
          <w:i w:val="0"/>
          <w:iCs w:val="0"/>
          <w:color w:val="000000" w:themeColor="text1"/>
          <w:sz w:val="24"/>
          <w:szCs w:val="24"/>
          <w:lang w:val="tr-TR"/>
        </w:rPr>
      </w:pPr>
      <w:bookmarkStart w:id="93" w:name="_Toc43746281"/>
      <w:r w:rsidRPr="008C1310">
        <w:rPr>
          <w:rFonts w:asciiTheme="majorBidi" w:hAnsiTheme="majorBidi"/>
          <w:i w:val="0"/>
          <w:iCs w:val="0"/>
          <w:color w:val="000000" w:themeColor="text1"/>
          <w:sz w:val="24"/>
          <w:szCs w:val="24"/>
          <w:lang w:val="tr-TR"/>
        </w:rPr>
        <w:lastRenderedPageBreak/>
        <w:t>4</w:t>
      </w:r>
      <w:r w:rsidR="00FD03B0" w:rsidRPr="008C1310">
        <w:rPr>
          <w:rFonts w:asciiTheme="majorBidi" w:hAnsiTheme="majorBidi"/>
          <w:i w:val="0"/>
          <w:iCs w:val="0"/>
          <w:color w:val="000000" w:themeColor="text1"/>
          <w:sz w:val="24"/>
          <w:szCs w:val="24"/>
          <w:lang w:val="tr-TR"/>
        </w:rPr>
        <w:t xml:space="preserve">.8.1 </w:t>
      </w:r>
      <w:r w:rsidR="00C00165" w:rsidRPr="008C1310">
        <w:rPr>
          <w:rStyle w:val="Balk3Char"/>
          <w:rFonts w:asciiTheme="majorBidi" w:hAnsiTheme="majorBidi"/>
          <w:b/>
          <w:bCs/>
          <w:i w:val="0"/>
          <w:iCs w:val="0"/>
          <w:color w:val="000000" w:themeColor="text1"/>
          <w:sz w:val="24"/>
          <w:szCs w:val="24"/>
          <w:lang w:val="tr-TR"/>
        </w:rPr>
        <w:t xml:space="preserve">Mali’de </w:t>
      </w:r>
      <w:r w:rsidR="00E73FE1" w:rsidRPr="008C1310">
        <w:rPr>
          <w:rStyle w:val="Balk3Char"/>
          <w:rFonts w:asciiTheme="majorBidi" w:hAnsiTheme="majorBidi"/>
          <w:b/>
          <w:bCs/>
          <w:i w:val="0"/>
          <w:iCs w:val="0"/>
          <w:color w:val="000000" w:themeColor="text1"/>
          <w:sz w:val="24"/>
          <w:szCs w:val="24"/>
          <w:lang w:val="tr-TR"/>
        </w:rPr>
        <w:t>denetimin örgütlenmesi/yapısı</w:t>
      </w:r>
      <w:bookmarkEnd w:id="93"/>
      <w:r w:rsidR="00E73FE1" w:rsidRPr="008C1310">
        <w:rPr>
          <w:rStyle w:val="Balk3Char"/>
          <w:rFonts w:asciiTheme="majorBidi" w:hAnsiTheme="majorBidi"/>
          <w:b/>
          <w:bCs/>
          <w:i w:val="0"/>
          <w:iCs w:val="0"/>
          <w:color w:val="000000" w:themeColor="text1"/>
          <w:sz w:val="24"/>
          <w:szCs w:val="24"/>
          <w:lang w:val="tr-TR"/>
        </w:rPr>
        <w:t xml:space="preserve"> </w:t>
      </w:r>
    </w:p>
    <w:p w:rsidR="00A91FAA" w:rsidRPr="008C1310" w:rsidRDefault="00A91FAA" w:rsidP="00A91FAA">
      <w:pPr>
        <w:rPr>
          <w:rFonts w:asciiTheme="majorBidi" w:hAnsiTheme="majorBidi" w:cstheme="majorBidi"/>
          <w:lang w:val="tr-TR"/>
        </w:rPr>
      </w:pPr>
    </w:p>
    <w:p w:rsidR="002B7BBB" w:rsidRPr="008C1310" w:rsidRDefault="001937F7"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öğretmenin</w:t>
      </w:r>
      <w:r w:rsidR="002B7BBB" w:rsidRPr="008C1310">
        <w:rPr>
          <w:rFonts w:asciiTheme="majorBidi" w:hAnsiTheme="majorBidi" w:cstheme="majorBidi"/>
          <w:color w:val="000000" w:themeColor="text1"/>
          <w:sz w:val="24"/>
          <w:szCs w:val="24"/>
          <w:lang w:val="tr-TR"/>
        </w:rPr>
        <w:t xml:space="preserve"> öğretme / öğrenme / değerlendirme sürecini iyileştirmek için belirli pedagojik problemleri çözmede y</w:t>
      </w:r>
      <w:r w:rsidR="00436869" w:rsidRPr="008C1310">
        <w:rPr>
          <w:rFonts w:asciiTheme="majorBidi" w:hAnsiTheme="majorBidi" w:cstheme="majorBidi"/>
          <w:color w:val="000000" w:themeColor="text1"/>
          <w:sz w:val="24"/>
          <w:szCs w:val="24"/>
          <w:lang w:val="tr-TR"/>
        </w:rPr>
        <w:t xml:space="preserve">ardım ölçüsü olarak tanımlanır </w:t>
      </w:r>
      <w:r w:rsidR="00DE619E" w:rsidRPr="008C1310">
        <w:rPr>
          <w:rFonts w:asciiTheme="majorBidi" w:hAnsiTheme="majorBidi" w:cstheme="majorBidi"/>
          <w:color w:val="000000" w:themeColor="text1"/>
          <w:sz w:val="24"/>
          <w:szCs w:val="24"/>
          <w:lang w:val="tr-TR"/>
        </w:rPr>
        <w:t xml:space="preserve">(MEN, 2015, s. </w:t>
      </w:r>
      <w:r w:rsidR="002B7BBB" w:rsidRPr="008C1310">
        <w:rPr>
          <w:rFonts w:asciiTheme="majorBidi" w:hAnsiTheme="majorBidi" w:cstheme="majorBidi"/>
          <w:color w:val="000000" w:themeColor="text1"/>
          <w:sz w:val="24"/>
          <w:szCs w:val="24"/>
          <w:lang w:val="tr-TR"/>
        </w:rPr>
        <w:t xml:space="preserve">54). Denetim, sınıf, laboratuvar, çalıştay, öğretmen ve öğrencilerin çalışma koşullarının okul ziyaretler esnasında, öğretmenlerin seçtikleri metodolojiler ve bunların etkililiği öğretmenlerin ilişkisel yeteneği, öğretmenlerin kişisel </w:t>
      </w:r>
      <w:r w:rsidR="00F327A8" w:rsidRPr="008C1310">
        <w:rPr>
          <w:rFonts w:asciiTheme="majorBidi" w:hAnsiTheme="majorBidi" w:cstheme="majorBidi"/>
          <w:color w:val="000000" w:themeColor="text1"/>
          <w:sz w:val="24"/>
          <w:szCs w:val="24"/>
          <w:lang w:val="tr-TR"/>
        </w:rPr>
        <w:t>taahhüdün</w:t>
      </w:r>
      <w:r w:rsidR="00F327A8">
        <w:rPr>
          <w:rFonts w:asciiTheme="majorBidi" w:hAnsiTheme="majorBidi" w:cstheme="majorBidi"/>
          <w:color w:val="000000" w:themeColor="text1"/>
          <w:sz w:val="24"/>
          <w:szCs w:val="24"/>
          <w:lang w:val="tr-TR"/>
        </w:rPr>
        <w:t>ü</w:t>
      </w:r>
      <w:r w:rsidR="002B7BBB" w:rsidRPr="008C1310">
        <w:rPr>
          <w:rFonts w:asciiTheme="majorBidi" w:hAnsiTheme="majorBidi" w:cstheme="majorBidi"/>
          <w:color w:val="000000" w:themeColor="text1"/>
          <w:sz w:val="24"/>
          <w:szCs w:val="24"/>
          <w:lang w:val="tr-TR"/>
        </w:rPr>
        <w:t xml:space="preserve"> (dakiklik, ders hazırlığının düzenliliği ve kalitesi, programların içeriğine saygı, sınıf grubunun yönetimi, dersin seyri, öğrencilerin davranışları vb.) değerlendirmekten oluşur</w:t>
      </w:r>
      <w:r w:rsidR="00DE619E" w:rsidRPr="008C1310">
        <w:rPr>
          <w:rFonts w:asciiTheme="majorBidi" w:hAnsiTheme="majorBidi" w:cstheme="majorBidi"/>
          <w:color w:val="000000" w:themeColor="text1"/>
          <w:sz w:val="24"/>
          <w:szCs w:val="24"/>
          <w:lang w:val="tr-TR"/>
        </w:rPr>
        <w:t xml:space="preserve"> (MEN, 2005, s.</w:t>
      </w:r>
      <w:r w:rsidR="002B7BBB" w:rsidRPr="008C1310">
        <w:rPr>
          <w:rFonts w:asciiTheme="majorBidi" w:hAnsiTheme="majorBidi" w:cstheme="majorBidi"/>
          <w:color w:val="000000" w:themeColor="text1"/>
          <w:sz w:val="24"/>
          <w:szCs w:val="24"/>
          <w:lang w:val="tr-TR"/>
        </w:rPr>
        <w:t xml:space="preserve">12).  </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denetim hizmetleri</w:t>
      </w:r>
      <w:r w:rsidR="001937F7" w:rsidRPr="008C1310">
        <w:rPr>
          <w:rFonts w:asciiTheme="majorBidi" w:hAnsiTheme="majorBidi" w:cstheme="majorBidi"/>
          <w:color w:val="000000" w:themeColor="text1"/>
          <w:sz w:val="24"/>
          <w:szCs w:val="24"/>
          <w:lang w:val="tr-TR"/>
        </w:rPr>
        <w:t xml:space="preserve">nde, denetim </w:t>
      </w:r>
      <w:r w:rsidRPr="008C1310">
        <w:rPr>
          <w:rFonts w:asciiTheme="majorBidi" w:hAnsiTheme="majorBidi" w:cstheme="majorBidi"/>
          <w:color w:val="000000" w:themeColor="text1"/>
          <w:sz w:val="24"/>
          <w:szCs w:val="24"/>
          <w:lang w:val="tr-TR"/>
        </w:rPr>
        <w:t>temel görevi okulları, müdürlerini ve öğretmenlerini teftiş etmek, kontrol etmek, değerlendirmek ve tavsiye etmek, yardım etmek ve desteklemek olan tüm hizmetleri kapsar. Bu hizmetler ortak özellikleri, yani belirtilen misyonları kontrol e</w:t>
      </w:r>
      <w:r w:rsidR="008E3825" w:rsidRPr="008C1310">
        <w:rPr>
          <w:rFonts w:asciiTheme="majorBidi" w:hAnsiTheme="majorBidi" w:cstheme="majorBidi"/>
          <w:color w:val="000000" w:themeColor="text1"/>
          <w:sz w:val="24"/>
          <w:szCs w:val="24"/>
          <w:lang w:val="tr-TR"/>
        </w:rPr>
        <w:t xml:space="preserve">tmek ve / veya destek olmaktır. Denetim mekanizmaları </w:t>
      </w:r>
      <w:r w:rsidRPr="008C1310">
        <w:rPr>
          <w:rFonts w:asciiTheme="majorBidi" w:hAnsiTheme="majorBidi" w:cstheme="majorBidi"/>
          <w:color w:val="000000" w:themeColor="text1"/>
          <w:sz w:val="24"/>
          <w:szCs w:val="24"/>
          <w:lang w:val="tr-TR"/>
        </w:rPr>
        <w:t>okul yapıları dışına kurulurlar ve kurumlara periyodik ziyaretler görevlerinin me</w:t>
      </w:r>
      <w:r w:rsidR="00DE619E" w:rsidRPr="008C1310">
        <w:rPr>
          <w:rFonts w:asciiTheme="majorBidi" w:hAnsiTheme="majorBidi" w:cstheme="majorBidi"/>
          <w:color w:val="000000" w:themeColor="text1"/>
          <w:sz w:val="24"/>
          <w:szCs w:val="24"/>
          <w:lang w:val="tr-TR"/>
        </w:rPr>
        <w:t xml:space="preserve">rkezindedir (MEN, 2015, s. </w:t>
      </w:r>
      <w:r w:rsidRPr="008C1310">
        <w:rPr>
          <w:rFonts w:asciiTheme="majorBidi" w:hAnsiTheme="majorBidi" w:cstheme="majorBidi"/>
          <w:color w:val="000000" w:themeColor="text1"/>
          <w:sz w:val="24"/>
          <w:szCs w:val="24"/>
          <w:lang w:val="tr-TR"/>
        </w:rPr>
        <w:t>17).</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CAP:</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Kararnameye göre, CAP organizasyon şeması iki bölümden oluşmaktadır:</w:t>
      </w:r>
    </w:p>
    <w:p w:rsidR="002B7BBB" w:rsidRPr="008C1310" w:rsidRDefault="002B7BBB" w:rsidP="00B934AF">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a)Yönetim bölümü: bir müdürü, bir müdür yardımcısı, bir daktilo sekreteri, bir muhasebeci, bir emir eri, bir şoför ve bir bekçi. b) Teknik bölüm: 13 CP </w:t>
      </w:r>
      <w:r w:rsidR="009864E6" w:rsidRPr="008C1310">
        <w:rPr>
          <w:rFonts w:asciiTheme="majorBidi" w:hAnsiTheme="majorBidi" w:cstheme="majorBidi"/>
          <w:color w:val="000000" w:themeColor="text1"/>
          <w:sz w:val="24"/>
          <w:szCs w:val="24"/>
          <w:lang w:val="tr-TR"/>
        </w:rPr>
        <w:t xml:space="preserve">ile oluşmaktadır </w:t>
      </w:r>
      <w:r w:rsidR="00DE619E" w:rsidRPr="008C1310">
        <w:rPr>
          <w:rFonts w:asciiTheme="majorBidi" w:hAnsiTheme="majorBidi" w:cstheme="majorBidi"/>
          <w:color w:val="000000" w:themeColor="text1"/>
          <w:sz w:val="24"/>
          <w:szCs w:val="24"/>
          <w:lang w:val="tr-TR"/>
        </w:rPr>
        <w:t>(</w:t>
      </w:r>
      <w:r w:rsidR="004D2590" w:rsidRPr="008C1310">
        <w:rPr>
          <w:rFonts w:asciiTheme="majorBidi" w:hAnsiTheme="majorBidi" w:cstheme="majorBidi"/>
          <w:sz w:val="24"/>
          <w:szCs w:val="24"/>
          <w:lang w:val="tr-TR"/>
        </w:rPr>
        <w:t xml:space="preserve"> Dougnon ve diğeri.</w:t>
      </w:r>
      <w:r w:rsidR="00D30847">
        <w:rPr>
          <w:rFonts w:asciiTheme="majorBidi" w:hAnsiTheme="majorBidi" w:cstheme="majorBidi"/>
          <w:color w:val="000000" w:themeColor="text1"/>
          <w:sz w:val="24"/>
          <w:szCs w:val="24"/>
          <w:lang w:val="tr-TR"/>
        </w:rPr>
        <w:t xml:space="preserve"> 2008, s.</w:t>
      </w:r>
      <w:r w:rsidRPr="008C1310">
        <w:rPr>
          <w:rFonts w:asciiTheme="majorBidi" w:hAnsiTheme="majorBidi" w:cstheme="majorBidi"/>
          <w:color w:val="000000" w:themeColor="text1"/>
          <w:sz w:val="24"/>
          <w:szCs w:val="24"/>
          <w:lang w:val="tr-TR"/>
        </w:rPr>
        <w:t>19</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L’IGEN: </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Ulusal Eğitimi</w:t>
      </w:r>
      <w:r w:rsidR="007216EA" w:rsidRPr="008C1310">
        <w:rPr>
          <w:rFonts w:asciiTheme="majorBidi" w:hAnsiTheme="majorBidi" w:cstheme="majorBidi"/>
          <w:color w:val="000000" w:themeColor="text1"/>
          <w:sz w:val="24"/>
          <w:szCs w:val="24"/>
          <w:lang w:val="tr-TR"/>
        </w:rPr>
        <w:t xml:space="preserve">n Genel Denetimi şunları içerir; </w:t>
      </w:r>
      <w:r w:rsidRPr="008C1310">
        <w:rPr>
          <w:rFonts w:asciiTheme="majorBidi" w:hAnsiTheme="majorBidi" w:cstheme="majorBidi"/>
          <w:color w:val="000000" w:themeColor="text1"/>
          <w:sz w:val="24"/>
          <w:szCs w:val="24"/>
          <w:lang w:val="tr-TR"/>
        </w:rPr>
        <w:t>Personel</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 xml:space="preserve"> Resepsiyon ve Oryantasyon Ofisi ve Belge ve Arşiv Bürosu.</w:t>
      </w:r>
    </w:p>
    <w:p w:rsidR="002B7BBB" w:rsidRPr="008C1310" w:rsidRDefault="003632C8"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Müfettişler</w:t>
      </w:r>
      <w:r w:rsidR="007216EA" w:rsidRPr="008C1310">
        <w:rPr>
          <w:rFonts w:asciiTheme="majorBidi" w:hAnsiTheme="majorBidi" w:cstheme="majorBidi"/>
          <w:color w:val="000000" w:themeColor="text1"/>
          <w:sz w:val="24"/>
          <w:szCs w:val="24"/>
          <w:lang w:val="tr-TR"/>
        </w:rPr>
        <w:t xml:space="preserve">: üç bölümden oluşur; </w:t>
      </w:r>
      <w:r w:rsidR="002B7BBB" w:rsidRPr="008C1310">
        <w:rPr>
          <w:rFonts w:asciiTheme="majorBidi" w:hAnsiTheme="majorBidi" w:cstheme="majorBidi"/>
          <w:color w:val="000000" w:themeColor="text1"/>
          <w:sz w:val="24"/>
          <w:szCs w:val="24"/>
          <w:lang w:val="tr-TR"/>
        </w:rPr>
        <w:t xml:space="preserve">Pedagoji Müfettişliği Anabilim Dalı, Finans ve Malzeme Teftiş Departmanı </w:t>
      </w:r>
      <w:r w:rsidR="00F327A8" w:rsidRPr="008C1310">
        <w:rPr>
          <w:rFonts w:asciiTheme="majorBidi" w:hAnsiTheme="majorBidi" w:cstheme="majorBidi"/>
          <w:color w:val="000000" w:themeColor="text1"/>
          <w:sz w:val="24"/>
          <w:szCs w:val="24"/>
          <w:lang w:val="tr-TR"/>
        </w:rPr>
        <w:t>ve İdare</w:t>
      </w:r>
      <w:r w:rsidR="002B7BBB" w:rsidRPr="008C1310">
        <w:rPr>
          <w:rFonts w:asciiTheme="majorBidi" w:hAnsiTheme="majorBidi" w:cstheme="majorBidi"/>
          <w:color w:val="000000" w:themeColor="text1"/>
          <w:sz w:val="24"/>
          <w:szCs w:val="24"/>
          <w:lang w:val="tr-TR"/>
        </w:rPr>
        <w:t xml:space="preserve"> ve Okul Hayatını Teftiş Dairesi</w:t>
      </w:r>
      <w:r w:rsidR="00966905" w:rsidRPr="008C1310">
        <w:rPr>
          <w:rFonts w:asciiTheme="majorBidi" w:hAnsiTheme="majorBidi" w:cstheme="majorBidi"/>
          <w:color w:val="000000" w:themeColor="text1"/>
          <w:sz w:val="24"/>
          <w:szCs w:val="24"/>
          <w:lang w:val="tr-TR"/>
        </w:rPr>
        <w:t xml:space="preserve"> (</w:t>
      </w:r>
      <w:r w:rsidR="00DE619E" w:rsidRPr="008C1310">
        <w:rPr>
          <w:rFonts w:asciiTheme="majorBidi" w:hAnsiTheme="majorBidi" w:cstheme="majorBidi"/>
          <w:color w:val="000000" w:themeColor="text1"/>
          <w:sz w:val="24"/>
          <w:szCs w:val="24"/>
          <w:lang w:val="tr-TR"/>
        </w:rPr>
        <w:t xml:space="preserve">MEN, 2015, s. </w:t>
      </w:r>
      <w:r w:rsidR="002B7BBB" w:rsidRPr="008C1310">
        <w:rPr>
          <w:rFonts w:asciiTheme="majorBidi" w:hAnsiTheme="majorBidi" w:cstheme="majorBidi"/>
          <w:color w:val="000000" w:themeColor="text1"/>
          <w:sz w:val="24"/>
          <w:szCs w:val="24"/>
          <w:lang w:val="tr-TR"/>
        </w:rPr>
        <w:t>34).</w:t>
      </w:r>
    </w:p>
    <w:p w:rsidR="002B7BBB" w:rsidRPr="008C1310" w:rsidRDefault="007938A3" w:rsidP="00664DC1">
      <w:pPr>
        <w:pStyle w:val="Balk3"/>
        <w:rPr>
          <w:rFonts w:asciiTheme="majorBidi" w:hAnsiTheme="majorBidi"/>
          <w:color w:val="000000" w:themeColor="text1"/>
          <w:sz w:val="24"/>
          <w:szCs w:val="24"/>
          <w:lang w:val="tr-TR"/>
        </w:rPr>
      </w:pPr>
      <w:bookmarkStart w:id="94" w:name="_Toc43746282"/>
      <w:r w:rsidRPr="008C1310">
        <w:rPr>
          <w:rFonts w:asciiTheme="majorBidi" w:hAnsiTheme="majorBidi"/>
          <w:color w:val="000000" w:themeColor="text1"/>
          <w:sz w:val="24"/>
          <w:szCs w:val="24"/>
          <w:lang w:val="tr-TR"/>
        </w:rPr>
        <w:t>4</w:t>
      </w:r>
      <w:r w:rsidR="00DE1203" w:rsidRPr="008C1310">
        <w:rPr>
          <w:rFonts w:asciiTheme="majorBidi" w:hAnsiTheme="majorBidi"/>
          <w:color w:val="000000" w:themeColor="text1"/>
          <w:sz w:val="24"/>
          <w:szCs w:val="24"/>
          <w:lang w:val="tr-TR"/>
        </w:rPr>
        <w:t xml:space="preserve">.8.2. Denetim </w:t>
      </w:r>
      <w:r w:rsidR="00E73FE1" w:rsidRPr="008C1310">
        <w:rPr>
          <w:rFonts w:asciiTheme="majorBidi" w:hAnsiTheme="majorBidi"/>
          <w:color w:val="000000" w:themeColor="text1"/>
          <w:sz w:val="24"/>
          <w:szCs w:val="24"/>
          <w:lang w:val="tr-TR"/>
        </w:rPr>
        <w:t>hizmetleri misyonları</w:t>
      </w:r>
      <w:bookmarkEnd w:id="94"/>
    </w:p>
    <w:p w:rsidR="00C17A22" w:rsidRPr="008C1310" w:rsidRDefault="00C17A22" w:rsidP="00C17A22">
      <w:pPr>
        <w:rPr>
          <w:rFonts w:asciiTheme="majorBidi" w:hAnsiTheme="majorBidi" w:cstheme="majorBidi"/>
          <w:lang w:val="tr-TR"/>
        </w:rPr>
      </w:pPr>
    </w:p>
    <w:p w:rsidR="00280670" w:rsidRPr="008C1310" w:rsidRDefault="00280670"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Denetimin asıl rolü, öğretmenlerin öğretimlerinde daha yetenekli olmalarına ve öğrencilerin öğrenmelerinde daha iyi performans göstermelerine yardımcı olmaktır. Bu süreç boyunca, öğretmenin eğitiminin devam eden bir süreç olduğunu anlaması ve </w:t>
      </w:r>
      <w:r w:rsidRPr="008C1310">
        <w:rPr>
          <w:rFonts w:asciiTheme="majorBidi" w:hAnsiTheme="majorBidi" w:cstheme="majorBidi"/>
          <w:color w:val="000000" w:themeColor="text1"/>
          <w:sz w:val="24"/>
          <w:szCs w:val="24"/>
          <w:lang w:val="tr-TR"/>
        </w:rPr>
        <w:lastRenderedPageBreak/>
        <w:t>müfredat / öğretim programını uygun hale getirmesi ve öğretmene öğretme eylemleri ve uygulamaları üzerinde düşünmeyi öğretmesi için yardım etmesi gerekmektir (MEN</w:t>
      </w:r>
      <w:r w:rsidR="00DE619E" w:rsidRPr="008C1310">
        <w:rPr>
          <w:rFonts w:asciiTheme="majorBidi" w:hAnsiTheme="majorBidi" w:cstheme="majorBidi"/>
          <w:color w:val="000000" w:themeColor="text1"/>
          <w:sz w:val="24"/>
          <w:szCs w:val="24"/>
          <w:lang w:val="tr-TR"/>
        </w:rPr>
        <w:t>, 2015, s.</w:t>
      </w:r>
      <w:r w:rsidRPr="008C1310">
        <w:rPr>
          <w:rFonts w:asciiTheme="majorBidi" w:hAnsiTheme="majorBidi" w:cstheme="majorBidi"/>
          <w:color w:val="000000" w:themeColor="text1"/>
          <w:sz w:val="24"/>
          <w:szCs w:val="24"/>
          <w:lang w:val="tr-TR"/>
        </w:rPr>
        <w:t xml:space="preserve">54). </w:t>
      </w:r>
    </w:p>
    <w:p w:rsidR="00D85EE7" w:rsidRPr="008C1310" w:rsidRDefault="00D85EE7" w:rsidP="00412187">
      <w:pPr>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Pedagojik Eğitim Merkezi (</w:t>
      </w:r>
      <w:r w:rsidR="00412187" w:rsidRPr="008C1310">
        <w:rPr>
          <w:rFonts w:asciiTheme="majorBidi" w:hAnsiTheme="majorBidi" w:cstheme="majorBidi"/>
          <w:b/>
          <w:bCs/>
          <w:i/>
          <w:iCs/>
          <w:color w:val="000000" w:themeColor="text1"/>
          <w:sz w:val="24"/>
          <w:szCs w:val="24"/>
          <w:lang w:val="tr-TR"/>
        </w:rPr>
        <w:t>CAP</w:t>
      </w:r>
      <w:r w:rsidRPr="008C1310">
        <w:rPr>
          <w:rFonts w:asciiTheme="majorBidi" w:hAnsiTheme="majorBidi" w:cstheme="majorBidi"/>
          <w:b/>
          <w:bCs/>
          <w:i/>
          <w:iCs/>
          <w:color w:val="000000" w:themeColor="text1"/>
          <w:sz w:val="24"/>
          <w:szCs w:val="24"/>
          <w:lang w:val="tr-TR"/>
        </w:rPr>
        <w:t>)</w:t>
      </w:r>
    </w:p>
    <w:p w:rsidR="00EA1EE5" w:rsidRPr="008C1310" w:rsidRDefault="00B44007" w:rsidP="00D3084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Diabate’e</w:t>
      </w:r>
      <w:r w:rsidR="002B7BBB"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D30847">
        <w:rPr>
          <w:rFonts w:asciiTheme="majorBidi" w:hAnsiTheme="majorBidi" w:cstheme="majorBidi"/>
          <w:color w:val="000000" w:themeColor="text1"/>
          <w:sz w:val="24"/>
          <w:szCs w:val="24"/>
          <w:lang w:val="tr-TR"/>
        </w:rPr>
        <w:t>1995</w:t>
      </w:r>
      <w:r w:rsidR="002B7BBB" w:rsidRPr="008C1310">
        <w:rPr>
          <w:rFonts w:asciiTheme="majorBidi" w:hAnsiTheme="majorBidi" w:cstheme="majorBidi"/>
          <w:color w:val="000000" w:themeColor="text1"/>
          <w:sz w:val="24"/>
          <w:szCs w:val="24"/>
          <w:lang w:val="tr-TR"/>
        </w:rPr>
        <w:t>) göre, CAP'ın klasik misyonu pedagojik kontrol</w:t>
      </w:r>
      <w:r w:rsidR="00392D42" w:rsidRPr="008C1310">
        <w:rPr>
          <w:rFonts w:asciiTheme="majorBidi" w:hAnsiTheme="majorBidi" w:cstheme="majorBidi"/>
          <w:color w:val="000000" w:themeColor="text1"/>
          <w:sz w:val="24"/>
          <w:szCs w:val="24"/>
          <w:lang w:val="tr-TR"/>
        </w:rPr>
        <w:t xml:space="preserve"> ve</w:t>
      </w:r>
      <w:r w:rsidR="002B7BBB" w:rsidRPr="008C1310">
        <w:rPr>
          <w:rFonts w:asciiTheme="majorBidi" w:hAnsiTheme="majorBidi" w:cstheme="majorBidi"/>
          <w:color w:val="000000" w:themeColor="text1"/>
          <w:sz w:val="24"/>
          <w:szCs w:val="24"/>
          <w:lang w:val="tr-TR"/>
        </w:rPr>
        <w:t xml:space="preserve"> pedagojik </w:t>
      </w:r>
      <w:r w:rsidR="005C0533" w:rsidRPr="008C1310">
        <w:rPr>
          <w:rFonts w:asciiTheme="majorBidi" w:hAnsiTheme="majorBidi" w:cstheme="majorBidi"/>
          <w:color w:val="000000" w:themeColor="text1"/>
          <w:sz w:val="24"/>
          <w:szCs w:val="24"/>
          <w:lang w:val="tr-TR"/>
        </w:rPr>
        <w:t>canlandırmadır</w:t>
      </w:r>
      <w:r w:rsidR="002B7BBB" w:rsidRPr="008C1310">
        <w:rPr>
          <w:rFonts w:asciiTheme="majorBidi" w:hAnsiTheme="majorBidi" w:cstheme="majorBidi"/>
          <w:color w:val="000000" w:themeColor="text1"/>
          <w:sz w:val="24"/>
          <w:szCs w:val="24"/>
          <w:lang w:val="tr-TR"/>
        </w:rPr>
        <w:t xml:space="preserve">. Buna ek olarak idari ve sosyal görevler kapsar. Eğitim Bakanlığı'nın </w:t>
      </w:r>
      <w:r w:rsidR="00787A2A" w:rsidRPr="008C1310">
        <w:rPr>
          <w:rFonts w:asciiTheme="majorBidi" w:hAnsiTheme="majorBidi" w:cstheme="majorBidi"/>
          <w:color w:val="000000" w:themeColor="text1"/>
          <w:sz w:val="24"/>
          <w:szCs w:val="24"/>
          <w:lang w:val="tr-TR"/>
        </w:rPr>
        <w:t>kararına</w:t>
      </w:r>
      <w:r w:rsidR="002B7BBB" w:rsidRPr="008C1310">
        <w:rPr>
          <w:rFonts w:asciiTheme="majorBidi" w:hAnsiTheme="majorBidi" w:cstheme="majorBidi"/>
          <w:color w:val="000000" w:themeColor="text1"/>
          <w:sz w:val="24"/>
          <w:szCs w:val="24"/>
          <w:lang w:val="tr-TR"/>
        </w:rPr>
        <w:t xml:space="preserve"> göre, CAP şunlardan sorumludur: Öğretmenlere ve okul müdürlerine hizmet veren CP'lere yönelik kurs ve seminerler düzenlemek; öğre</w:t>
      </w:r>
      <w:r w:rsidR="00046494" w:rsidRPr="008C1310">
        <w:rPr>
          <w:rFonts w:asciiTheme="majorBidi" w:hAnsiTheme="majorBidi" w:cstheme="majorBidi"/>
          <w:color w:val="000000" w:themeColor="text1"/>
          <w:sz w:val="24"/>
          <w:szCs w:val="24"/>
          <w:lang w:val="tr-TR"/>
        </w:rPr>
        <w:t>tmen adaylar</w:t>
      </w:r>
      <w:r w:rsidR="002B7BBB" w:rsidRPr="008C1310">
        <w:rPr>
          <w:rFonts w:asciiTheme="majorBidi" w:hAnsiTheme="majorBidi" w:cstheme="majorBidi"/>
          <w:color w:val="000000" w:themeColor="text1"/>
          <w:sz w:val="24"/>
          <w:szCs w:val="24"/>
          <w:lang w:val="tr-TR"/>
        </w:rPr>
        <w:t xml:space="preserve"> eğitimine katılmak; öğretmenleri değerlendirmek; halkın okullaşma hedefleri, özellikle de kız çocukları</w:t>
      </w:r>
      <w:r w:rsidR="005C0533" w:rsidRPr="008C1310">
        <w:rPr>
          <w:rFonts w:asciiTheme="majorBidi" w:hAnsiTheme="majorBidi" w:cstheme="majorBidi"/>
          <w:color w:val="000000" w:themeColor="text1"/>
          <w:sz w:val="24"/>
          <w:szCs w:val="24"/>
          <w:lang w:val="tr-TR"/>
        </w:rPr>
        <w:t>nın</w:t>
      </w:r>
      <w:r w:rsidR="002B7BBB" w:rsidRPr="008C1310">
        <w:rPr>
          <w:rFonts w:asciiTheme="majorBidi" w:hAnsiTheme="majorBidi" w:cstheme="majorBidi"/>
          <w:color w:val="000000" w:themeColor="text1"/>
          <w:sz w:val="24"/>
          <w:szCs w:val="24"/>
          <w:lang w:val="tr-TR"/>
        </w:rPr>
        <w:t xml:space="preserve"> hedefleri çerçevesinde harekete geçirilmesine katılmak; okul sınavlarının organizasyonuna k</w:t>
      </w:r>
      <w:r w:rsidR="00216A8D" w:rsidRPr="008C1310">
        <w:rPr>
          <w:rFonts w:asciiTheme="majorBidi" w:hAnsiTheme="majorBidi" w:cstheme="majorBidi"/>
          <w:color w:val="000000" w:themeColor="text1"/>
          <w:sz w:val="24"/>
          <w:szCs w:val="24"/>
          <w:lang w:val="tr-TR"/>
        </w:rPr>
        <w:t xml:space="preserve">atılmak </w:t>
      </w:r>
      <w:proofErr w:type="gramStart"/>
      <w:r w:rsidR="00924239" w:rsidRPr="008C1310">
        <w:rPr>
          <w:rFonts w:asciiTheme="majorBidi" w:hAnsiTheme="majorBidi" w:cstheme="majorBidi"/>
          <w:color w:val="000000" w:themeColor="text1"/>
          <w:sz w:val="24"/>
          <w:szCs w:val="24"/>
          <w:lang w:val="tr-TR"/>
        </w:rPr>
        <w:t>(</w:t>
      </w:r>
      <w:proofErr w:type="gramEnd"/>
      <w:r w:rsidR="009864E6" w:rsidRPr="008C1310">
        <w:rPr>
          <w:rFonts w:asciiTheme="majorBidi" w:hAnsiTheme="majorBidi" w:cstheme="majorBidi"/>
          <w:sz w:val="24"/>
          <w:szCs w:val="24"/>
          <w:lang w:val="tr-TR"/>
        </w:rPr>
        <w:t>Dougnon ve diğeri.</w:t>
      </w:r>
      <w:r w:rsidR="009864E6" w:rsidRPr="008C1310">
        <w:rPr>
          <w:rFonts w:asciiTheme="majorBidi" w:hAnsiTheme="majorBidi" w:cstheme="majorBidi"/>
          <w:color w:val="000000" w:themeColor="text1"/>
          <w:sz w:val="24"/>
          <w:szCs w:val="24"/>
          <w:lang w:val="tr-TR"/>
        </w:rPr>
        <w:t xml:space="preserve"> 2008</w:t>
      </w:r>
      <w:r w:rsidR="00924239" w:rsidRPr="008C1310">
        <w:rPr>
          <w:rFonts w:asciiTheme="majorBidi" w:hAnsiTheme="majorBidi" w:cstheme="majorBidi"/>
          <w:color w:val="000000" w:themeColor="text1"/>
          <w:sz w:val="24"/>
          <w:szCs w:val="24"/>
          <w:lang w:val="tr-TR"/>
        </w:rPr>
        <w:t>,</w:t>
      </w:r>
      <w:r w:rsidR="00B83864" w:rsidRPr="008C1310">
        <w:rPr>
          <w:rFonts w:asciiTheme="majorBidi" w:hAnsiTheme="majorBidi" w:cstheme="majorBidi"/>
          <w:color w:val="000000" w:themeColor="text1"/>
          <w:sz w:val="24"/>
          <w:szCs w:val="24"/>
          <w:lang w:val="tr-TR"/>
        </w:rPr>
        <w:t xml:space="preserve"> s.</w:t>
      </w:r>
      <w:r w:rsidR="002B7BBB" w:rsidRPr="008C1310">
        <w:rPr>
          <w:rFonts w:asciiTheme="majorBidi" w:hAnsiTheme="majorBidi" w:cstheme="majorBidi"/>
          <w:color w:val="000000" w:themeColor="text1"/>
          <w:sz w:val="24"/>
          <w:szCs w:val="24"/>
          <w:lang w:val="tr-TR"/>
        </w:rPr>
        <w:t>20</w:t>
      </w:r>
      <w:proofErr w:type="gramStart"/>
      <w:r w:rsidR="002B7BBB" w:rsidRPr="008C1310">
        <w:rPr>
          <w:rFonts w:asciiTheme="majorBidi" w:hAnsiTheme="majorBidi" w:cstheme="majorBidi"/>
          <w:color w:val="000000" w:themeColor="text1"/>
          <w:sz w:val="24"/>
          <w:szCs w:val="24"/>
          <w:lang w:val="tr-TR"/>
        </w:rPr>
        <w:t>)</w:t>
      </w:r>
      <w:proofErr w:type="gramEnd"/>
      <w:r w:rsidR="00924239" w:rsidRPr="008C1310">
        <w:rPr>
          <w:rFonts w:asciiTheme="majorBidi" w:hAnsiTheme="majorBidi" w:cstheme="majorBidi"/>
          <w:color w:val="000000" w:themeColor="text1"/>
          <w:sz w:val="24"/>
          <w:szCs w:val="24"/>
          <w:lang w:val="tr-TR"/>
        </w:rPr>
        <w:t xml:space="preserve">. </w:t>
      </w:r>
      <w:r w:rsidR="002B7BBB" w:rsidRPr="008C1310">
        <w:rPr>
          <w:rFonts w:asciiTheme="majorBidi" w:hAnsiTheme="majorBidi" w:cstheme="majorBidi"/>
          <w:color w:val="000000" w:themeColor="text1"/>
          <w:sz w:val="24"/>
          <w:szCs w:val="24"/>
          <w:lang w:val="tr-TR"/>
        </w:rPr>
        <w:t>CAP'ın misyonu IEF'e verilen görevden gelişmiştir. IEF, temel eğitim alanında devlet politikasını uygulamaktan, eğitimi teşvik etmek ve niteliksel olarak dönüştürmekten, okulları ve öğretim elemanlarını idare etmekten, yönetmekten ve kontrol etmekten ve araştırmalarını yapm</w:t>
      </w:r>
      <w:r w:rsidR="00B83864" w:rsidRPr="008C1310">
        <w:rPr>
          <w:rFonts w:asciiTheme="majorBidi" w:hAnsiTheme="majorBidi" w:cstheme="majorBidi"/>
          <w:color w:val="000000" w:themeColor="text1"/>
          <w:sz w:val="24"/>
          <w:szCs w:val="24"/>
          <w:lang w:val="tr-TR"/>
        </w:rPr>
        <w:t>aktan sorumludur (Diabaté, 1995, s.</w:t>
      </w:r>
      <w:r w:rsidR="002B7BBB" w:rsidRPr="008C1310">
        <w:rPr>
          <w:rFonts w:asciiTheme="majorBidi" w:hAnsiTheme="majorBidi" w:cstheme="majorBidi"/>
          <w:color w:val="000000" w:themeColor="text1"/>
          <w:sz w:val="24"/>
          <w:szCs w:val="24"/>
          <w:lang w:val="tr-TR"/>
        </w:rPr>
        <w:t>12).</w:t>
      </w:r>
    </w:p>
    <w:p w:rsidR="009717FD" w:rsidRPr="008C1310" w:rsidRDefault="00F50738"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sz w:val="24"/>
          <w:szCs w:val="24"/>
          <w:lang w:val="tr-TR"/>
        </w:rPr>
        <w:t xml:space="preserve">Dougnon ve diğeri </w:t>
      </w:r>
      <w:r w:rsidR="007043A8" w:rsidRPr="008C1310">
        <w:rPr>
          <w:rFonts w:asciiTheme="majorBidi" w:hAnsiTheme="majorBidi" w:cstheme="majorBidi"/>
          <w:color w:val="000000" w:themeColor="text1"/>
          <w:sz w:val="24"/>
          <w:szCs w:val="24"/>
          <w:lang w:val="tr-TR"/>
        </w:rPr>
        <w:t>(</w:t>
      </w:r>
      <w:r w:rsidR="00C3289E" w:rsidRPr="008C1310">
        <w:rPr>
          <w:rFonts w:asciiTheme="majorBidi" w:hAnsiTheme="majorBidi" w:cstheme="majorBidi"/>
          <w:color w:val="000000" w:themeColor="text1"/>
          <w:sz w:val="24"/>
          <w:szCs w:val="24"/>
          <w:lang w:val="tr-TR"/>
        </w:rPr>
        <w:t xml:space="preserve">2008) </w:t>
      </w:r>
      <w:r w:rsidRPr="008C1310">
        <w:rPr>
          <w:rFonts w:asciiTheme="majorBidi" w:hAnsiTheme="majorBidi" w:cstheme="majorBidi"/>
          <w:color w:val="000000" w:themeColor="text1"/>
          <w:sz w:val="24"/>
          <w:szCs w:val="24"/>
          <w:lang w:val="tr-TR"/>
        </w:rPr>
        <w:t>çalışmalarında</w:t>
      </w:r>
      <w:r w:rsidR="007043A8" w:rsidRPr="008C1310">
        <w:rPr>
          <w:rFonts w:asciiTheme="majorBidi" w:hAnsiTheme="majorBidi" w:cstheme="majorBidi"/>
          <w:color w:val="000000" w:themeColor="text1"/>
          <w:sz w:val="24"/>
          <w:szCs w:val="24"/>
          <w:lang w:val="tr-TR"/>
        </w:rPr>
        <w:t xml:space="preserve">, </w:t>
      </w:r>
      <w:r w:rsidR="003F61E5" w:rsidRPr="008C1310">
        <w:rPr>
          <w:rFonts w:asciiTheme="majorBidi" w:hAnsiTheme="majorBidi" w:cstheme="majorBidi"/>
          <w:color w:val="000000" w:themeColor="text1"/>
          <w:sz w:val="24"/>
          <w:szCs w:val="24"/>
          <w:lang w:val="tr-TR"/>
        </w:rPr>
        <w:t xml:space="preserve">CP'lerin </w:t>
      </w:r>
      <w:r w:rsidR="006B0464" w:rsidRPr="008C1310">
        <w:rPr>
          <w:rFonts w:asciiTheme="majorBidi" w:hAnsiTheme="majorBidi" w:cstheme="majorBidi"/>
          <w:color w:val="000000" w:themeColor="text1"/>
          <w:sz w:val="24"/>
          <w:szCs w:val="24"/>
          <w:lang w:val="tr-TR"/>
        </w:rPr>
        <w:t xml:space="preserve">rehberlik </w:t>
      </w:r>
      <w:r w:rsidR="00216A8D" w:rsidRPr="008C1310">
        <w:rPr>
          <w:rFonts w:asciiTheme="majorBidi" w:hAnsiTheme="majorBidi" w:cstheme="majorBidi"/>
          <w:color w:val="000000" w:themeColor="text1"/>
          <w:sz w:val="24"/>
          <w:szCs w:val="24"/>
          <w:lang w:val="tr-TR"/>
        </w:rPr>
        <w:t>yapm</w:t>
      </w:r>
      <w:r w:rsidR="009C2647" w:rsidRPr="008C1310">
        <w:rPr>
          <w:rFonts w:asciiTheme="majorBidi" w:hAnsiTheme="majorBidi" w:cstheme="majorBidi"/>
          <w:color w:val="000000" w:themeColor="text1"/>
          <w:sz w:val="24"/>
          <w:szCs w:val="24"/>
          <w:lang w:val="tr-TR"/>
        </w:rPr>
        <w:t xml:space="preserve">aktan </w:t>
      </w:r>
      <w:r w:rsidR="006B0464" w:rsidRPr="008C1310">
        <w:rPr>
          <w:rFonts w:asciiTheme="majorBidi" w:hAnsiTheme="majorBidi" w:cstheme="majorBidi"/>
          <w:color w:val="000000" w:themeColor="text1"/>
          <w:sz w:val="24"/>
          <w:szCs w:val="24"/>
          <w:lang w:val="tr-TR"/>
        </w:rPr>
        <w:t xml:space="preserve">başka </w:t>
      </w:r>
      <w:r w:rsidR="003F61E5" w:rsidRPr="008C1310">
        <w:rPr>
          <w:rFonts w:asciiTheme="majorBidi" w:hAnsiTheme="majorBidi" w:cstheme="majorBidi"/>
          <w:color w:val="000000" w:themeColor="text1"/>
          <w:sz w:val="24"/>
          <w:szCs w:val="24"/>
          <w:lang w:val="tr-TR"/>
        </w:rPr>
        <w:t xml:space="preserve">belirli bir </w:t>
      </w:r>
      <w:r w:rsidR="00054EC9" w:rsidRPr="008C1310">
        <w:rPr>
          <w:rFonts w:asciiTheme="majorBidi" w:hAnsiTheme="majorBidi" w:cstheme="majorBidi"/>
          <w:color w:val="000000" w:themeColor="text1"/>
          <w:sz w:val="24"/>
          <w:szCs w:val="24"/>
          <w:lang w:val="tr-TR"/>
        </w:rPr>
        <w:t>görevler</w:t>
      </w:r>
      <w:r w:rsidR="003F61E5" w:rsidRPr="008C1310">
        <w:rPr>
          <w:rFonts w:asciiTheme="majorBidi" w:hAnsiTheme="majorBidi" w:cstheme="majorBidi"/>
          <w:color w:val="000000" w:themeColor="text1"/>
          <w:sz w:val="24"/>
          <w:szCs w:val="24"/>
          <w:lang w:val="tr-TR"/>
        </w:rPr>
        <w:t xml:space="preserve"> olmadığı</w:t>
      </w:r>
      <w:r w:rsidR="00054EC9" w:rsidRPr="008C1310">
        <w:rPr>
          <w:rFonts w:asciiTheme="majorBidi" w:hAnsiTheme="majorBidi" w:cstheme="majorBidi"/>
          <w:color w:val="000000" w:themeColor="text1"/>
          <w:sz w:val="24"/>
          <w:szCs w:val="24"/>
          <w:lang w:val="tr-TR"/>
        </w:rPr>
        <w:t xml:space="preserve">nı </w:t>
      </w:r>
      <w:r w:rsidR="006B0464" w:rsidRPr="008C1310">
        <w:rPr>
          <w:rFonts w:asciiTheme="majorBidi" w:hAnsiTheme="majorBidi" w:cstheme="majorBidi"/>
          <w:color w:val="000000" w:themeColor="text1"/>
          <w:sz w:val="24"/>
          <w:szCs w:val="24"/>
          <w:lang w:val="tr-TR"/>
        </w:rPr>
        <w:t xml:space="preserve">ve </w:t>
      </w:r>
      <w:r w:rsidR="00434C76" w:rsidRPr="008C1310">
        <w:rPr>
          <w:rFonts w:asciiTheme="majorBidi" w:hAnsiTheme="majorBidi" w:cstheme="majorBidi"/>
          <w:color w:val="000000" w:themeColor="text1"/>
          <w:sz w:val="24"/>
          <w:szCs w:val="24"/>
          <w:lang w:val="tr-TR"/>
        </w:rPr>
        <w:t xml:space="preserve">sadece </w:t>
      </w:r>
      <w:r w:rsidR="00C72501" w:rsidRPr="008C1310">
        <w:rPr>
          <w:rFonts w:asciiTheme="majorBidi" w:hAnsiTheme="majorBidi" w:cstheme="majorBidi"/>
          <w:color w:val="000000" w:themeColor="text1"/>
          <w:sz w:val="24"/>
          <w:szCs w:val="24"/>
          <w:lang w:val="tr-TR"/>
        </w:rPr>
        <w:t xml:space="preserve">kurum görevlerini yerine getirdikleri </w:t>
      </w:r>
      <w:r w:rsidR="00054EC9" w:rsidRPr="008C1310">
        <w:rPr>
          <w:rFonts w:asciiTheme="majorBidi" w:hAnsiTheme="majorBidi" w:cstheme="majorBidi"/>
          <w:color w:val="000000" w:themeColor="text1"/>
          <w:sz w:val="24"/>
          <w:szCs w:val="24"/>
          <w:lang w:val="tr-TR"/>
        </w:rPr>
        <w:t>belirtmektedir</w:t>
      </w:r>
      <w:r w:rsidR="003F61E5" w:rsidRPr="008C1310">
        <w:rPr>
          <w:rFonts w:asciiTheme="majorBidi" w:hAnsiTheme="majorBidi" w:cstheme="majorBidi"/>
          <w:color w:val="000000" w:themeColor="text1"/>
          <w:sz w:val="24"/>
          <w:szCs w:val="24"/>
          <w:lang w:val="tr-TR"/>
        </w:rPr>
        <w:t xml:space="preserve">. </w:t>
      </w:r>
      <w:r w:rsidR="006424CD" w:rsidRPr="008C1310">
        <w:rPr>
          <w:rFonts w:asciiTheme="majorBidi" w:hAnsiTheme="majorBidi" w:cstheme="majorBidi"/>
          <w:color w:val="000000" w:themeColor="text1"/>
          <w:sz w:val="24"/>
          <w:szCs w:val="24"/>
          <w:lang w:val="tr-TR"/>
        </w:rPr>
        <w:t>CP'ler pedagojik izleme için okullarda olmadığında DCAP'a farklı raporların hazırlanması, sınav konuları</w:t>
      </w:r>
      <w:r w:rsidR="002063E5" w:rsidRPr="008C1310">
        <w:rPr>
          <w:rFonts w:asciiTheme="majorBidi" w:hAnsiTheme="majorBidi" w:cstheme="majorBidi"/>
          <w:color w:val="000000" w:themeColor="text1"/>
          <w:sz w:val="24"/>
          <w:szCs w:val="24"/>
          <w:lang w:val="tr-TR"/>
        </w:rPr>
        <w:t xml:space="preserve"> önermesi, sınavların organizasyona katılması</w:t>
      </w:r>
      <w:r w:rsidR="006424CD" w:rsidRPr="008C1310">
        <w:rPr>
          <w:rFonts w:asciiTheme="majorBidi" w:hAnsiTheme="majorBidi" w:cstheme="majorBidi"/>
          <w:color w:val="000000" w:themeColor="text1"/>
          <w:sz w:val="24"/>
          <w:szCs w:val="24"/>
          <w:lang w:val="tr-TR"/>
        </w:rPr>
        <w:t xml:space="preserve"> ve</w:t>
      </w:r>
      <w:r w:rsidR="00D81521" w:rsidRPr="008C1310">
        <w:rPr>
          <w:rFonts w:asciiTheme="majorBidi" w:hAnsiTheme="majorBidi" w:cstheme="majorBidi"/>
          <w:color w:val="000000" w:themeColor="text1"/>
          <w:sz w:val="24"/>
          <w:szCs w:val="24"/>
          <w:lang w:val="tr-TR"/>
        </w:rPr>
        <w:t xml:space="preserve"> öğretmenlerin veya okul </w:t>
      </w:r>
      <w:r w:rsidR="006424CD" w:rsidRPr="008C1310">
        <w:rPr>
          <w:rFonts w:asciiTheme="majorBidi" w:hAnsiTheme="majorBidi" w:cstheme="majorBidi"/>
          <w:color w:val="000000" w:themeColor="text1"/>
          <w:sz w:val="24"/>
          <w:szCs w:val="24"/>
          <w:lang w:val="tr-TR"/>
        </w:rPr>
        <w:t>personel</w:t>
      </w:r>
      <w:r w:rsidR="00D81521" w:rsidRPr="008C1310">
        <w:rPr>
          <w:rFonts w:asciiTheme="majorBidi" w:hAnsiTheme="majorBidi" w:cstheme="majorBidi"/>
          <w:color w:val="000000" w:themeColor="text1"/>
          <w:sz w:val="24"/>
          <w:szCs w:val="24"/>
          <w:lang w:val="tr-TR"/>
        </w:rPr>
        <w:t>lerin yönetmesi gibi</w:t>
      </w:r>
      <w:r w:rsidR="006424CD" w:rsidRPr="008C1310">
        <w:rPr>
          <w:rFonts w:asciiTheme="majorBidi" w:hAnsiTheme="majorBidi" w:cstheme="majorBidi"/>
          <w:color w:val="000000" w:themeColor="text1"/>
          <w:sz w:val="24"/>
          <w:szCs w:val="24"/>
          <w:lang w:val="tr-TR"/>
        </w:rPr>
        <w:t xml:space="preserve"> özetlenebilecek idari görevlerde yardımcı olurlar. </w:t>
      </w:r>
      <w:r w:rsidR="009717FD" w:rsidRPr="008C1310">
        <w:rPr>
          <w:rFonts w:asciiTheme="majorBidi" w:hAnsiTheme="majorBidi" w:cstheme="majorBidi"/>
          <w:color w:val="000000" w:themeColor="text1"/>
          <w:sz w:val="24"/>
          <w:szCs w:val="24"/>
          <w:lang w:val="tr-TR"/>
        </w:rPr>
        <w:t>Bazı DCAP'lara göre, bu faaliyetler</w:t>
      </w:r>
      <w:r w:rsidR="00B437DA" w:rsidRPr="008C1310">
        <w:rPr>
          <w:rFonts w:asciiTheme="majorBidi" w:hAnsiTheme="majorBidi" w:cstheme="majorBidi"/>
          <w:color w:val="000000" w:themeColor="text1"/>
          <w:sz w:val="24"/>
          <w:szCs w:val="24"/>
          <w:lang w:val="tr-TR"/>
        </w:rPr>
        <w:t>,</w:t>
      </w:r>
      <w:r w:rsidR="009717FD" w:rsidRPr="008C1310">
        <w:rPr>
          <w:rFonts w:asciiTheme="majorBidi" w:hAnsiTheme="majorBidi" w:cstheme="majorBidi"/>
          <w:color w:val="000000" w:themeColor="text1"/>
          <w:sz w:val="24"/>
          <w:szCs w:val="24"/>
          <w:lang w:val="tr-TR"/>
        </w:rPr>
        <w:t xml:space="preserve"> </w:t>
      </w:r>
      <w:r w:rsidR="004D5B7D" w:rsidRPr="008C1310">
        <w:rPr>
          <w:rFonts w:asciiTheme="majorBidi" w:hAnsiTheme="majorBidi" w:cstheme="majorBidi"/>
          <w:color w:val="000000" w:themeColor="text1"/>
          <w:sz w:val="24"/>
          <w:szCs w:val="24"/>
          <w:lang w:val="tr-TR"/>
        </w:rPr>
        <w:t xml:space="preserve">denetmenler </w:t>
      </w:r>
      <w:r w:rsidR="009717FD" w:rsidRPr="008C1310">
        <w:rPr>
          <w:rFonts w:asciiTheme="majorBidi" w:hAnsiTheme="majorBidi" w:cstheme="majorBidi"/>
          <w:color w:val="000000" w:themeColor="text1"/>
          <w:sz w:val="24"/>
          <w:szCs w:val="24"/>
          <w:lang w:val="tr-TR"/>
        </w:rPr>
        <w:t>çalışma zamanlarının çoğunu harcad</w:t>
      </w:r>
      <w:r w:rsidR="004D5B7D" w:rsidRPr="008C1310">
        <w:rPr>
          <w:rFonts w:asciiTheme="majorBidi" w:hAnsiTheme="majorBidi" w:cstheme="majorBidi"/>
          <w:color w:val="000000" w:themeColor="text1"/>
          <w:sz w:val="24"/>
          <w:szCs w:val="24"/>
          <w:lang w:val="tr-TR"/>
        </w:rPr>
        <w:t xml:space="preserve">ıkları öncelikli faaliyetlerden </w:t>
      </w:r>
      <w:r w:rsidR="00B83864" w:rsidRPr="008C1310">
        <w:rPr>
          <w:rFonts w:asciiTheme="majorBidi" w:hAnsiTheme="majorBidi" w:cstheme="majorBidi"/>
          <w:color w:val="000000" w:themeColor="text1"/>
          <w:sz w:val="24"/>
          <w:szCs w:val="24"/>
          <w:lang w:val="tr-TR"/>
        </w:rPr>
        <w:t>oluşturmaktadır</w:t>
      </w:r>
      <w:r w:rsidR="001D7F15" w:rsidRPr="008C1310">
        <w:rPr>
          <w:rFonts w:asciiTheme="majorBidi" w:hAnsiTheme="majorBidi" w:cstheme="majorBidi"/>
          <w:color w:val="000000" w:themeColor="text1"/>
          <w:sz w:val="24"/>
          <w:szCs w:val="24"/>
          <w:lang w:val="tr-TR"/>
        </w:rPr>
        <w:t xml:space="preserve"> </w:t>
      </w:r>
      <w:proofErr w:type="gramStart"/>
      <w:r w:rsidR="00B83864" w:rsidRPr="008C1310">
        <w:rPr>
          <w:rFonts w:asciiTheme="majorBidi" w:hAnsiTheme="majorBidi" w:cstheme="majorBidi"/>
          <w:color w:val="000000" w:themeColor="text1"/>
          <w:sz w:val="24"/>
          <w:szCs w:val="24"/>
          <w:lang w:val="tr-TR"/>
        </w:rPr>
        <w:t>(</w:t>
      </w:r>
      <w:proofErr w:type="gramEnd"/>
      <w:r w:rsidR="001D7F15" w:rsidRPr="008C1310">
        <w:rPr>
          <w:rFonts w:asciiTheme="majorBidi" w:hAnsiTheme="majorBidi" w:cstheme="majorBidi"/>
          <w:sz w:val="24"/>
          <w:szCs w:val="24"/>
          <w:lang w:val="tr-TR"/>
        </w:rPr>
        <w:t>Dougnon ve diğeri.</w:t>
      </w:r>
      <w:r w:rsidR="001D7F15" w:rsidRPr="008C1310">
        <w:rPr>
          <w:rFonts w:asciiTheme="majorBidi" w:hAnsiTheme="majorBidi" w:cstheme="majorBidi"/>
          <w:color w:val="000000" w:themeColor="text1"/>
          <w:sz w:val="24"/>
          <w:szCs w:val="24"/>
          <w:lang w:val="tr-TR"/>
        </w:rPr>
        <w:t xml:space="preserve"> 2008, </w:t>
      </w:r>
      <w:r w:rsidR="00B83864" w:rsidRPr="008C1310">
        <w:rPr>
          <w:rFonts w:asciiTheme="majorBidi" w:hAnsiTheme="majorBidi" w:cstheme="majorBidi"/>
          <w:color w:val="000000" w:themeColor="text1"/>
          <w:sz w:val="24"/>
          <w:szCs w:val="24"/>
          <w:lang w:val="tr-TR"/>
        </w:rPr>
        <w:t xml:space="preserve">s. </w:t>
      </w:r>
      <w:r w:rsidR="009717FD" w:rsidRPr="008C1310">
        <w:rPr>
          <w:rFonts w:asciiTheme="majorBidi" w:hAnsiTheme="majorBidi" w:cstheme="majorBidi"/>
          <w:color w:val="000000" w:themeColor="text1"/>
          <w:sz w:val="24"/>
          <w:szCs w:val="24"/>
          <w:lang w:val="tr-TR"/>
        </w:rPr>
        <w:t>44</w:t>
      </w:r>
      <w:proofErr w:type="gramStart"/>
      <w:r w:rsidR="009717FD" w:rsidRPr="008C1310">
        <w:rPr>
          <w:rFonts w:asciiTheme="majorBidi" w:hAnsiTheme="majorBidi" w:cstheme="majorBidi"/>
          <w:color w:val="000000" w:themeColor="text1"/>
          <w:sz w:val="24"/>
          <w:szCs w:val="24"/>
          <w:lang w:val="tr-TR"/>
        </w:rPr>
        <w:t>)</w:t>
      </w:r>
      <w:proofErr w:type="gramEnd"/>
      <w:r w:rsidR="009717FD" w:rsidRPr="008C1310">
        <w:rPr>
          <w:rFonts w:asciiTheme="majorBidi" w:hAnsiTheme="majorBidi" w:cstheme="majorBidi"/>
          <w:color w:val="000000" w:themeColor="text1"/>
          <w:sz w:val="24"/>
          <w:szCs w:val="24"/>
          <w:lang w:val="tr-TR"/>
        </w:rPr>
        <w:t>.</w:t>
      </w:r>
    </w:p>
    <w:p w:rsidR="00412187" w:rsidRPr="008C1310" w:rsidRDefault="00412187" w:rsidP="00412187">
      <w:pPr>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Eğitim Akademisinin (A.E)</w:t>
      </w:r>
      <w:r w:rsidR="009C2647" w:rsidRPr="008C1310">
        <w:rPr>
          <w:rFonts w:asciiTheme="majorBidi" w:hAnsiTheme="majorBidi" w:cstheme="majorBidi"/>
          <w:b/>
          <w:bCs/>
          <w:color w:val="000000" w:themeColor="text1"/>
          <w:sz w:val="24"/>
          <w:szCs w:val="24"/>
          <w:lang w:val="tr-TR"/>
        </w:rPr>
        <w:t xml:space="preserve"> Görevleri</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Akademisi, ademi merkeziyetçilik bağlamında, ancak bir devlet yapısı olarak, bölüm politikasını uygulamak için bölgesel bir yapıdır. Eğitim faaliyetlerini bölgesel düzeyde koordine eder ve yerel yönetimlerle, özellikle de bölgesel meclisle yakın işbirliği içinde çalışır ve bu da eğitim politikasının uygulanmasını sağlar. AE, bölgesel düzeydeki yükseköğretim dışındaki tüm e</w:t>
      </w:r>
      <w:r w:rsidR="00566E70" w:rsidRPr="008C1310">
        <w:rPr>
          <w:rFonts w:asciiTheme="majorBidi" w:hAnsiTheme="majorBidi" w:cstheme="majorBidi"/>
          <w:color w:val="000000" w:themeColor="text1"/>
          <w:sz w:val="24"/>
          <w:szCs w:val="24"/>
          <w:lang w:val="tr-TR"/>
        </w:rPr>
        <w:t xml:space="preserve">ğitim seviyelerinden sorumludur </w:t>
      </w:r>
      <w:r w:rsidR="00B83864" w:rsidRPr="008C1310">
        <w:rPr>
          <w:rFonts w:asciiTheme="majorBidi" w:hAnsiTheme="majorBidi" w:cstheme="majorBidi"/>
          <w:color w:val="000000" w:themeColor="text1"/>
          <w:sz w:val="24"/>
          <w:szCs w:val="24"/>
          <w:lang w:val="tr-TR"/>
        </w:rPr>
        <w:t>(MEN,</w:t>
      </w:r>
      <w:r w:rsidR="00601937">
        <w:rPr>
          <w:rFonts w:asciiTheme="majorBidi" w:hAnsiTheme="majorBidi" w:cstheme="majorBidi"/>
          <w:color w:val="000000" w:themeColor="text1"/>
          <w:sz w:val="24"/>
          <w:szCs w:val="24"/>
          <w:lang w:val="tr-TR"/>
        </w:rPr>
        <w:t xml:space="preserve"> </w:t>
      </w:r>
      <w:r w:rsidR="00B83864" w:rsidRPr="008C1310">
        <w:rPr>
          <w:rFonts w:asciiTheme="majorBidi" w:hAnsiTheme="majorBidi" w:cstheme="majorBidi"/>
          <w:color w:val="000000" w:themeColor="text1"/>
          <w:sz w:val="24"/>
          <w:szCs w:val="24"/>
          <w:lang w:val="tr-TR"/>
        </w:rPr>
        <w:t xml:space="preserve">2005, s.78; </w:t>
      </w:r>
      <w:r w:rsidR="008E6624" w:rsidRPr="008C1310">
        <w:rPr>
          <w:rFonts w:asciiTheme="majorBidi" w:hAnsiTheme="majorBidi" w:cstheme="majorBidi"/>
          <w:sz w:val="24"/>
          <w:szCs w:val="24"/>
          <w:lang w:val="tr-TR"/>
        </w:rPr>
        <w:t>Lugaz</w:t>
      </w:r>
      <w:r w:rsidR="00B97ACF" w:rsidRPr="008C1310">
        <w:rPr>
          <w:rFonts w:asciiTheme="majorBidi" w:hAnsiTheme="majorBidi" w:cstheme="majorBidi"/>
          <w:sz w:val="24"/>
          <w:szCs w:val="24"/>
          <w:lang w:val="tr-TR"/>
        </w:rPr>
        <w:t xml:space="preserve"> ve Grauwe</w:t>
      </w:r>
      <w:r w:rsidR="00B83864" w:rsidRPr="008C1310">
        <w:rPr>
          <w:rFonts w:asciiTheme="majorBidi" w:hAnsiTheme="majorBidi" w:cstheme="majorBidi"/>
          <w:color w:val="000000" w:themeColor="text1"/>
          <w:sz w:val="24"/>
          <w:szCs w:val="24"/>
          <w:lang w:val="tr-TR"/>
        </w:rPr>
        <w:t>,</w:t>
      </w:r>
      <w:r w:rsidR="00B97ACF" w:rsidRPr="008C1310">
        <w:rPr>
          <w:rFonts w:asciiTheme="majorBidi" w:hAnsiTheme="majorBidi" w:cstheme="majorBidi"/>
          <w:color w:val="000000" w:themeColor="text1"/>
          <w:sz w:val="24"/>
          <w:szCs w:val="24"/>
          <w:lang w:val="tr-TR"/>
        </w:rPr>
        <w:t xml:space="preserve"> 2006</w:t>
      </w:r>
      <w:r w:rsidR="00601937">
        <w:rPr>
          <w:rFonts w:asciiTheme="majorBidi" w:hAnsiTheme="majorBidi" w:cstheme="majorBidi"/>
          <w:color w:val="000000" w:themeColor="text1"/>
          <w:sz w:val="24"/>
          <w:szCs w:val="24"/>
          <w:lang w:val="tr-TR"/>
        </w:rPr>
        <w:t>,</w:t>
      </w:r>
      <w:r w:rsidR="00B83864" w:rsidRPr="008C1310">
        <w:rPr>
          <w:rFonts w:asciiTheme="majorBidi" w:hAnsiTheme="majorBidi" w:cstheme="majorBidi"/>
          <w:color w:val="000000" w:themeColor="text1"/>
          <w:sz w:val="24"/>
          <w:szCs w:val="24"/>
          <w:lang w:val="tr-TR"/>
        </w:rPr>
        <w:t xml:space="preserve"> s.</w:t>
      </w:r>
      <w:r w:rsidRPr="008C1310">
        <w:rPr>
          <w:rFonts w:asciiTheme="majorBidi" w:hAnsiTheme="majorBidi" w:cstheme="majorBidi"/>
          <w:color w:val="000000" w:themeColor="text1"/>
          <w:sz w:val="24"/>
          <w:szCs w:val="24"/>
          <w:lang w:val="tr-TR"/>
        </w:rPr>
        <w:t xml:space="preserve">18). Resmi metinler AE'ye aşağıdaki misyonu verir: Bölgesel düzeyde eğitim hizmetlerinin yerel yetkililerle işbirliği içinde yürüttüğü faaliyetleri koordine etmek; çeşitli aktörlere gerekli teknik desteği sağlamak; orta ve yüksek öğretim kurumlarını denetlemek; Ulusal eğitim, öğretim ve araştırma, okul planlaması, değerlendirme ve </w:t>
      </w:r>
      <w:r w:rsidRPr="008C1310">
        <w:rPr>
          <w:rFonts w:asciiTheme="majorBidi" w:hAnsiTheme="majorBidi" w:cstheme="majorBidi"/>
          <w:color w:val="000000" w:themeColor="text1"/>
          <w:sz w:val="24"/>
          <w:szCs w:val="24"/>
          <w:lang w:val="tr-TR"/>
        </w:rPr>
        <w:lastRenderedPageBreak/>
        <w:t>istatistik, müfredat, eğitim, idari ve finansal yönetim politikalar</w:t>
      </w:r>
      <w:r w:rsidR="00946066" w:rsidRPr="008C1310">
        <w:rPr>
          <w:rFonts w:asciiTheme="majorBidi" w:hAnsiTheme="majorBidi" w:cstheme="majorBidi"/>
          <w:color w:val="000000" w:themeColor="text1"/>
          <w:sz w:val="24"/>
          <w:szCs w:val="24"/>
          <w:lang w:val="tr-TR"/>
        </w:rPr>
        <w:t>ını uygulamak ve ulusal dilleri değerlendirmek ve eğitim</w:t>
      </w:r>
      <w:r w:rsidR="00566E70" w:rsidRPr="008C1310">
        <w:rPr>
          <w:rFonts w:asciiTheme="majorBidi" w:hAnsiTheme="majorBidi" w:cstheme="majorBidi"/>
          <w:color w:val="000000" w:themeColor="text1"/>
          <w:sz w:val="24"/>
          <w:szCs w:val="24"/>
          <w:lang w:val="tr-TR"/>
        </w:rPr>
        <w:t xml:space="preserve"> yerel gerçeklere uyarlanmaktır</w:t>
      </w:r>
      <w:r w:rsidR="00946066" w:rsidRPr="008C1310">
        <w:rPr>
          <w:rFonts w:asciiTheme="majorBidi" w:hAnsiTheme="majorBidi" w:cstheme="majorBidi"/>
          <w:color w:val="000000" w:themeColor="text1"/>
          <w:sz w:val="24"/>
          <w:szCs w:val="24"/>
          <w:lang w:val="tr-TR"/>
        </w:rPr>
        <w:t xml:space="preserve"> </w:t>
      </w:r>
      <w:r w:rsidR="00746164" w:rsidRPr="008C1310">
        <w:rPr>
          <w:rFonts w:asciiTheme="majorBidi" w:hAnsiTheme="majorBidi" w:cstheme="majorBidi"/>
          <w:color w:val="000000" w:themeColor="text1"/>
          <w:sz w:val="24"/>
          <w:szCs w:val="24"/>
          <w:lang w:val="tr-TR"/>
        </w:rPr>
        <w:t>(</w:t>
      </w:r>
      <w:r w:rsidR="00601937">
        <w:rPr>
          <w:rFonts w:asciiTheme="majorBidi" w:hAnsiTheme="majorBidi" w:cstheme="majorBidi"/>
          <w:sz w:val="24"/>
          <w:szCs w:val="24"/>
          <w:lang w:val="tr-TR"/>
        </w:rPr>
        <w:t>Dougnon ve diğeri,</w:t>
      </w:r>
      <w:r w:rsidR="00D121F7" w:rsidRPr="008C1310">
        <w:rPr>
          <w:rFonts w:asciiTheme="majorBidi" w:hAnsiTheme="majorBidi" w:cstheme="majorBidi"/>
          <w:color w:val="000000" w:themeColor="text1"/>
          <w:sz w:val="24"/>
          <w:szCs w:val="24"/>
          <w:lang w:val="tr-TR"/>
        </w:rPr>
        <w:t xml:space="preserve"> 2008</w:t>
      </w:r>
      <w:r w:rsidR="00746164" w:rsidRPr="008C1310">
        <w:rPr>
          <w:rFonts w:asciiTheme="majorBidi" w:hAnsiTheme="majorBidi" w:cstheme="majorBidi"/>
          <w:color w:val="000000" w:themeColor="text1"/>
          <w:sz w:val="24"/>
          <w:szCs w:val="24"/>
          <w:lang w:val="tr-TR"/>
        </w:rPr>
        <w:t>, s.</w:t>
      </w:r>
      <w:r w:rsidRPr="008C1310">
        <w:rPr>
          <w:rFonts w:asciiTheme="majorBidi" w:hAnsiTheme="majorBidi" w:cstheme="majorBidi"/>
          <w:color w:val="000000" w:themeColor="text1"/>
          <w:sz w:val="24"/>
          <w:szCs w:val="24"/>
          <w:lang w:val="tr-TR"/>
        </w:rPr>
        <w:t>20). AE, CP'lere ve DCAP'lara verdiği destekle denetimde yer almaktadır.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DAE, yetkisi altındaki CAP'leri, orta öğretim kurumları ve IFM'leri yılda en az bir kez</w:t>
      </w:r>
      <w:r w:rsidR="002D4D2A" w:rsidRPr="008C1310">
        <w:rPr>
          <w:rFonts w:asciiTheme="majorBidi" w:hAnsiTheme="majorBidi" w:cstheme="majorBidi"/>
          <w:color w:val="000000" w:themeColor="text1"/>
          <w:sz w:val="24"/>
          <w:szCs w:val="24"/>
          <w:lang w:val="tr-TR"/>
        </w:rPr>
        <w:t xml:space="preserve"> ziyaret edecektir</w:t>
      </w:r>
      <w:r w:rsidR="00746164" w:rsidRPr="008C1310">
        <w:rPr>
          <w:rFonts w:asciiTheme="majorBidi" w:hAnsiTheme="majorBidi" w:cstheme="majorBidi"/>
          <w:color w:val="000000" w:themeColor="text1"/>
          <w:sz w:val="24"/>
          <w:szCs w:val="24"/>
          <w:lang w:val="tr-TR"/>
        </w:rPr>
        <w:t xml:space="preserve"> (MEN, 2005, s. </w:t>
      </w:r>
      <w:r w:rsidRPr="008C1310">
        <w:rPr>
          <w:rFonts w:asciiTheme="majorBidi" w:hAnsiTheme="majorBidi" w:cstheme="majorBidi"/>
          <w:color w:val="000000" w:themeColor="text1"/>
          <w:sz w:val="24"/>
          <w:szCs w:val="24"/>
          <w:lang w:val="tr-TR"/>
        </w:rPr>
        <w:t>17)</w:t>
      </w:r>
      <w:r w:rsidR="005A45DC">
        <w:rPr>
          <w:rFonts w:asciiTheme="majorBidi" w:hAnsiTheme="majorBidi" w:cstheme="majorBidi"/>
          <w:color w:val="000000" w:themeColor="text1"/>
          <w:sz w:val="24"/>
          <w:szCs w:val="24"/>
          <w:lang w:val="tr-TR"/>
        </w:rPr>
        <w:t>.</w:t>
      </w:r>
    </w:p>
    <w:p w:rsidR="00F02969" w:rsidRPr="008C1310" w:rsidRDefault="00F02969" w:rsidP="00F02969">
      <w:pPr>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Milli Eğitim Genel Müfettişliği (IGEN)</w:t>
      </w:r>
    </w:p>
    <w:p w:rsidR="006551BD" w:rsidRPr="008C1310" w:rsidRDefault="0063392E"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 xml:space="preserve">IGEN misyonları şunlardır: </w:t>
      </w:r>
      <w:r w:rsidR="00F54AC1" w:rsidRPr="008C1310">
        <w:rPr>
          <w:rFonts w:asciiTheme="majorBidi" w:hAnsiTheme="majorBidi" w:cstheme="majorBidi"/>
          <w:color w:val="000000" w:themeColor="text1"/>
          <w:sz w:val="24"/>
          <w:lang w:val="tr-TR"/>
        </w:rPr>
        <w:t>Eğitim türlerini, öğretim içeriğini, programları, öğretim yöntemlerini, uygulanan prosedürleri ve uygulanan araçları değerlendirir;</w:t>
      </w:r>
      <w:r w:rsidRPr="008C1310">
        <w:rPr>
          <w:rFonts w:asciiTheme="majorBidi" w:hAnsiTheme="majorBidi" w:cstheme="majorBidi"/>
          <w:color w:val="000000" w:themeColor="text1"/>
          <w:sz w:val="24"/>
          <w:lang w:val="tr-TR"/>
        </w:rPr>
        <w:t xml:space="preserve"> </w:t>
      </w:r>
      <w:r w:rsidR="00F54AC1" w:rsidRPr="008C1310">
        <w:rPr>
          <w:rFonts w:asciiTheme="majorBidi" w:hAnsiTheme="majorBidi" w:cstheme="majorBidi"/>
          <w:color w:val="000000" w:themeColor="text1"/>
          <w:sz w:val="24"/>
          <w:lang w:val="tr-TR"/>
        </w:rPr>
        <w:t>yönetim, öğretim, eğitim ve rehberlik denetim personelinin kontrolüne katılmak ve faaliyetlerinin değerlendirilmesinde yer almak;</w:t>
      </w:r>
      <w:r w:rsidRPr="008C1310">
        <w:rPr>
          <w:rFonts w:asciiTheme="majorBidi" w:hAnsiTheme="majorBidi" w:cstheme="majorBidi"/>
          <w:color w:val="000000" w:themeColor="text1"/>
          <w:sz w:val="24"/>
          <w:lang w:val="tr-TR"/>
        </w:rPr>
        <w:t xml:space="preserve"> </w:t>
      </w:r>
      <w:r w:rsidR="00C04014" w:rsidRPr="008C1310">
        <w:rPr>
          <w:rFonts w:asciiTheme="majorBidi" w:hAnsiTheme="majorBidi" w:cstheme="majorBidi"/>
          <w:color w:val="000000" w:themeColor="text1"/>
          <w:sz w:val="24"/>
          <w:lang w:val="tr-TR"/>
        </w:rPr>
        <w:t xml:space="preserve">öğretim </w:t>
      </w:r>
      <w:r w:rsidR="006117E1" w:rsidRPr="008C1310">
        <w:rPr>
          <w:rFonts w:asciiTheme="majorBidi" w:hAnsiTheme="majorBidi" w:cstheme="majorBidi"/>
          <w:color w:val="000000" w:themeColor="text1"/>
          <w:sz w:val="24"/>
          <w:lang w:val="tr-TR"/>
        </w:rPr>
        <w:t>akademileri</w:t>
      </w:r>
      <w:r w:rsidR="00F54AC1" w:rsidRPr="008C1310">
        <w:rPr>
          <w:rFonts w:asciiTheme="majorBidi" w:hAnsiTheme="majorBidi" w:cstheme="majorBidi"/>
          <w:color w:val="000000" w:themeColor="text1"/>
          <w:sz w:val="24"/>
          <w:lang w:val="tr-TR"/>
        </w:rPr>
        <w:t xml:space="preserve"> tüm kontrol yapılarının pedagojik yeterliliğe sahip olma eylemlerini koordine etmek;</w:t>
      </w:r>
      <w:r w:rsidRPr="008C1310">
        <w:rPr>
          <w:rFonts w:asciiTheme="majorBidi" w:hAnsiTheme="majorBidi" w:cstheme="majorBidi"/>
          <w:color w:val="000000" w:themeColor="text1"/>
          <w:sz w:val="24"/>
          <w:lang w:val="tr-TR"/>
        </w:rPr>
        <w:t xml:space="preserve"> </w:t>
      </w:r>
      <w:r w:rsidR="00F54AC1" w:rsidRPr="008C1310">
        <w:rPr>
          <w:rFonts w:asciiTheme="majorBidi" w:hAnsiTheme="majorBidi" w:cstheme="majorBidi"/>
          <w:color w:val="000000" w:themeColor="text1"/>
          <w:sz w:val="24"/>
          <w:lang w:val="tr-TR"/>
        </w:rPr>
        <w:t>Eğitim politikasının uygulanması, yetki alanına giren görüş ve öneriler için Bakanın dikkatini çekmek;</w:t>
      </w:r>
      <w:r w:rsidRPr="008C1310">
        <w:rPr>
          <w:rFonts w:asciiTheme="majorBidi" w:hAnsiTheme="majorBidi" w:cstheme="majorBidi"/>
          <w:color w:val="000000" w:themeColor="text1"/>
          <w:sz w:val="24"/>
          <w:lang w:val="tr-TR"/>
        </w:rPr>
        <w:t xml:space="preserve"> </w:t>
      </w:r>
      <w:r w:rsidR="00F54AC1" w:rsidRPr="008C1310">
        <w:rPr>
          <w:rFonts w:asciiTheme="majorBidi" w:hAnsiTheme="majorBidi" w:cstheme="majorBidi"/>
          <w:color w:val="000000" w:themeColor="text1"/>
          <w:sz w:val="24"/>
          <w:lang w:val="tr-TR"/>
        </w:rPr>
        <w:t>sınavların ve eğitim yarışmalarının organizasyonunu sağlamak;</w:t>
      </w:r>
      <w:r w:rsidRPr="008C1310">
        <w:rPr>
          <w:rFonts w:asciiTheme="majorBidi" w:hAnsiTheme="majorBidi" w:cstheme="majorBidi"/>
          <w:color w:val="000000" w:themeColor="text1"/>
          <w:sz w:val="24"/>
          <w:lang w:val="tr-TR"/>
        </w:rPr>
        <w:t xml:space="preserve"> </w:t>
      </w:r>
      <w:r w:rsidR="00F54AC1" w:rsidRPr="008C1310">
        <w:rPr>
          <w:rFonts w:asciiTheme="majorBidi" w:hAnsiTheme="majorBidi" w:cstheme="majorBidi"/>
          <w:color w:val="000000" w:themeColor="text1"/>
          <w:sz w:val="24"/>
          <w:lang w:val="tr-TR"/>
        </w:rPr>
        <w:t>Milli Eğitim Bakanlığı'nın doğrudan veya dolaylı yardımı altındaki personeli, merkezi ve merkezi olmayan hizmetleri, kamu ve özel kuruluşlarını ve tüm kurumlar</w:t>
      </w:r>
      <w:r w:rsidRPr="008C1310">
        <w:rPr>
          <w:rFonts w:asciiTheme="majorBidi" w:hAnsiTheme="majorBidi" w:cstheme="majorBidi"/>
          <w:color w:val="000000" w:themeColor="text1"/>
          <w:sz w:val="24"/>
          <w:lang w:val="tr-TR"/>
        </w:rPr>
        <w:t xml:space="preserve">ını kontrol etmek ve denetlemek ve </w:t>
      </w:r>
      <w:r w:rsidR="00F54AC1" w:rsidRPr="008C1310">
        <w:rPr>
          <w:rFonts w:asciiTheme="majorBidi" w:hAnsiTheme="majorBidi" w:cstheme="majorBidi"/>
          <w:color w:val="000000" w:themeColor="text1"/>
          <w:sz w:val="24"/>
          <w:lang w:val="tr-TR"/>
        </w:rPr>
        <w:t>personel gelişim</w:t>
      </w:r>
      <w:r w:rsidR="006551BD" w:rsidRPr="008C1310">
        <w:rPr>
          <w:rFonts w:asciiTheme="majorBidi" w:hAnsiTheme="majorBidi" w:cstheme="majorBidi"/>
          <w:color w:val="000000" w:themeColor="text1"/>
          <w:sz w:val="24"/>
          <w:lang w:val="tr-TR"/>
        </w:rPr>
        <w:t xml:space="preserve">i ve değerlendirmesine katılmak </w:t>
      </w:r>
      <w:r w:rsidR="006551BD" w:rsidRPr="008C1310">
        <w:rPr>
          <w:rFonts w:asciiTheme="majorBidi" w:hAnsiTheme="majorBidi" w:cstheme="majorBidi"/>
          <w:color w:val="000000" w:themeColor="text1"/>
          <w:sz w:val="24"/>
          <w:szCs w:val="24"/>
          <w:lang w:val="tr-TR"/>
        </w:rPr>
        <w:t xml:space="preserve">(MEN, 2015). </w:t>
      </w:r>
      <w:r w:rsidR="006117E1" w:rsidRPr="008C1310">
        <w:rPr>
          <w:rFonts w:asciiTheme="majorBidi" w:hAnsiTheme="majorBidi" w:cstheme="majorBidi"/>
          <w:color w:val="000000" w:themeColor="text1"/>
          <w:sz w:val="24"/>
          <w:szCs w:val="24"/>
          <w:lang w:val="tr-TR"/>
        </w:rPr>
        <w:t xml:space="preserve">  </w:t>
      </w:r>
    </w:p>
    <w:p w:rsidR="00F02969" w:rsidRPr="008C1310" w:rsidRDefault="00F02969" w:rsidP="0063392E">
      <w:pPr>
        <w:spacing w:after="200" w:line="276" w:lineRule="auto"/>
        <w:jc w:val="both"/>
        <w:rPr>
          <w:rFonts w:asciiTheme="majorBidi" w:hAnsiTheme="majorBidi" w:cstheme="majorBidi"/>
          <w:b/>
          <w:bCs/>
          <w:i/>
          <w:iCs/>
          <w:color w:val="000000" w:themeColor="text1"/>
          <w:sz w:val="24"/>
          <w:lang w:val="tr-TR"/>
        </w:rPr>
      </w:pPr>
      <w:r w:rsidRPr="008C1310">
        <w:rPr>
          <w:rFonts w:asciiTheme="majorBidi" w:hAnsiTheme="majorBidi" w:cstheme="majorBidi"/>
          <w:b/>
          <w:bCs/>
          <w:i/>
          <w:iCs/>
          <w:color w:val="000000" w:themeColor="text1"/>
          <w:sz w:val="24"/>
          <w:szCs w:val="24"/>
          <w:lang w:val="tr-TR"/>
        </w:rPr>
        <w:t>Bölgesel Ortaöğretim Eğitim Müfettişliği(IPRES)</w:t>
      </w:r>
    </w:p>
    <w:p w:rsidR="002B7BBB" w:rsidRPr="008C1310" w:rsidRDefault="00790793" w:rsidP="005A45DC">
      <w:pPr>
        <w:widowControl w:val="0"/>
        <w:autoSpaceDE w:val="0"/>
        <w:autoSpaceDN w:val="0"/>
        <w:adjustRightInd w:val="0"/>
        <w:spacing w:after="20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IPRES misyonlar</w:t>
      </w:r>
      <w:r w:rsidR="00AA43DE" w:rsidRPr="008C1310">
        <w:rPr>
          <w:rFonts w:asciiTheme="majorBidi" w:hAnsiTheme="majorBidi" w:cstheme="majorBidi"/>
          <w:color w:val="000000" w:themeColor="text1"/>
          <w:sz w:val="24"/>
          <w:lang w:val="tr-TR"/>
        </w:rPr>
        <w:t xml:space="preserve"> ise</w:t>
      </w:r>
      <w:r w:rsidRPr="008C1310">
        <w:rPr>
          <w:rFonts w:asciiTheme="majorBidi" w:hAnsiTheme="majorBidi" w:cstheme="majorBidi"/>
          <w:color w:val="000000" w:themeColor="text1"/>
          <w:sz w:val="24"/>
          <w:lang w:val="tr-TR"/>
        </w:rPr>
        <w:t>: Öğretmenleri ince</w:t>
      </w:r>
      <w:r w:rsidR="00B05AFA" w:rsidRPr="008C1310">
        <w:rPr>
          <w:rFonts w:asciiTheme="majorBidi" w:hAnsiTheme="majorBidi" w:cstheme="majorBidi"/>
          <w:color w:val="000000" w:themeColor="text1"/>
          <w:sz w:val="24"/>
          <w:lang w:val="tr-TR"/>
        </w:rPr>
        <w:t>leme</w:t>
      </w:r>
      <w:r w:rsidR="00452783" w:rsidRPr="008C1310">
        <w:rPr>
          <w:rFonts w:asciiTheme="majorBidi" w:hAnsiTheme="majorBidi" w:cstheme="majorBidi"/>
          <w:color w:val="000000" w:themeColor="text1"/>
          <w:sz w:val="24"/>
          <w:lang w:val="tr-TR"/>
        </w:rPr>
        <w:t>, değerlendirme</w:t>
      </w:r>
      <w:r w:rsidR="00AA43DE" w:rsidRPr="008C1310">
        <w:rPr>
          <w:rFonts w:asciiTheme="majorBidi" w:hAnsiTheme="majorBidi" w:cstheme="majorBidi"/>
          <w:color w:val="000000" w:themeColor="text1"/>
          <w:sz w:val="24"/>
          <w:lang w:val="tr-TR"/>
        </w:rPr>
        <w:t xml:space="preserve"> ve derecelendirme; </w:t>
      </w:r>
      <w:r w:rsidRPr="008C1310">
        <w:rPr>
          <w:rFonts w:asciiTheme="majorBidi" w:hAnsiTheme="majorBidi" w:cstheme="majorBidi"/>
          <w:color w:val="000000" w:themeColor="text1"/>
          <w:sz w:val="24"/>
          <w:lang w:val="tr-TR"/>
        </w:rPr>
        <w:t>Kamu ve özel eğitim kurumlarını kontrol etmek;</w:t>
      </w:r>
      <w:r w:rsidR="00AC1B9A" w:rsidRPr="008C1310">
        <w:rPr>
          <w:rFonts w:asciiTheme="majorBidi" w:hAnsiTheme="majorBidi" w:cstheme="majorBidi"/>
          <w:color w:val="000000" w:themeColor="text1"/>
          <w:sz w:val="24"/>
          <w:lang w:val="tr-TR"/>
        </w:rPr>
        <w:t xml:space="preserve"> </w:t>
      </w:r>
      <w:r w:rsidRPr="008C1310">
        <w:rPr>
          <w:rFonts w:asciiTheme="majorBidi" w:hAnsiTheme="majorBidi" w:cstheme="majorBidi"/>
          <w:color w:val="000000" w:themeColor="text1"/>
          <w:sz w:val="24"/>
          <w:lang w:val="tr-TR"/>
        </w:rPr>
        <w:t xml:space="preserve"> Pedagojik komitelerin faaliyet raporlarını incelemek;</w:t>
      </w:r>
      <w:r w:rsidR="00AC1B9A" w:rsidRPr="008C1310">
        <w:rPr>
          <w:rFonts w:asciiTheme="majorBidi" w:hAnsiTheme="majorBidi" w:cstheme="majorBidi"/>
          <w:color w:val="000000" w:themeColor="text1"/>
          <w:sz w:val="24"/>
          <w:lang w:val="tr-TR"/>
        </w:rPr>
        <w:t xml:space="preserve"> </w:t>
      </w:r>
      <w:r w:rsidRPr="008C1310">
        <w:rPr>
          <w:rFonts w:asciiTheme="majorBidi" w:hAnsiTheme="majorBidi" w:cstheme="majorBidi"/>
          <w:color w:val="000000" w:themeColor="text1"/>
          <w:sz w:val="24"/>
          <w:lang w:val="tr-TR"/>
        </w:rPr>
        <w:t xml:space="preserve"> Eğitim animasyon günlerin</w:t>
      </w:r>
      <w:r w:rsidR="00452783" w:rsidRPr="008C1310">
        <w:rPr>
          <w:rFonts w:asciiTheme="majorBidi" w:hAnsiTheme="majorBidi" w:cstheme="majorBidi"/>
          <w:color w:val="000000" w:themeColor="text1"/>
          <w:sz w:val="24"/>
          <w:lang w:val="tr-TR"/>
        </w:rPr>
        <w:t>i eğitim kurumlarında düzenleme</w:t>
      </w:r>
      <w:r w:rsidRPr="008C1310">
        <w:rPr>
          <w:rFonts w:asciiTheme="majorBidi" w:hAnsiTheme="majorBidi" w:cstheme="majorBidi"/>
          <w:color w:val="000000" w:themeColor="text1"/>
          <w:sz w:val="24"/>
          <w:lang w:val="tr-TR"/>
        </w:rPr>
        <w:t>;</w:t>
      </w:r>
      <w:r w:rsidR="00AC1B9A" w:rsidRPr="008C1310">
        <w:rPr>
          <w:rFonts w:asciiTheme="majorBidi" w:hAnsiTheme="majorBidi" w:cstheme="majorBidi"/>
          <w:color w:val="000000" w:themeColor="text1"/>
          <w:sz w:val="24"/>
          <w:lang w:val="tr-TR"/>
        </w:rPr>
        <w:t xml:space="preserve">  </w:t>
      </w:r>
      <w:r w:rsidRPr="008C1310">
        <w:rPr>
          <w:rFonts w:asciiTheme="majorBidi" w:hAnsiTheme="majorBidi" w:cstheme="majorBidi"/>
          <w:color w:val="000000" w:themeColor="text1"/>
          <w:sz w:val="24"/>
          <w:lang w:val="tr-TR"/>
        </w:rPr>
        <w:t>Sürekli eğitim</w:t>
      </w:r>
      <w:r w:rsidR="00AC1B9A" w:rsidRPr="008C1310">
        <w:rPr>
          <w:rFonts w:asciiTheme="majorBidi" w:hAnsiTheme="majorBidi" w:cstheme="majorBidi"/>
          <w:color w:val="000000" w:themeColor="text1"/>
          <w:sz w:val="24"/>
          <w:lang w:val="tr-TR"/>
        </w:rPr>
        <w:t xml:space="preserve"> için ihtiyaçların belirlenmesi ve ö</w:t>
      </w:r>
      <w:r w:rsidRPr="008C1310">
        <w:rPr>
          <w:rFonts w:asciiTheme="majorBidi" w:hAnsiTheme="majorBidi" w:cstheme="majorBidi"/>
          <w:color w:val="000000" w:themeColor="text1"/>
          <w:sz w:val="24"/>
          <w:lang w:val="tr-TR"/>
        </w:rPr>
        <w:t>ğretmenler için eğitim oturumları organizasyo</w:t>
      </w:r>
      <w:r w:rsidR="00407540" w:rsidRPr="008C1310">
        <w:rPr>
          <w:rFonts w:asciiTheme="majorBidi" w:hAnsiTheme="majorBidi" w:cstheme="majorBidi"/>
          <w:color w:val="000000" w:themeColor="text1"/>
          <w:sz w:val="24"/>
          <w:lang w:val="tr-TR"/>
        </w:rPr>
        <w:t xml:space="preserve">nuna katılmak </w:t>
      </w:r>
      <w:r w:rsidR="00C6700E" w:rsidRPr="008C1310">
        <w:rPr>
          <w:rFonts w:asciiTheme="majorBidi" w:hAnsiTheme="majorBidi" w:cstheme="majorBidi"/>
          <w:color w:val="000000" w:themeColor="text1"/>
          <w:sz w:val="24"/>
          <w:szCs w:val="24"/>
          <w:lang w:val="tr-TR"/>
        </w:rPr>
        <w:t>(</w:t>
      </w:r>
      <w:r w:rsidR="006551BD" w:rsidRPr="008C1310">
        <w:rPr>
          <w:rFonts w:asciiTheme="majorBidi" w:hAnsiTheme="majorBidi" w:cstheme="majorBidi"/>
          <w:color w:val="000000" w:themeColor="text1"/>
          <w:sz w:val="24"/>
          <w:szCs w:val="24"/>
          <w:lang w:val="tr-TR"/>
        </w:rPr>
        <w:t>MEN, 2015, s.</w:t>
      </w:r>
      <w:r w:rsidR="002B7BBB" w:rsidRPr="008C1310">
        <w:rPr>
          <w:rFonts w:asciiTheme="majorBidi" w:hAnsiTheme="majorBidi" w:cstheme="majorBidi"/>
          <w:color w:val="000000" w:themeColor="text1"/>
          <w:sz w:val="24"/>
          <w:szCs w:val="24"/>
          <w:lang w:val="tr-TR"/>
        </w:rPr>
        <w:t>30).</w:t>
      </w:r>
    </w:p>
    <w:p w:rsidR="002B7BBB" w:rsidRPr="008C1310" w:rsidRDefault="007938A3" w:rsidP="00C40C5A">
      <w:pPr>
        <w:pStyle w:val="Balk3"/>
        <w:rPr>
          <w:rFonts w:asciiTheme="majorBidi" w:hAnsiTheme="majorBidi"/>
          <w:color w:val="000000" w:themeColor="text1"/>
          <w:sz w:val="24"/>
          <w:szCs w:val="24"/>
          <w:lang w:val="tr-TR"/>
        </w:rPr>
      </w:pPr>
      <w:bookmarkStart w:id="95" w:name="_Toc43746283"/>
      <w:r w:rsidRPr="008C1310">
        <w:rPr>
          <w:rFonts w:asciiTheme="majorBidi" w:hAnsiTheme="majorBidi"/>
          <w:color w:val="000000" w:themeColor="text1"/>
          <w:sz w:val="24"/>
          <w:szCs w:val="24"/>
          <w:lang w:val="tr-TR"/>
        </w:rPr>
        <w:t>4</w:t>
      </w:r>
      <w:r w:rsidR="0085091A" w:rsidRPr="008C1310">
        <w:rPr>
          <w:rFonts w:asciiTheme="majorBidi" w:hAnsiTheme="majorBidi"/>
          <w:color w:val="000000" w:themeColor="text1"/>
          <w:sz w:val="24"/>
          <w:szCs w:val="24"/>
          <w:lang w:val="tr-TR"/>
        </w:rPr>
        <w:t xml:space="preserve">.8.3. </w:t>
      </w:r>
      <w:r w:rsidR="002B7BBB" w:rsidRPr="008C1310">
        <w:rPr>
          <w:rFonts w:asciiTheme="majorBidi" w:hAnsiTheme="majorBidi"/>
          <w:color w:val="000000" w:themeColor="text1"/>
          <w:sz w:val="24"/>
          <w:szCs w:val="24"/>
          <w:lang w:val="tr-TR"/>
        </w:rPr>
        <w:t xml:space="preserve">Denetim </w:t>
      </w:r>
      <w:r w:rsidR="00E6001A" w:rsidRPr="008C1310">
        <w:rPr>
          <w:rFonts w:asciiTheme="majorBidi" w:hAnsiTheme="majorBidi"/>
          <w:color w:val="000000" w:themeColor="text1"/>
          <w:sz w:val="24"/>
          <w:szCs w:val="24"/>
          <w:lang w:val="tr-TR"/>
        </w:rPr>
        <w:t>Hizmetlerinin İşleyişi</w:t>
      </w:r>
      <w:bookmarkEnd w:id="95"/>
    </w:p>
    <w:p w:rsidR="00B7753E" w:rsidRPr="008C1310" w:rsidRDefault="00B7753E" w:rsidP="00B7753E">
      <w:pPr>
        <w:rPr>
          <w:rFonts w:asciiTheme="majorBidi" w:hAnsiTheme="majorBidi" w:cstheme="majorBidi"/>
          <w:lang w:val="tr-TR"/>
        </w:rPr>
      </w:pPr>
    </w:p>
    <w:p w:rsidR="002B7BBB" w:rsidRPr="008C1310" w:rsidRDefault="002B7BBB" w:rsidP="00E275FF">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CAP</w:t>
      </w:r>
    </w:p>
    <w:p w:rsidR="002B7BBB" w:rsidRPr="008C1310" w:rsidRDefault="00BE3594"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CAP yıllık faaliyetlerini her okul yılının başında planlar, normalde bu planlama </w:t>
      </w:r>
      <w:r w:rsidR="00A153C7"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DCAP'lerin ve okul müdürlerinin vade-mecum</w:t>
      </w:r>
      <w:r w:rsidR="00031E95" w:rsidRPr="008C1310">
        <w:rPr>
          <w:rFonts w:asciiTheme="majorBidi" w:hAnsiTheme="majorBidi" w:cstheme="majorBidi"/>
          <w:color w:val="000000" w:themeColor="text1"/>
          <w:sz w:val="24"/>
          <w:szCs w:val="24"/>
          <w:lang w:val="tr-TR"/>
        </w:rPr>
        <w:t xml:space="preserve"> </w:t>
      </w:r>
      <w:r w:rsidR="00393CA1" w:rsidRPr="008C1310">
        <w:rPr>
          <w:rFonts w:asciiTheme="majorBidi" w:hAnsiTheme="majorBidi" w:cstheme="majorBidi"/>
          <w:color w:val="000000" w:themeColor="text1"/>
          <w:sz w:val="24"/>
          <w:szCs w:val="24"/>
          <w:lang w:val="tr-TR"/>
        </w:rPr>
        <w:t>(</w:t>
      </w:r>
      <w:r w:rsidR="00031E95" w:rsidRPr="008C1310">
        <w:rPr>
          <w:rFonts w:asciiTheme="majorBidi" w:hAnsiTheme="majorBidi" w:cstheme="majorBidi"/>
          <w:color w:val="000000" w:themeColor="text1"/>
          <w:sz w:val="24"/>
          <w:szCs w:val="24"/>
          <w:lang w:val="tr-TR"/>
        </w:rPr>
        <w:t>klavuz</w:t>
      </w:r>
      <w:r w:rsidR="00393CA1"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adlı</w:t>
      </w:r>
      <w:r w:rsidR="00A153C7" w:rsidRPr="008C1310">
        <w:rPr>
          <w:rFonts w:asciiTheme="majorBidi" w:hAnsiTheme="majorBidi" w:cstheme="majorBidi"/>
          <w:color w:val="000000" w:themeColor="text1"/>
          <w:sz w:val="24"/>
          <w:szCs w:val="24"/>
          <w:lang w:val="tr-TR"/>
        </w:rPr>
        <w:t xml:space="preserve"> bir</w:t>
      </w:r>
      <w:r w:rsidRPr="008C1310">
        <w:rPr>
          <w:rFonts w:asciiTheme="majorBidi" w:hAnsiTheme="majorBidi" w:cstheme="majorBidi"/>
          <w:color w:val="000000" w:themeColor="text1"/>
          <w:sz w:val="24"/>
          <w:szCs w:val="24"/>
          <w:lang w:val="tr-TR"/>
        </w:rPr>
        <w:t xml:space="preserve"> aracı</w:t>
      </w:r>
      <w:r w:rsidR="00A153C7"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aylık, üç a</w:t>
      </w:r>
      <w:r w:rsidR="00A153C7" w:rsidRPr="008C1310">
        <w:rPr>
          <w:rFonts w:asciiTheme="majorBidi" w:hAnsiTheme="majorBidi" w:cstheme="majorBidi"/>
          <w:color w:val="000000" w:themeColor="text1"/>
          <w:sz w:val="24"/>
          <w:szCs w:val="24"/>
          <w:lang w:val="tr-TR"/>
        </w:rPr>
        <w:t>ylık ve yıllık bir program söz konusudur</w:t>
      </w:r>
      <w:r w:rsidRPr="008C1310">
        <w:rPr>
          <w:rFonts w:asciiTheme="majorBidi" w:hAnsiTheme="majorBidi" w:cstheme="majorBidi"/>
          <w:color w:val="000000" w:themeColor="text1"/>
          <w:sz w:val="24"/>
          <w:szCs w:val="24"/>
          <w:lang w:val="tr-TR"/>
        </w:rPr>
        <w:t>.</w:t>
      </w:r>
      <w:r w:rsidR="00886D86" w:rsidRPr="008C1310">
        <w:rPr>
          <w:rFonts w:asciiTheme="majorBidi" w:hAnsiTheme="majorBidi" w:cstheme="majorBidi"/>
          <w:color w:val="000000" w:themeColor="text1"/>
          <w:sz w:val="24"/>
          <w:szCs w:val="24"/>
          <w:lang w:val="tr-TR"/>
        </w:rPr>
        <w:t xml:space="preserve"> </w:t>
      </w:r>
      <w:r w:rsidR="002B7BBB" w:rsidRPr="008C1310">
        <w:rPr>
          <w:rFonts w:asciiTheme="majorBidi" w:hAnsiTheme="majorBidi" w:cstheme="majorBidi"/>
          <w:color w:val="000000" w:themeColor="text1"/>
          <w:sz w:val="24"/>
          <w:szCs w:val="24"/>
          <w:lang w:val="tr-TR"/>
        </w:rPr>
        <w:t>Bu vade-mecum ile CAP, Eğitim Bakanlığından özel talimatlar</w:t>
      </w:r>
      <w:r w:rsidR="00E07D05" w:rsidRPr="008C1310">
        <w:rPr>
          <w:rFonts w:asciiTheme="majorBidi" w:hAnsiTheme="majorBidi" w:cstheme="majorBidi"/>
          <w:color w:val="000000" w:themeColor="text1"/>
          <w:sz w:val="24"/>
          <w:szCs w:val="24"/>
          <w:lang w:val="tr-TR"/>
        </w:rPr>
        <w:t xml:space="preserve"> ve direktifler alır. Planlama</w:t>
      </w:r>
      <w:r w:rsidR="002B7BBB" w:rsidRPr="008C1310">
        <w:rPr>
          <w:rFonts w:asciiTheme="majorBidi" w:hAnsiTheme="majorBidi" w:cstheme="majorBidi"/>
          <w:color w:val="000000" w:themeColor="text1"/>
          <w:sz w:val="24"/>
          <w:szCs w:val="24"/>
          <w:lang w:val="tr-TR"/>
        </w:rPr>
        <w:t xml:space="preserve"> şu unsurları içerir: faaliyetler</w:t>
      </w:r>
      <w:r w:rsidR="00E07D05" w:rsidRPr="008C1310">
        <w:rPr>
          <w:rFonts w:asciiTheme="majorBidi" w:hAnsiTheme="majorBidi" w:cstheme="majorBidi"/>
          <w:color w:val="000000" w:themeColor="text1"/>
          <w:sz w:val="24"/>
          <w:szCs w:val="24"/>
          <w:lang w:val="tr-TR"/>
        </w:rPr>
        <w:t>in</w:t>
      </w:r>
      <w:r w:rsidR="002B7BBB" w:rsidRPr="008C1310">
        <w:rPr>
          <w:rFonts w:asciiTheme="majorBidi" w:hAnsiTheme="majorBidi" w:cstheme="majorBidi"/>
          <w:color w:val="000000" w:themeColor="text1"/>
          <w:sz w:val="24"/>
          <w:szCs w:val="24"/>
          <w:lang w:val="tr-TR"/>
        </w:rPr>
        <w:t xml:space="preserve">, amaçları, süresi, beklenen sonuçlar, sorumlu (lar), dahil olan ortaklar, maliyetler. CAP'nin faaliyetlerinin izlenmesi, bir iç planlama belgesine (Vade Mecum) dayanarak hedeflerle ilgili faaliyetlerin </w:t>
      </w:r>
      <w:r w:rsidR="002B7BBB" w:rsidRPr="008C1310">
        <w:rPr>
          <w:rFonts w:asciiTheme="majorBidi" w:hAnsiTheme="majorBidi" w:cstheme="majorBidi"/>
          <w:color w:val="000000" w:themeColor="text1"/>
          <w:sz w:val="24"/>
          <w:szCs w:val="24"/>
          <w:lang w:val="tr-TR"/>
        </w:rPr>
        <w:lastRenderedPageBreak/>
        <w:t>başarısını gören DCAP'ın sorumluluğundadır. CAP, programlarının yürütülmesinde belirli bir özerkliğe sahiptir, ancak sınav tarihleri, sınavların sonuçları, okul başlama ve kapatma raporları Bakanlık tarafından belirt</w:t>
      </w:r>
      <w:r w:rsidR="00C05434" w:rsidRPr="008C1310">
        <w:rPr>
          <w:rFonts w:asciiTheme="majorBidi" w:hAnsiTheme="majorBidi" w:cstheme="majorBidi"/>
          <w:color w:val="000000" w:themeColor="text1"/>
          <w:sz w:val="24"/>
          <w:szCs w:val="24"/>
          <w:lang w:val="tr-TR"/>
        </w:rPr>
        <w:t>il</w:t>
      </w:r>
      <w:r w:rsidR="002B7BBB" w:rsidRPr="008C1310">
        <w:rPr>
          <w:rFonts w:asciiTheme="majorBidi" w:hAnsiTheme="majorBidi" w:cstheme="majorBidi"/>
          <w:color w:val="000000" w:themeColor="text1"/>
          <w:sz w:val="24"/>
          <w:szCs w:val="24"/>
          <w:lang w:val="tr-TR"/>
        </w:rPr>
        <w:t>mektedir. Tüm okullar için eğitim ve denetim görevleri yetersi</w:t>
      </w:r>
      <w:r w:rsidR="006551BD" w:rsidRPr="008C1310">
        <w:rPr>
          <w:rFonts w:asciiTheme="majorBidi" w:hAnsiTheme="majorBidi" w:cstheme="majorBidi"/>
          <w:color w:val="000000" w:themeColor="text1"/>
          <w:sz w:val="24"/>
          <w:szCs w:val="24"/>
          <w:lang w:val="tr-TR"/>
        </w:rPr>
        <w:t xml:space="preserve">z uygulanmaktadır </w:t>
      </w:r>
      <w:proofErr w:type="gramStart"/>
      <w:r w:rsidR="006551BD" w:rsidRPr="008C1310">
        <w:rPr>
          <w:rFonts w:asciiTheme="majorBidi" w:hAnsiTheme="majorBidi" w:cstheme="majorBidi"/>
          <w:color w:val="000000" w:themeColor="text1"/>
          <w:sz w:val="24"/>
          <w:szCs w:val="24"/>
          <w:lang w:val="tr-TR"/>
        </w:rPr>
        <w:t>(</w:t>
      </w:r>
      <w:proofErr w:type="gramEnd"/>
      <w:r w:rsidR="009856E3" w:rsidRPr="008C1310">
        <w:rPr>
          <w:rFonts w:asciiTheme="majorBidi" w:hAnsiTheme="majorBidi" w:cstheme="majorBidi"/>
          <w:sz w:val="24"/>
          <w:szCs w:val="24"/>
          <w:lang w:val="tr-TR"/>
        </w:rPr>
        <w:t>Dougnon ve diğeri.</w:t>
      </w:r>
      <w:r w:rsidR="009856E3" w:rsidRPr="008C1310">
        <w:rPr>
          <w:rFonts w:asciiTheme="majorBidi" w:hAnsiTheme="majorBidi" w:cstheme="majorBidi"/>
          <w:color w:val="000000" w:themeColor="text1"/>
          <w:sz w:val="24"/>
          <w:szCs w:val="24"/>
          <w:lang w:val="tr-TR"/>
        </w:rPr>
        <w:t xml:space="preserve"> 2008</w:t>
      </w:r>
      <w:r w:rsidR="006551BD" w:rsidRPr="008C1310">
        <w:rPr>
          <w:rFonts w:asciiTheme="majorBidi" w:hAnsiTheme="majorBidi" w:cstheme="majorBidi"/>
          <w:color w:val="000000" w:themeColor="text1"/>
          <w:sz w:val="24"/>
          <w:szCs w:val="24"/>
          <w:lang w:val="tr-TR"/>
        </w:rPr>
        <w:t>, s.</w:t>
      </w:r>
      <w:r w:rsidR="002B7BBB" w:rsidRPr="008C1310">
        <w:rPr>
          <w:rFonts w:asciiTheme="majorBidi" w:hAnsiTheme="majorBidi" w:cstheme="majorBidi"/>
          <w:color w:val="000000" w:themeColor="text1"/>
          <w:sz w:val="24"/>
          <w:szCs w:val="24"/>
          <w:lang w:val="tr-TR"/>
        </w:rPr>
        <w:t xml:space="preserve"> 44</w:t>
      </w:r>
      <w:proofErr w:type="gramStart"/>
      <w:r w:rsidR="002B7BBB" w:rsidRPr="008C1310">
        <w:rPr>
          <w:rFonts w:asciiTheme="majorBidi" w:hAnsiTheme="majorBidi" w:cstheme="majorBidi"/>
          <w:color w:val="000000" w:themeColor="text1"/>
          <w:sz w:val="24"/>
          <w:szCs w:val="24"/>
          <w:lang w:val="tr-TR"/>
        </w:rPr>
        <w:t>)</w:t>
      </w:r>
      <w:proofErr w:type="gramEnd"/>
      <w:r w:rsidR="002B7BBB" w:rsidRPr="008C1310">
        <w:rPr>
          <w:rFonts w:asciiTheme="majorBidi" w:hAnsiTheme="majorBidi" w:cstheme="majorBidi"/>
          <w:color w:val="000000" w:themeColor="text1"/>
          <w:sz w:val="24"/>
          <w:szCs w:val="24"/>
          <w:lang w:val="tr-TR"/>
        </w:rPr>
        <w:t>.</w:t>
      </w:r>
    </w:p>
    <w:p w:rsidR="002B7BBB" w:rsidRPr="008C1310" w:rsidRDefault="002B7BBB" w:rsidP="00E6001A">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i/>
          <w:iCs/>
          <w:color w:val="000000" w:themeColor="text1"/>
          <w:sz w:val="24"/>
          <w:szCs w:val="24"/>
          <w:lang w:val="tr-TR"/>
        </w:rPr>
        <w:t xml:space="preserve">IGEN </w:t>
      </w:r>
      <w:r w:rsidR="00E6001A" w:rsidRPr="008C1310">
        <w:rPr>
          <w:rFonts w:asciiTheme="majorBidi" w:hAnsiTheme="majorBidi" w:cstheme="majorBidi"/>
          <w:b/>
          <w:bCs/>
          <w:i/>
          <w:iCs/>
          <w:color w:val="000000" w:themeColor="text1"/>
          <w:sz w:val="24"/>
          <w:szCs w:val="24"/>
          <w:lang w:val="tr-TR"/>
        </w:rPr>
        <w:t>ve</w:t>
      </w:r>
      <w:r w:rsidRPr="008C1310">
        <w:rPr>
          <w:rFonts w:asciiTheme="majorBidi" w:hAnsiTheme="majorBidi" w:cstheme="majorBidi"/>
          <w:b/>
          <w:bCs/>
          <w:i/>
          <w:iCs/>
          <w:color w:val="000000" w:themeColor="text1"/>
          <w:sz w:val="24"/>
          <w:szCs w:val="24"/>
          <w:lang w:val="tr-TR"/>
        </w:rPr>
        <w:t xml:space="preserve"> IPRES</w:t>
      </w:r>
      <w:r w:rsidR="00E6001A" w:rsidRPr="008C1310">
        <w:rPr>
          <w:rFonts w:asciiTheme="majorBidi" w:hAnsiTheme="majorBidi" w:cstheme="majorBidi"/>
          <w:color w:val="000000" w:themeColor="text1"/>
          <w:sz w:val="24"/>
          <w:szCs w:val="24"/>
          <w:lang w:val="tr-TR"/>
        </w:rPr>
        <w:t xml:space="preserve"> </w:t>
      </w:r>
    </w:p>
    <w:p w:rsidR="002B7BBB" w:rsidRPr="008C1310" w:rsidRDefault="002B7BBB" w:rsidP="00641A40">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Milli Eğitim Genel Müfettişliği, Eğitim Akademisi müdürlükleri ile </w:t>
      </w:r>
      <w:r w:rsidR="00BE6E8F" w:rsidRPr="008C1310">
        <w:rPr>
          <w:rFonts w:asciiTheme="majorBidi" w:hAnsiTheme="majorBidi" w:cstheme="majorBidi"/>
          <w:color w:val="000000" w:themeColor="text1"/>
          <w:sz w:val="24"/>
          <w:szCs w:val="24"/>
          <w:lang w:val="tr-TR"/>
        </w:rPr>
        <w:t>iletişim</w:t>
      </w:r>
      <w:r w:rsidRPr="008C1310">
        <w:rPr>
          <w:rFonts w:asciiTheme="majorBidi" w:hAnsiTheme="majorBidi" w:cstheme="majorBidi"/>
          <w:color w:val="000000" w:themeColor="text1"/>
          <w:sz w:val="24"/>
          <w:szCs w:val="24"/>
          <w:lang w:val="tr-TR"/>
        </w:rPr>
        <w:t>lı olarak, pedagojik kontrol alanında, IPRES ve CAP gibi merkezi olmayan denetim hizmetleri sağlar.</w:t>
      </w:r>
      <w:r w:rsidRPr="008C1310">
        <w:rPr>
          <w:rFonts w:asciiTheme="majorBidi" w:hAnsiTheme="majorBidi" w:cstheme="majorBidi"/>
          <w:color w:val="000000" w:themeColor="text1"/>
          <w:lang w:val="tr-TR"/>
        </w:rPr>
        <w:t xml:space="preserve"> </w:t>
      </w:r>
      <w:r w:rsidR="00D27672" w:rsidRPr="008C1310">
        <w:rPr>
          <w:rFonts w:asciiTheme="majorBidi" w:hAnsiTheme="majorBidi" w:cstheme="majorBidi"/>
          <w:color w:val="000000" w:themeColor="text1"/>
          <w:sz w:val="24"/>
          <w:szCs w:val="24"/>
          <w:lang w:val="tr-TR"/>
        </w:rPr>
        <w:t>Başm</w:t>
      </w:r>
      <w:r w:rsidRPr="008C1310">
        <w:rPr>
          <w:rFonts w:asciiTheme="majorBidi" w:hAnsiTheme="majorBidi" w:cstheme="majorBidi"/>
          <w:color w:val="000000" w:themeColor="text1"/>
          <w:sz w:val="24"/>
          <w:szCs w:val="24"/>
          <w:lang w:val="tr-TR"/>
        </w:rPr>
        <w:t>üfettiş IGEN'in faaliyetlerini canlandırır, koordine eder ve kontrol eder. Her yılın başında, bir kopyası Eğitim Bakanı ve Başbakana iletilen IGEN'in f</w:t>
      </w:r>
      <w:r w:rsidR="00A21CEF">
        <w:rPr>
          <w:rFonts w:asciiTheme="majorBidi" w:hAnsiTheme="majorBidi" w:cstheme="majorBidi"/>
          <w:color w:val="000000" w:themeColor="text1"/>
          <w:sz w:val="24"/>
          <w:szCs w:val="24"/>
          <w:lang w:val="tr-TR"/>
        </w:rPr>
        <w:t xml:space="preserve">aaliyet programını hazırlar. </w:t>
      </w:r>
      <w:r w:rsidR="007935E4" w:rsidRPr="008C1310">
        <w:rPr>
          <w:rFonts w:asciiTheme="majorBidi" w:hAnsiTheme="majorBidi" w:cstheme="majorBidi"/>
          <w:color w:val="000000" w:themeColor="text1"/>
          <w:sz w:val="24"/>
          <w:szCs w:val="24"/>
          <w:lang w:val="tr-TR"/>
        </w:rPr>
        <w:t>Genel başm</w:t>
      </w:r>
      <w:r w:rsidRPr="008C1310">
        <w:rPr>
          <w:rFonts w:asciiTheme="majorBidi" w:hAnsiTheme="majorBidi" w:cstheme="majorBidi"/>
          <w:color w:val="000000" w:themeColor="text1"/>
          <w:sz w:val="24"/>
          <w:szCs w:val="24"/>
          <w:lang w:val="tr-TR"/>
        </w:rPr>
        <w:t>üfettiş, yıllık programın uygulama noktasını Genel Müfettişle</w:t>
      </w:r>
      <w:r w:rsidR="002D4D2A" w:rsidRPr="008C1310">
        <w:rPr>
          <w:rFonts w:asciiTheme="majorBidi" w:hAnsiTheme="majorBidi" w:cstheme="majorBidi"/>
          <w:color w:val="000000" w:themeColor="text1"/>
          <w:sz w:val="24"/>
          <w:szCs w:val="24"/>
          <w:lang w:val="tr-TR"/>
        </w:rPr>
        <w:t>r ile üç ayda bir değerlendirir</w:t>
      </w:r>
      <w:r w:rsidRPr="008C1310">
        <w:rPr>
          <w:rFonts w:asciiTheme="majorBidi" w:hAnsiTheme="majorBidi" w:cstheme="majorBidi"/>
          <w:color w:val="000000" w:themeColor="text1"/>
          <w:lang w:val="tr-TR"/>
        </w:rPr>
        <w:t xml:space="preserve"> </w:t>
      </w:r>
      <w:r w:rsidR="00820173" w:rsidRPr="008C1310">
        <w:rPr>
          <w:rFonts w:asciiTheme="majorBidi" w:hAnsiTheme="majorBidi" w:cstheme="majorBidi"/>
          <w:color w:val="000000" w:themeColor="text1"/>
          <w:sz w:val="24"/>
          <w:szCs w:val="24"/>
          <w:lang w:val="tr-TR"/>
        </w:rPr>
        <w:t>(</w:t>
      </w:r>
      <w:r w:rsidR="006551BD" w:rsidRPr="008C1310">
        <w:rPr>
          <w:rFonts w:asciiTheme="majorBidi" w:hAnsiTheme="majorBidi" w:cstheme="majorBidi"/>
          <w:color w:val="000000" w:themeColor="text1"/>
          <w:sz w:val="24"/>
          <w:szCs w:val="24"/>
          <w:lang w:val="tr-TR"/>
        </w:rPr>
        <w:t>MEN, 2015, s.</w:t>
      </w:r>
      <w:r w:rsidRPr="008C1310">
        <w:rPr>
          <w:rFonts w:asciiTheme="majorBidi" w:hAnsiTheme="majorBidi" w:cstheme="majorBidi"/>
          <w:color w:val="000000" w:themeColor="text1"/>
          <w:sz w:val="24"/>
          <w:szCs w:val="24"/>
          <w:lang w:val="tr-TR"/>
        </w:rPr>
        <w:t>35).</w:t>
      </w:r>
    </w:p>
    <w:p w:rsidR="002B7BBB" w:rsidRPr="008C1310" w:rsidRDefault="002E1CB3" w:rsidP="00C40C5A">
      <w:pPr>
        <w:pStyle w:val="Balk3"/>
        <w:rPr>
          <w:rFonts w:asciiTheme="majorBidi" w:hAnsiTheme="majorBidi"/>
          <w:color w:val="000000" w:themeColor="text1"/>
          <w:sz w:val="24"/>
          <w:szCs w:val="24"/>
          <w:lang w:val="tr-TR"/>
        </w:rPr>
      </w:pPr>
      <w:bookmarkStart w:id="96" w:name="_Toc43746284"/>
      <w:r w:rsidRPr="008C1310">
        <w:rPr>
          <w:rFonts w:asciiTheme="majorBidi" w:hAnsiTheme="majorBidi"/>
          <w:color w:val="000000" w:themeColor="text1"/>
          <w:sz w:val="24"/>
          <w:szCs w:val="24"/>
          <w:lang w:val="tr-TR"/>
        </w:rPr>
        <w:t>4</w:t>
      </w:r>
      <w:r w:rsidR="001B2021" w:rsidRPr="008C1310">
        <w:rPr>
          <w:rFonts w:asciiTheme="majorBidi" w:hAnsiTheme="majorBidi"/>
          <w:color w:val="000000" w:themeColor="text1"/>
          <w:sz w:val="24"/>
          <w:szCs w:val="24"/>
          <w:lang w:val="tr-TR"/>
        </w:rPr>
        <w:t xml:space="preserve">.8.4. İnsan, </w:t>
      </w:r>
      <w:r w:rsidR="00641A40" w:rsidRPr="008C1310">
        <w:rPr>
          <w:rFonts w:asciiTheme="majorBidi" w:hAnsiTheme="majorBidi"/>
          <w:color w:val="000000" w:themeColor="text1"/>
          <w:sz w:val="24"/>
          <w:szCs w:val="24"/>
          <w:lang w:val="tr-TR"/>
        </w:rPr>
        <w:t>materyaller ve mali kaynakları</w:t>
      </w:r>
      <w:bookmarkEnd w:id="96"/>
    </w:p>
    <w:p w:rsidR="00B7753E" w:rsidRPr="008C1310" w:rsidRDefault="00B7753E" w:rsidP="00B7753E">
      <w:pPr>
        <w:rPr>
          <w:rFonts w:asciiTheme="majorBidi" w:hAnsiTheme="majorBidi" w:cstheme="majorBidi"/>
          <w:lang w:val="tr-TR"/>
        </w:rPr>
      </w:pPr>
    </w:p>
    <w:p w:rsidR="002B7BBB" w:rsidRPr="008C1310" w:rsidRDefault="007935E4"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UNESCO</w:t>
      </w:r>
      <w:r w:rsidR="002B7BBB"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0B4E86" w:rsidRPr="008C1310">
        <w:rPr>
          <w:rFonts w:asciiTheme="majorBidi" w:hAnsiTheme="majorBidi" w:cstheme="majorBidi"/>
          <w:color w:val="000000" w:themeColor="text1"/>
          <w:sz w:val="24"/>
          <w:szCs w:val="24"/>
          <w:lang w:val="tr-TR"/>
        </w:rPr>
        <w:t>2008</w:t>
      </w:r>
      <w:r w:rsidR="002B7BBB" w:rsidRPr="008C1310">
        <w:rPr>
          <w:rFonts w:asciiTheme="majorBidi" w:hAnsiTheme="majorBidi" w:cstheme="majorBidi"/>
          <w:color w:val="000000" w:themeColor="text1"/>
          <w:sz w:val="24"/>
          <w:szCs w:val="24"/>
          <w:lang w:val="tr-TR"/>
        </w:rPr>
        <w:t xml:space="preserve">) </w:t>
      </w:r>
      <w:r w:rsidR="00C05434" w:rsidRPr="008C1310">
        <w:rPr>
          <w:rFonts w:asciiTheme="majorBidi" w:hAnsiTheme="majorBidi" w:cstheme="majorBidi"/>
          <w:color w:val="000000" w:themeColor="text1"/>
          <w:sz w:val="24"/>
          <w:szCs w:val="24"/>
          <w:lang w:val="tr-TR"/>
        </w:rPr>
        <w:t xml:space="preserve">tarafından </w:t>
      </w:r>
      <w:r w:rsidRPr="008C1310">
        <w:rPr>
          <w:rFonts w:asciiTheme="majorBidi" w:hAnsiTheme="majorBidi" w:cstheme="majorBidi"/>
          <w:color w:val="000000" w:themeColor="text1"/>
          <w:sz w:val="24"/>
          <w:szCs w:val="24"/>
          <w:lang w:val="tr-TR"/>
        </w:rPr>
        <w:t>yapılan ç</w:t>
      </w:r>
      <w:r w:rsidR="002B7BBB" w:rsidRPr="008C1310">
        <w:rPr>
          <w:rFonts w:asciiTheme="majorBidi" w:hAnsiTheme="majorBidi" w:cstheme="majorBidi"/>
          <w:color w:val="000000" w:themeColor="text1"/>
          <w:sz w:val="24"/>
          <w:szCs w:val="24"/>
          <w:lang w:val="tr-TR"/>
        </w:rPr>
        <w:t>alışmaya göre, çalışılan üç CAP'ın hepsinde yeterli personel bulunmaktadır. Merkez tarafından tanımlanan çerçeve</w:t>
      </w:r>
      <w:r w:rsidR="00C05434" w:rsidRPr="008C1310">
        <w:rPr>
          <w:rFonts w:asciiTheme="majorBidi" w:hAnsiTheme="majorBidi" w:cstheme="majorBidi"/>
          <w:color w:val="000000" w:themeColor="text1"/>
          <w:sz w:val="24"/>
          <w:szCs w:val="24"/>
          <w:lang w:val="tr-TR"/>
        </w:rPr>
        <w:t>ye</w:t>
      </w:r>
      <w:r w:rsidR="000B490D" w:rsidRPr="008C1310">
        <w:rPr>
          <w:rFonts w:asciiTheme="majorBidi" w:hAnsiTheme="majorBidi" w:cstheme="majorBidi"/>
          <w:color w:val="000000" w:themeColor="text1"/>
          <w:sz w:val="24"/>
          <w:szCs w:val="24"/>
          <w:lang w:val="tr-TR"/>
        </w:rPr>
        <w:t xml:space="preserve"> göre</w:t>
      </w:r>
      <w:r w:rsidR="002B7BBB" w:rsidRPr="008C1310">
        <w:rPr>
          <w:rFonts w:asciiTheme="majorBidi" w:hAnsiTheme="majorBidi" w:cstheme="majorBidi"/>
          <w:color w:val="000000" w:themeColor="text1"/>
          <w:sz w:val="24"/>
          <w:szCs w:val="24"/>
          <w:lang w:val="tr-TR"/>
        </w:rPr>
        <w:t>, CAP sayısının 22 el</w:t>
      </w:r>
      <w:r w:rsidR="000B490D" w:rsidRPr="008C1310">
        <w:rPr>
          <w:rFonts w:asciiTheme="majorBidi" w:hAnsiTheme="majorBidi" w:cstheme="majorBidi"/>
          <w:color w:val="000000" w:themeColor="text1"/>
          <w:sz w:val="24"/>
          <w:szCs w:val="24"/>
          <w:lang w:val="tr-TR"/>
        </w:rPr>
        <w:t>eman olması gerekir</w:t>
      </w:r>
      <w:r w:rsidR="002B7BBB" w:rsidRPr="008C1310">
        <w:rPr>
          <w:rFonts w:asciiTheme="majorBidi" w:hAnsiTheme="majorBidi" w:cstheme="majorBidi"/>
          <w:color w:val="000000" w:themeColor="text1"/>
          <w:sz w:val="24"/>
          <w:szCs w:val="24"/>
          <w:lang w:val="tr-TR"/>
        </w:rPr>
        <w:t>. Bu 3 CAP'ın eleman sayısı 21, 22 ve 23'tür. Öte yandan, Müdür Yardımcısı pozisyonunu</w:t>
      </w:r>
      <w:r w:rsidR="00DF4C7F" w:rsidRPr="008C1310">
        <w:rPr>
          <w:rFonts w:asciiTheme="majorBidi" w:hAnsiTheme="majorBidi" w:cstheme="majorBidi"/>
          <w:color w:val="000000" w:themeColor="text1"/>
          <w:sz w:val="24"/>
          <w:szCs w:val="24"/>
          <w:lang w:val="tr-TR"/>
        </w:rPr>
        <w:t>n bu üç CAP’nın hiçbirinde görül</w:t>
      </w:r>
      <w:r w:rsidR="002B7BBB" w:rsidRPr="008C1310">
        <w:rPr>
          <w:rFonts w:asciiTheme="majorBidi" w:hAnsiTheme="majorBidi" w:cstheme="majorBidi"/>
          <w:color w:val="000000" w:themeColor="text1"/>
          <w:sz w:val="24"/>
          <w:szCs w:val="24"/>
          <w:lang w:val="tr-TR"/>
        </w:rPr>
        <w:t>med</w:t>
      </w:r>
      <w:r w:rsidR="00933E55" w:rsidRPr="008C1310">
        <w:rPr>
          <w:rFonts w:asciiTheme="majorBidi" w:hAnsiTheme="majorBidi" w:cstheme="majorBidi"/>
          <w:color w:val="000000" w:themeColor="text1"/>
          <w:sz w:val="24"/>
          <w:szCs w:val="24"/>
          <w:lang w:val="tr-TR"/>
        </w:rPr>
        <w:t>iği belirtilmelidir. Öğretmen/</w:t>
      </w:r>
      <w:r w:rsidR="002B7BBB" w:rsidRPr="008C1310">
        <w:rPr>
          <w:rFonts w:asciiTheme="majorBidi" w:hAnsiTheme="majorBidi" w:cstheme="majorBidi"/>
          <w:color w:val="000000" w:themeColor="text1"/>
          <w:sz w:val="24"/>
          <w:szCs w:val="24"/>
          <w:lang w:val="tr-TR"/>
        </w:rPr>
        <w:t>CP oranın</w:t>
      </w:r>
      <w:r w:rsidR="00DF4C7F" w:rsidRPr="008C1310">
        <w:rPr>
          <w:rFonts w:asciiTheme="majorBidi" w:hAnsiTheme="majorBidi" w:cstheme="majorBidi"/>
          <w:color w:val="000000" w:themeColor="text1"/>
          <w:sz w:val="24"/>
          <w:szCs w:val="24"/>
          <w:lang w:val="tr-TR"/>
        </w:rPr>
        <w:t>ın</w:t>
      </w:r>
      <w:r w:rsidR="002B7BBB" w:rsidRPr="008C1310">
        <w:rPr>
          <w:rFonts w:asciiTheme="majorBidi" w:hAnsiTheme="majorBidi" w:cstheme="majorBidi"/>
          <w:color w:val="000000" w:themeColor="text1"/>
          <w:sz w:val="24"/>
          <w:szCs w:val="24"/>
          <w:lang w:val="tr-TR"/>
        </w:rPr>
        <w:t xml:space="preserve"> tüm monograflarda 30'dan az taşıdığı da açıktır. Ancak, her bir CP'nin belirli bir konuda uzman olduğu ve konusunu öğreten tüm öğretmenleri denet</w:t>
      </w:r>
      <w:r w:rsidR="00DF4C7F" w:rsidRPr="008C1310">
        <w:rPr>
          <w:rFonts w:asciiTheme="majorBidi" w:hAnsiTheme="majorBidi" w:cstheme="majorBidi"/>
          <w:color w:val="000000" w:themeColor="text1"/>
          <w:sz w:val="24"/>
          <w:szCs w:val="24"/>
          <w:lang w:val="tr-TR"/>
        </w:rPr>
        <w:t>le</w:t>
      </w:r>
      <w:r w:rsidR="002B7BBB" w:rsidRPr="008C1310">
        <w:rPr>
          <w:rFonts w:asciiTheme="majorBidi" w:hAnsiTheme="majorBidi" w:cstheme="majorBidi"/>
          <w:color w:val="000000" w:themeColor="text1"/>
          <w:sz w:val="24"/>
          <w:szCs w:val="24"/>
          <w:lang w:val="tr-TR"/>
        </w:rPr>
        <w:t>mesi gerektiğ</w:t>
      </w:r>
      <w:r w:rsidR="000B4E86" w:rsidRPr="008C1310">
        <w:rPr>
          <w:rFonts w:asciiTheme="majorBidi" w:hAnsiTheme="majorBidi" w:cstheme="majorBidi"/>
          <w:color w:val="000000" w:themeColor="text1"/>
          <w:sz w:val="24"/>
          <w:szCs w:val="24"/>
          <w:lang w:val="tr-TR"/>
        </w:rPr>
        <w:t xml:space="preserve">i belirtilmelidir </w:t>
      </w:r>
      <w:proofErr w:type="gramStart"/>
      <w:r w:rsidR="000B4E86" w:rsidRPr="008C1310">
        <w:rPr>
          <w:rFonts w:asciiTheme="majorBidi" w:hAnsiTheme="majorBidi" w:cstheme="majorBidi"/>
          <w:color w:val="000000" w:themeColor="text1"/>
          <w:sz w:val="24"/>
          <w:szCs w:val="24"/>
          <w:lang w:val="tr-TR"/>
        </w:rPr>
        <w:t>(</w:t>
      </w:r>
      <w:proofErr w:type="gramEnd"/>
      <w:r w:rsidR="00820173" w:rsidRPr="008C1310">
        <w:rPr>
          <w:rFonts w:asciiTheme="majorBidi" w:hAnsiTheme="majorBidi" w:cstheme="majorBidi"/>
          <w:sz w:val="24"/>
          <w:szCs w:val="24"/>
          <w:lang w:val="tr-TR"/>
        </w:rPr>
        <w:t>Dougnon ve diğeri.</w:t>
      </w:r>
      <w:r w:rsidR="00820173" w:rsidRPr="008C1310">
        <w:rPr>
          <w:rFonts w:asciiTheme="majorBidi" w:hAnsiTheme="majorBidi" w:cstheme="majorBidi"/>
          <w:color w:val="000000" w:themeColor="text1"/>
          <w:sz w:val="24"/>
          <w:szCs w:val="24"/>
          <w:lang w:val="tr-TR"/>
        </w:rPr>
        <w:t xml:space="preserve"> 2008</w:t>
      </w:r>
      <w:r w:rsidR="000B4E86" w:rsidRPr="008C1310">
        <w:rPr>
          <w:rFonts w:asciiTheme="majorBidi" w:hAnsiTheme="majorBidi" w:cstheme="majorBidi"/>
          <w:color w:val="000000" w:themeColor="text1"/>
          <w:sz w:val="24"/>
          <w:szCs w:val="24"/>
          <w:lang w:val="tr-TR"/>
        </w:rPr>
        <w:t>, s.</w:t>
      </w:r>
      <w:r w:rsidR="002B7BBB" w:rsidRPr="008C1310">
        <w:rPr>
          <w:rFonts w:asciiTheme="majorBidi" w:hAnsiTheme="majorBidi" w:cstheme="majorBidi"/>
          <w:color w:val="000000" w:themeColor="text1"/>
          <w:sz w:val="24"/>
          <w:szCs w:val="24"/>
          <w:lang w:val="tr-TR"/>
        </w:rPr>
        <w:t>109</w:t>
      </w:r>
      <w:proofErr w:type="gramStart"/>
      <w:r w:rsidR="002B7BBB" w:rsidRPr="008C1310">
        <w:rPr>
          <w:rFonts w:asciiTheme="majorBidi" w:hAnsiTheme="majorBidi" w:cstheme="majorBidi"/>
          <w:color w:val="000000" w:themeColor="text1"/>
          <w:sz w:val="24"/>
          <w:szCs w:val="24"/>
          <w:lang w:val="tr-TR"/>
        </w:rPr>
        <w:t>)</w:t>
      </w:r>
      <w:proofErr w:type="gramEnd"/>
      <w:r w:rsidR="002B7BBB" w:rsidRPr="008C1310">
        <w:rPr>
          <w:rFonts w:asciiTheme="majorBidi" w:hAnsiTheme="majorBidi" w:cstheme="majorBidi"/>
          <w:color w:val="000000" w:themeColor="text1"/>
          <w:sz w:val="24"/>
          <w:szCs w:val="24"/>
          <w:lang w:val="tr-TR"/>
        </w:rPr>
        <w:t xml:space="preserve">. Orta öğretim düzeyinde, standartların denetmenin iş yükünün etkin yönetimi için oran denetmenleri / öğretmenleri (bir denetmen için 150 öğretmen) açısından belirlenmiştir. Ancak, daha fazla verimlilik için Müfettiş başına 100 ila 80 öğretmen oranına </w:t>
      </w:r>
      <w:r w:rsidR="00A028DB" w:rsidRPr="008C1310">
        <w:rPr>
          <w:rFonts w:asciiTheme="majorBidi" w:hAnsiTheme="majorBidi" w:cstheme="majorBidi"/>
          <w:color w:val="000000" w:themeColor="text1"/>
          <w:sz w:val="24"/>
          <w:szCs w:val="24"/>
          <w:lang w:val="tr-TR"/>
        </w:rPr>
        <w:t>ulaşmak istenecektir (</w:t>
      </w:r>
      <w:r w:rsidR="002B7BBB" w:rsidRPr="008C1310">
        <w:rPr>
          <w:rFonts w:asciiTheme="majorBidi" w:hAnsiTheme="majorBidi" w:cstheme="majorBidi"/>
          <w:color w:val="000000" w:themeColor="text1"/>
          <w:sz w:val="24"/>
          <w:szCs w:val="24"/>
          <w:lang w:val="tr-TR"/>
        </w:rPr>
        <w:t>MEN, 201</w:t>
      </w:r>
      <w:r w:rsidR="000B4E86" w:rsidRPr="008C1310">
        <w:rPr>
          <w:rFonts w:asciiTheme="majorBidi" w:hAnsiTheme="majorBidi" w:cstheme="majorBidi"/>
          <w:color w:val="000000" w:themeColor="text1"/>
          <w:sz w:val="24"/>
          <w:szCs w:val="24"/>
          <w:lang w:val="tr-TR"/>
        </w:rPr>
        <w:t>5, s.</w:t>
      </w:r>
      <w:r w:rsidR="002B7BBB" w:rsidRPr="008C1310">
        <w:rPr>
          <w:rFonts w:asciiTheme="majorBidi" w:hAnsiTheme="majorBidi" w:cstheme="majorBidi"/>
          <w:color w:val="000000" w:themeColor="text1"/>
          <w:sz w:val="24"/>
          <w:szCs w:val="24"/>
          <w:lang w:val="tr-TR"/>
        </w:rPr>
        <w:t xml:space="preserve"> 42).</w:t>
      </w:r>
    </w:p>
    <w:p w:rsidR="002B7BBB" w:rsidRPr="008C1310" w:rsidRDefault="000B490D"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Malzeme Kaynakları</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Görüşme yapılan personele göre, CAP iyi donanımlıdır ve ekipman genel olarak iyi durumda olmasına rağmen, bazıları bilgisayarların ve motosikletlerinin eksikliğini </w:t>
      </w:r>
      <w:r w:rsidR="00D63A71" w:rsidRPr="008C1310">
        <w:rPr>
          <w:rFonts w:asciiTheme="majorBidi" w:hAnsiTheme="majorBidi" w:cstheme="majorBidi"/>
          <w:color w:val="000000" w:themeColor="text1"/>
          <w:sz w:val="24"/>
          <w:szCs w:val="24"/>
          <w:lang w:val="tr-TR"/>
        </w:rPr>
        <w:t>belirtmişlerdir</w:t>
      </w:r>
      <w:r w:rsidRPr="008C1310">
        <w:rPr>
          <w:rFonts w:asciiTheme="majorBidi" w:hAnsiTheme="majorBidi" w:cstheme="majorBidi"/>
          <w:color w:val="000000" w:themeColor="text1"/>
          <w:sz w:val="24"/>
          <w:szCs w:val="24"/>
          <w:lang w:val="tr-TR"/>
        </w:rPr>
        <w:t xml:space="preserve"> (</w:t>
      </w:r>
      <w:r w:rsidR="00A028DB" w:rsidRPr="008C1310">
        <w:rPr>
          <w:rFonts w:asciiTheme="majorBidi" w:hAnsiTheme="majorBidi" w:cstheme="majorBidi"/>
          <w:sz w:val="24"/>
          <w:szCs w:val="24"/>
          <w:lang w:val="tr-TR"/>
        </w:rPr>
        <w:t>Dougnon ve diğeri</w:t>
      </w:r>
      <w:proofErr w:type="gramStart"/>
      <w:r w:rsidR="00A028DB" w:rsidRPr="008C1310">
        <w:rPr>
          <w:rFonts w:asciiTheme="majorBidi" w:hAnsiTheme="majorBidi" w:cstheme="majorBidi"/>
          <w:sz w:val="24"/>
          <w:szCs w:val="24"/>
          <w:lang w:val="tr-TR"/>
        </w:rPr>
        <w:t>.</w:t>
      </w:r>
      <w:r w:rsidR="00601937">
        <w:rPr>
          <w:rFonts w:asciiTheme="majorBidi" w:hAnsiTheme="majorBidi" w:cstheme="majorBidi"/>
          <w:sz w:val="24"/>
          <w:szCs w:val="24"/>
          <w:lang w:val="tr-TR"/>
        </w:rPr>
        <w:t>,</w:t>
      </w:r>
      <w:proofErr w:type="gramEnd"/>
      <w:r w:rsidR="00A028DB" w:rsidRPr="008C1310">
        <w:rPr>
          <w:rFonts w:asciiTheme="majorBidi" w:hAnsiTheme="majorBidi" w:cstheme="majorBidi"/>
          <w:color w:val="000000" w:themeColor="text1"/>
          <w:sz w:val="24"/>
          <w:szCs w:val="24"/>
          <w:lang w:val="tr-TR"/>
        </w:rPr>
        <w:t xml:space="preserve"> 2008</w:t>
      </w:r>
      <w:r w:rsidRPr="008C1310">
        <w:rPr>
          <w:rFonts w:asciiTheme="majorBidi" w:hAnsiTheme="majorBidi" w:cstheme="majorBidi"/>
          <w:color w:val="000000" w:themeColor="text1"/>
          <w:sz w:val="24"/>
          <w:szCs w:val="24"/>
          <w:lang w:val="tr-TR"/>
        </w:rPr>
        <w:t>). Mali'de, müfettişlerin mali ve çalışma koşullarını iyileştirmek için, her birinin iyi donanımlı bir ofise, mevcut bir destek personeline ve kaliteli bir hizmet aracına, kaliteli bir çağrı konutuna, önemli bir işle</w:t>
      </w:r>
      <w:r w:rsidR="0096209D" w:rsidRPr="008C1310">
        <w:rPr>
          <w:rFonts w:asciiTheme="majorBidi" w:hAnsiTheme="majorBidi" w:cstheme="majorBidi"/>
          <w:color w:val="000000" w:themeColor="text1"/>
          <w:sz w:val="24"/>
          <w:szCs w:val="24"/>
          <w:lang w:val="tr-TR"/>
        </w:rPr>
        <w:t>tme kredisine ve iletişim aracın</w:t>
      </w:r>
      <w:r w:rsidRPr="008C1310">
        <w:rPr>
          <w:rFonts w:asciiTheme="majorBidi" w:hAnsiTheme="majorBidi" w:cstheme="majorBidi"/>
          <w:color w:val="000000" w:themeColor="text1"/>
          <w:sz w:val="24"/>
          <w:szCs w:val="24"/>
          <w:lang w:val="tr-TR"/>
        </w:rPr>
        <w:t>a sahip olmala</w:t>
      </w:r>
      <w:r w:rsidR="00A028DB" w:rsidRPr="008C1310">
        <w:rPr>
          <w:rFonts w:asciiTheme="majorBidi" w:hAnsiTheme="majorBidi" w:cstheme="majorBidi"/>
          <w:color w:val="000000" w:themeColor="text1"/>
          <w:sz w:val="24"/>
          <w:szCs w:val="24"/>
          <w:lang w:val="tr-TR"/>
        </w:rPr>
        <w:t>rı gerekir (</w:t>
      </w:r>
      <w:r w:rsidR="00601937">
        <w:rPr>
          <w:rFonts w:asciiTheme="majorBidi" w:hAnsiTheme="majorBidi" w:cstheme="majorBidi"/>
          <w:color w:val="000000" w:themeColor="text1"/>
          <w:sz w:val="24"/>
          <w:szCs w:val="24"/>
          <w:lang w:val="tr-TR"/>
        </w:rPr>
        <w:t>MEN, 2015, s.</w:t>
      </w:r>
      <w:r w:rsidRPr="008C1310">
        <w:rPr>
          <w:rFonts w:asciiTheme="majorBidi" w:hAnsiTheme="majorBidi" w:cstheme="majorBidi"/>
          <w:color w:val="000000" w:themeColor="text1"/>
          <w:sz w:val="24"/>
          <w:szCs w:val="24"/>
          <w:lang w:val="tr-TR"/>
        </w:rPr>
        <w:t xml:space="preserve">38). DAE'lerin ve </w:t>
      </w:r>
      <w:r w:rsidRPr="008C1310">
        <w:rPr>
          <w:rFonts w:asciiTheme="majorBidi" w:hAnsiTheme="majorBidi" w:cstheme="majorBidi"/>
          <w:color w:val="000000" w:themeColor="text1"/>
          <w:sz w:val="24"/>
          <w:szCs w:val="24"/>
          <w:lang w:val="tr-TR"/>
        </w:rPr>
        <w:lastRenderedPageBreak/>
        <w:t>DCAP'ların elindeki lojistik araçların yönetimi ile ilgilenmeleri gerektiği de vurgulanmalıdır. Araçları</w:t>
      </w:r>
      <w:r w:rsidR="0096209D"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 xml:space="preserve"> kötüye kullanılmasından kaçınmak, sadece kurum hizmetin çerçevesinde kullanmak gerekmektedir ve uzun ömürlülüğü garanti etmek için periyodik bakım </w:t>
      </w:r>
      <w:r w:rsidR="00880E56" w:rsidRPr="008C1310">
        <w:rPr>
          <w:rFonts w:asciiTheme="majorBidi" w:hAnsiTheme="majorBidi" w:cstheme="majorBidi"/>
          <w:color w:val="000000" w:themeColor="text1"/>
          <w:sz w:val="24"/>
          <w:szCs w:val="24"/>
          <w:lang w:val="tr-TR"/>
        </w:rPr>
        <w:t>yapmak gerekmektedir (MEN, 2005, s.</w:t>
      </w:r>
      <w:r w:rsidRPr="008C1310">
        <w:rPr>
          <w:rFonts w:asciiTheme="majorBidi" w:hAnsiTheme="majorBidi" w:cstheme="majorBidi"/>
          <w:color w:val="000000" w:themeColor="text1"/>
          <w:sz w:val="24"/>
          <w:szCs w:val="24"/>
          <w:lang w:val="tr-TR"/>
        </w:rPr>
        <w:t xml:space="preserve"> 80).</w:t>
      </w:r>
    </w:p>
    <w:p w:rsidR="002B7BBB" w:rsidRPr="008C1310" w:rsidRDefault="00FC15CB"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Mali Kaynaklar</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CAP kendi bütçesine sahip değil</w:t>
      </w:r>
      <w:r w:rsidR="00690484" w:rsidRPr="008C1310">
        <w:rPr>
          <w:rFonts w:asciiTheme="majorBidi" w:hAnsiTheme="majorBidi" w:cstheme="majorBidi"/>
          <w:color w:val="000000" w:themeColor="text1"/>
          <w:sz w:val="24"/>
          <w:szCs w:val="24"/>
          <w:lang w:val="tr-TR"/>
        </w:rPr>
        <w:t>dir.</w:t>
      </w:r>
      <w:r w:rsidRPr="008C1310">
        <w:rPr>
          <w:rFonts w:asciiTheme="majorBidi" w:hAnsiTheme="majorBidi" w:cstheme="majorBidi"/>
          <w:color w:val="000000" w:themeColor="text1"/>
          <w:sz w:val="24"/>
          <w:szCs w:val="24"/>
          <w:lang w:val="tr-TR"/>
        </w:rPr>
        <w:t xml:space="preserve"> </w:t>
      </w:r>
      <w:r w:rsidR="00690484" w:rsidRPr="008C1310">
        <w:rPr>
          <w:rFonts w:asciiTheme="majorBidi" w:hAnsiTheme="majorBidi" w:cstheme="majorBidi"/>
          <w:color w:val="000000" w:themeColor="text1"/>
          <w:sz w:val="24"/>
          <w:szCs w:val="24"/>
          <w:lang w:val="tr-TR"/>
        </w:rPr>
        <w:t xml:space="preserve">Üç </w:t>
      </w:r>
      <w:r w:rsidRPr="008C1310">
        <w:rPr>
          <w:rFonts w:asciiTheme="majorBidi" w:hAnsiTheme="majorBidi" w:cstheme="majorBidi"/>
          <w:color w:val="000000" w:themeColor="text1"/>
          <w:sz w:val="24"/>
          <w:szCs w:val="24"/>
          <w:lang w:val="tr-TR"/>
        </w:rPr>
        <w:t xml:space="preserve">aylık işletme kredisi alır bu bütçenin üç bütçe </w:t>
      </w:r>
      <w:r w:rsidR="00690484" w:rsidRPr="008C1310">
        <w:rPr>
          <w:rFonts w:asciiTheme="majorBidi" w:hAnsiTheme="majorBidi" w:cstheme="majorBidi"/>
          <w:color w:val="000000" w:themeColor="text1"/>
          <w:sz w:val="24"/>
          <w:szCs w:val="24"/>
          <w:lang w:val="tr-TR"/>
        </w:rPr>
        <w:t>kalemi</w:t>
      </w:r>
      <w:r w:rsidRPr="008C1310">
        <w:rPr>
          <w:rFonts w:asciiTheme="majorBidi" w:hAnsiTheme="majorBidi" w:cstheme="majorBidi"/>
          <w:color w:val="000000" w:themeColor="text1"/>
          <w:sz w:val="24"/>
          <w:szCs w:val="24"/>
          <w:lang w:val="tr-TR"/>
        </w:rPr>
        <w:t xml:space="preserve"> vardır: büro malzemeleri, yakıt ve ekipman bakımı. Bu kredinin tutarı merkezi olarak belirlenir ve döneme göre değişir, ancak yine de yaklaşık 1.670.000 CFA frank olarak değişmektedir. </w:t>
      </w:r>
      <w:r w:rsidR="00FF61E2" w:rsidRPr="008C1310">
        <w:rPr>
          <w:rFonts w:asciiTheme="majorBidi" w:hAnsiTheme="majorBidi" w:cstheme="majorBidi"/>
          <w:color w:val="000000" w:themeColor="text1"/>
          <w:sz w:val="24"/>
          <w:szCs w:val="24"/>
          <w:lang w:val="tr-TR"/>
        </w:rPr>
        <w:t>Bütçeler</w:t>
      </w:r>
      <w:r w:rsidRPr="008C1310">
        <w:rPr>
          <w:rFonts w:asciiTheme="majorBidi" w:hAnsiTheme="majorBidi" w:cstheme="majorBidi"/>
          <w:color w:val="000000" w:themeColor="text1"/>
          <w:sz w:val="24"/>
          <w:szCs w:val="24"/>
          <w:lang w:val="tr-TR"/>
        </w:rPr>
        <w:t>, CAP</w:t>
      </w:r>
      <w:r w:rsidR="00EE45C3"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ler için hemen heme</w:t>
      </w:r>
      <w:r w:rsidR="00C04014">
        <w:rPr>
          <w:rFonts w:asciiTheme="majorBidi" w:hAnsiTheme="majorBidi" w:cstheme="majorBidi"/>
          <w:color w:val="000000" w:themeColor="text1"/>
          <w:sz w:val="24"/>
          <w:szCs w:val="24"/>
          <w:lang w:val="tr-TR"/>
        </w:rPr>
        <w:t>n aynıdır. 200 000FCFA ila 3000</w:t>
      </w:r>
      <w:r w:rsidRPr="008C1310">
        <w:rPr>
          <w:rFonts w:asciiTheme="majorBidi" w:hAnsiTheme="majorBidi" w:cstheme="majorBidi"/>
          <w:color w:val="000000" w:themeColor="text1"/>
          <w:sz w:val="24"/>
          <w:szCs w:val="24"/>
          <w:lang w:val="tr-TR"/>
        </w:rPr>
        <w:t xml:space="preserve">000FCFA arasındaki farklar çok </w:t>
      </w:r>
      <w:r w:rsidR="00FF61E2" w:rsidRPr="008C1310">
        <w:rPr>
          <w:rFonts w:asciiTheme="majorBidi" w:hAnsiTheme="majorBidi" w:cstheme="majorBidi"/>
          <w:color w:val="000000" w:themeColor="text1"/>
          <w:sz w:val="24"/>
          <w:szCs w:val="24"/>
          <w:lang w:val="tr-TR"/>
        </w:rPr>
        <w:t xml:space="preserve">az </w:t>
      </w:r>
      <w:r w:rsidRPr="008C1310">
        <w:rPr>
          <w:rFonts w:asciiTheme="majorBidi" w:hAnsiTheme="majorBidi" w:cstheme="majorBidi"/>
          <w:color w:val="000000" w:themeColor="text1"/>
          <w:sz w:val="24"/>
          <w:szCs w:val="24"/>
          <w:lang w:val="tr-TR"/>
        </w:rPr>
        <w:t>olabilir ve bunların yerelliklerinin özellikleriyle, özellikle mesafelerle ilgili olabilir.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DCAP, genellikle DAE tarafından kontrol edilse veya merkezi düzeyde olsa bile, bu bütçenin yönetiminde özerkliğe sahiptir.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Bu kontrol, esas olarak, giderlerin muhasebe belgelerinin tahsis edilen bütçeyle mutabakatı ve farklılıkların stoklarının alınmasından oluşur. Görüşme yapılan DCAP’lara göre,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bu kredi CAP’ın özellikle teftiş ve izleme açısından görevini yerine getirmesine </w:t>
      </w:r>
      <w:r w:rsidR="00EB76E3" w:rsidRPr="008C1310">
        <w:rPr>
          <w:rFonts w:asciiTheme="majorBidi" w:hAnsiTheme="majorBidi" w:cstheme="majorBidi"/>
          <w:color w:val="000000" w:themeColor="text1"/>
          <w:sz w:val="24"/>
          <w:szCs w:val="24"/>
          <w:lang w:val="tr-TR"/>
        </w:rPr>
        <w:t>yetmemektedir</w:t>
      </w:r>
      <w:r w:rsidR="001432FF" w:rsidRPr="008C1310">
        <w:rPr>
          <w:rFonts w:asciiTheme="majorBidi" w:hAnsiTheme="majorBidi" w:cstheme="majorBidi"/>
          <w:color w:val="000000" w:themeColor="text1"/>
          <w:sz w:val="24"/>
          <w:szCs w:val="24"/>
          <w:lang w:val="tr-TR"/>
        </w:rPr>
        <w:t>”</w:t>
      </w:r>
      <w:r w:rsidR="00880E56" w:rsidRPr="008C1310">
        <w:rPr>
          <w:rFonts w:asciiTheme="majorBidi" w:hAnsiTheme="majorBidi" w:cstheme="majorBidi"/>
          <w:color w:val="000000" w:themeColor="text1"/>
          <w:sz w:val="24"/>
          <w:szCs w:val="24"/>
          <w:lang w:val="tr-TR"/>
        </w:rPr>
        <w:t xml:space="preserve"> </w:t>
      </w:r>
      <w:proofErr w:type="gramStart"/>
      <w:r w:rsidR="00880E56" w:rsidRPr="008C1310">
        <w:rPr>
          <w:rFonts w:asciiTheme="majorBidi" w:hAnsiTheme="majorBidi" w:cstheme="majorBidi"/>
          <w:color w:val="000000" w:themeColor="text1"/>
          <w:sz w:val="24"/>
          <w:szCs w:val="24"/>
          <w:lang w:val="tr-TR"/>
        </w:rPr>
        <w:t>(</w:t>
      </w:r>
      <w:proofErr w:type="gramEnd"/>
      <w:r w:rsidR="00A028DB" w:rsidRPr="008C1310">
        <w:rPr>
          <w:rFonts w:asciiTheme="majorBidi" w:hAnsiTheme="majorBidi" w:cstheme="majorBidi"/>
          <w:sz w:val="24"/>
          <w:szCs w:val="24"/>
          <w:lang w:val="tr-TR"/>
        </w:rPr>
        <w:t>Dougnon ve diğeri.</w:t>
      </w:r>
      <w:r w:rsidR="00A028DB" w:rsidRPr="008C1310">
        <w:rPr>
          <w:rFonts w:asciiTheme="majorBidi" w:hAnsiTheme="majorBidi" w:cstheme="majorBidi"/>
          <w:color w:val="000000" w:themeColor="text1"/>
          <w:sz w:val="24"/>
          <w:szCs w:val="24"/>
          <w:lang w:val="tr-TR"/>
        </w:rPr>
        <w:t xml:space="preserve"> 2008</w:t>
      </w:r>
      <w:r w:rsidR="00880E56" w:rsidRPr="008C1310">
        <w:rPr>
          <w:rFonts w:asciiTheme="majorBidi" w:hAnsiTheme="majorBidi" w:cstheme="majorBidi"/>
          <w:color w:val="000000" w:themeColor="text1"/>
          <w:sz w:val="24"/>
          <w:szCs w:val="24"/>
          <w:lang w:val="tr-TR"/>
        </w:rPr>
        <w:t>, s.</w:t>
      </w:r>
      <w:r w:rsidRPr="008C1310">
        <w:rPr>
          <w:rFonts w:asciiTheme="majorBidi" w:hAnsiTheme="majorBidi" w:cstheme="majorBidi"/>
          <w:color w:val="000000" w:themeColor="text1"/>
          <w:sz w:val="24"/>
          <w:szCs w:val="24"/>
          <w:lang w:val="tr-TR"/>
        </w:rPr>
        <w:t xml:space="preserve"> 56</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w:t>
      </w:r>
    </w:p>
    <w:p w:rsidR="002B7BBB" w:rsidRPr="008C1310" w:rsidRDefault="00D05E99" w:rsidP="00B63C29">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Nitelikli</w:t>
      </w:r>
      <w:r w:rsidR="0081411A" w:rsidRPr="008C1310">
        <w:rPr>
          <w:rFonts w:asciiTheme="majorBidi" w:hAnsiTheme="majorBidi" w:cstheme="majorBidi"/>
          <w:b/>
          <w:bCs/>
          <w:i/>
          <w:iCs/>
          <w:color w:val="000000" w:themeColor="text1"/>
          <w:sz w:val="24"/>
          <w:szCs w:val="24"/>
          <w:lang w:val="tr-TR"/>
        </w:rPr>
        <w:t xml:space="preserve"> </w:t>
      </w:r>
      <w:r w:rsidR="00B63C29" w:rsidRPr="008C1310">
        <w:rPr>
          <w:rFonts w:asciiTheme="majorBidi" w:hAnsiTheme="majorBidi" w:cstheme="majorBidi"/>
          <w:b/>
          <w:bCs/>
          <w:i/>
          <w:iCs/>
          <w:color w:val="000000" w:themeColor="text1"/>
          <w:sz w:val="24"/>
          <w:szCs w:val="24"/>
          <w:lang w:val="tr-TR"/>
        </w:rPr>
        <w:t>Denetmen</w:t>
      </w:r>
      <w:r w:rsidRPr="008C1310">
        <w:rPr>
          <w:rFonts w:asciiTheme="majorBidi" w:hAnsiTheme="majorBidi" w:cstheme="majorBidi"/>
          <w:b/>
          <w:bCs/>
          <w:i/>
          <w:iCs/>
          <w:color w:val="000000" w:themeColor="text1"/>
          <w:sz w:val="24"/>
          <w:szCs w:val="24"/>
          <w:lang w:val="tr-TR"/>
        </w:rPr>
        <w:t xml:space="preserve"> </w:t>
      </w:r>
      <w:r w:rsidR="00B63C29" w:rsidRPr="008C1310">
        <w:rPr>
          <w:rFonts w:asciiTheme="majorBidi" w:hAnsiTheme="majorBidi" w:cstheme="majorBidi"/>
          <w:b/>
          <w:bCs/>
          <w:i/>
          <w:iCs/>
          <w:color w:val="000000" w:themeColor="text1"/>
          <w:sz w:val="24"/>
          <w:szCs w:val="24"/>
          <w:lang w:val="tr-TR"/>
        </w:rPr>
        <w:t>özellikleri</w:t>
      </w:r>
    </w:p>
    <w:p w:rsidR="002B7BBB" w:rsidRPr="008C1310" w:rsidRDefault="002B7BBB" w:rsidP="005A45D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İyi bir pedagojik denetmen, denetlenen öğretmenlerle iyi bi</w:t>
      </w:r>
      <w:r w:rsidR="00CF03A6" w:rsidRPr="008C1310">
        <w:rPr>
          <w:rFonts w:asciiTheme="majorBidi" w:hAnsiTheme="majorBidi" w:cstheme="majorBidi"/>
          <w:color w:val="000000" w:themeColor="text1"/>
          <w:sz w:val="24"/>
          <w:szCs w:val="24"/>
          <w:lang w:val="tr-TR"/>
        </w:rPr>
        <w:t>r değişim ortamı kuran kişidir. K</w:t>
      </w:r>
      <w:r w:rsidRPr="008C1310">
        <w:rPr>
          <w:rFonts w:asciiTheme="majorBidi" w:hAnsiTheme="majorBidi" w:cstheme="majorBidi"/>
          <w:color w:val="000000" w:themeColor="text1"/>
          <w:sz w:val="24"/>
          <w:szCs w:val="24"/>
          <w:lang w:val="tr-TR"/>
        </w:rPr>
        <w:t>uruml</w:t>
      </w:r>
      <w:r w:rsidR="005A246D" w:rsidRPr="008C1310">
        <w:rPr>
          <w:rFonts w:asciiTheme="majorBidi" w:hAnsiTheme="majorBidi" w:cstheme="majorBidi"/>
          <w:color w:val="000000" w:themeColor="text1"/>
          <w:sz w:val="24"/>
          <w:szCs w:val="24"/>
          <w:lang w:val="tr-TR"/>
        </w:rPr>
        <w:t>arı düzenli olarak ziyaret eder.</w:t>
      </w:r>
      <w:r w:rsidRPr="008C1310">
        <w:rPr>
          <w:rFonts w:asciiTheme="majorBidi" w:hAnsiTheme="majorBidi" w:cstheme="majorBidi"/>
          <w:color w:val="000000" w:themeColor="text1"/>
          <w:sz w:val="24"/>
          <w:szCs w:val="24"/>
          <w:lang w:val="tr-TR"/>
        </w:rPr>
        <w:t xml:space="preserve"> </w:t>
      </w:r>
      <w:r w:rsidR="00CF03A6" w:rsidRPr="008C1310">
        <w:rPr>
          <w:rFonts w:asciiTheme="majorBidi" w:hAnsiTheme="majorBidi" w:cstheme="majorBidi"/>
          <w:color w:val="000000" w:themeColor="text1"/>
          <w:sz w:val="24"/>
          <w:szCs w:val="24"/>
          <w:lang w:val="tr-TR"/>
        </w:rPr>
        <w:t xml:space="preserve">Öğretimi </w:t>
      </w:r>
      <w:r w:rsidRPr="008C1310">
        <w:rPr>
          <w:rFonts w:asciiTheme="majorBidi" w:hAnsiTheme="majorBidi" w:cstheme="majorBidi"/>
          <w:color w:val="000000" w:themeColor="text1"/>
          <w:sz w:val="24"/>
          <w:szCs w:val="24"/>
          <w:lang w:val="tr-TR"/>
        </w:rPr>
        <w:t>geliştiren veya ona zarar ver</w:t>
      </w:r>
      <w:r w:rsidR="005A246D" w:rsidRPr="008C1310">
        <w:rPr>
          <w:rFonts w:asciiTheme="majorBidi" w:hAnsiTheme="majorBidi" w:cstheme="majorBidi"/>
          <w:color w:val="000000" w:themeColor="text1"/>
          <w:sz w:val="24"/>
          <w:szCs w:val="24"/>
          <w:lang w:val="tr-TR"/>
        </w:rPr>
        <w:t>en her şeyi yakından takip eder.</w:t>
      </w:r>
      <w:r w:rsidRPr="008C1310">
        <w:rPr>
          <w:rFonts w:asciiTheme="majorBidi" w:hAnsiTheme="majorBidi" w:cstheme="majorBidi"/>
          <w:color w:val="000000" w:themeColor="text1"/>
          <w:sz w:val="24"/>
          <w:szCs w:val="24"/>
          <w:lang w:val="tr-TR"/>
        </w:rPr>
        <w:t xml:space="preserve"> </w:t>
      </w:r>
      <w:r w:rsidR="009B508E" w:rsidRPr="008C1310">
        <w:rPr>
          <w:rFonts w:asciiTheme="majorBidi" w:hAnsiTheme="majorBidi" w:cstheme="majorBidi"/>
          <w:color w:val="000000" w:themeColor="text1"/>
          <w:sz w:val="24"/>
          <w:szCs w:val="24"/>
          <w:lang w:val="tr-TR"/>
        </w:rPr>
        <w:t>Öğretme</w:t>
      </w:r>
      <w:r w:rsidRPr="008C1310">
        <w:rPr>
          <w:rFonts w:asciiTheme="majorBidi" w:hAnsiTheme="majorBidi" w:cstheme="majorBidi"/>
          <w:color w:val="000000" w:themeColor="text1"/>
          <w:sz w:val="24"/>
          <w:szCs w:val="24"/>
          <w:lang w:val="tr-TR"/>
        </w:rPr>
        <w:t xml:space="preserve">, öğrenme ve değerlendirmeyi </w:t>
      </w:r>
      <w:r w:rsidR="009B508E" w:rsidRPr="008C1310">
        <w:rPr>
          <w:rFonts w:asciiTheme="majorBidi" w:hAnsiTheme="majorBidi" w:cstheme="majorBidi"/>
          <w:color w:val="000000" w:themeColor="text1"/>
          <w:sz w:val="24"/>
          <w:szCs w:val="24"/>
          <w:lang w:val="tr-TR"/>
        </w:rPr>
        <w:t>geliştir</w:t>
      </w:r>
      <w:r w:rsidR="005A246D" w:rsidRPr="008C1310">
        <w:rPr>
          <w:rFonts w:asciiTheme="majorBidi" w:hAnsiTheme="majorBidi" w:cstheme="majorBidi"/>
          <w:color w:val="000000" w:themeColor="text1"/>
          <w:sz w:val="24"/>
          <w:szCs w:val="24"/>
          <w:lang w:val="tr-TR"/>
        </w:rPr>
        <w:t>meyi amaçlar.</w:t>
      </w:r>
      <w:r w:rsidRPr="008C1310">
        <w:rPr>
          <w:rFonts w:asciiTheme="majorBidi" w:hAnsiTheme="majorBidi" w:cstheme="majorBidi"/>
          <w:color w:val="000000" w:themeColor="text1"/>
          <w:sz w:val="24"/>
          <w:szCs w:val="24"/>
          <w:lang w:val="tr-TR"/>
        </w:rPr>
        <w:t xml:space="preserve"> </w:t>
      </w:r>
      <w:r w:rsidR="005A246D" w:rsidRPr="008C1310">
        <w:rPr>
          <w:rFonts w:asciiTheme="majorBidi" w:hAnsiTheme="majorBidi" w:cstheme="majorBidi"/>
          <w:color w:val="000000" w:themeColor="text1"/>
          <w:sz w:val="24"/>
          <w:szCs w:val="24"/>
          <w:lang w:val="tr-TR"/>
        </w:rPr>
        <w:t xml:space="preserve">Öğrenme </w:t>
      </w:r>
      <w:r w:rsidRPr="008C1310">
        <w:rPr>
          <w:rFonts w:asciiTheme="majorBidi" w:hAnsiTheme="majorBidi" w:cstheme="majorBidi"/>
          <w:color w:val="000000" w:themeColor="text1"/>
          <w:sz w:val="24"/>
          <w:szCs w:val="24"/>
          <w:lang w:val="tr-TR"/>
        </w:rPr>
        <w:t>problemlerini teşhis edebilir ve tanıyabilir; ilgili öğrenme etkinlikleri önerebilir; uygun öğretim materyallerinin nasıl üretileceğin</w:t>
      </w:r>
      <w:r w:rsidR="008B3952" w:rsidRPr="008C1310">
        <w:rPr>
          <w:rFonts w:asciiTheme="majorBidi" w:hAnsiTheme="majorBidi" w:cstheme="majorBidi"/>
          <w:color w:val="000000" w:themeColor="text1"/>
          <w:sz w:val="24"/>
          <w:szCs w:val="24"/>
          <w:lang w:val="tr-TR"/>
        </w:rPr>
        <w:t>i ve kullanılacağını gösterir.</w:t>
      </w:r>
      <w:r w:rsidRPr="008C1310">
        <w:rPr>
          <w:rFonts w:asciiTheme="majorBidi" w:hAnsiTheme="majorBidi" w:cstheme="majorBidi"/>
          <w:color w:val="000000" w:themeColor="text1"/>
          <w:sz w:val="24"/>
          <w:szCs w:val="24"/>
          <w:lang w:val="tr-TR"/>
        </w:rPr>
        <w:t xml:space="preserve"> </w:t>
      </w:r>
      <w:r w:rsidR="008B3952" w:rsidRPr="008C1310">
        <w:rPr>
          <w:rFonts w:asciiTheme="majorBidi" w:hAnsiTheme="majorBidi" w:cstheme="majorBidi"/>
          <w:color w:val="000000" w:themeColor="text1"/>
          <w:sz w:val="24"/>
          <w:szCs w:val="24"/>
          <w:lang w:val="tr-TR"/>
        </w:rPr>
        <w:t xml:space="preserve">Öğrencilerle </w:t>
      </w:r>
      <w:r w:rsidRPr="008C1310">
        <w:rPr>
          <w:rFonts w:asciiTheme="majorBidi" w:hAnsiTheme="majorBidi" w:cstheme="majorBidi"/>
          <w:color w:val="000000" w:themeColor="text1"/>
          <w:sz w:val="24"/>
          <w:szCs w:val="24"/>
          <w:lang w:val="tr-TR"/>
        </w:rPr>
        <w:t>saygı ve ciddiyetle nasıl iletişim kuracağ</w:t>
      </w:r>
      <w:r w:rsidR="008B3952" w:rsidRPr="008C1310">
        <w:rPr>
          <w:rFonts w:asciiTheme="majorBidi" w:hAnsiTheme="majorBidi" w:cstheme="majorBidi"/>
          <w:color w:val="000000" w:themeColor="text1"/>
          <w:sz w:val="24"/>
          <w:szCs w:val="24"/>
          <w:lang w:val="tr-TR"/>
        </w:rPr>
        <w:t>ınızı ve konuşacağınızı açıklar.</w:t>
      </w:r>
      <w:r w:rsidRPr="008C1310">
        <w:rPr>
          <w:rFonts w:asciiTheme="majorBidi" w:hAnsiTheme="majorBidi" w:cstheme="majorBidi"/>
          <w:color w:val="000000" w:themeColor="text1"/>
          <w:sz w:val="24"/>
          <w:szCs w:val="24"/>
          <w:lang w:val="tr-TR"/>
        </w:rPr>
        <w:t xml:space="preserve"> Sosyal </w:t>
      </w:r>
      <w:r w:rsidR="008B3952" w:rsidRPr="008C1310">
        <w:rPr>
          <w:rFonts w:asciiTheme="majorBidi" w:hAnsiTheme="majorBidi" w:cstheme="majorBidi"/>
          <w:color w:val="000000" w:themeColor="text1"/>
          <w:sz w:val="24"/>
          <w:szCs w:val="24"/>
          <w:lang w:val="tr-TR"/>
        </w:rPr>
        <w:t>ortaklarla ve toplumla iletişim</w:t>
      </w:r>
      <w:r w:rsidRPr="008C1310">
        <w:rPr>
          <w:rFonts w:asciiTheme="majorBidi" w:hAnsiTheme="majorBidi" w:cstheme="majorBidi"/>
          <w:color w:val="000000" w:themeColor="text1"/>
          <w:sz w:val="24"/>
          <w:szCs w:val="24"/>
          <w:lang w:val="tr-TR"/>
        </w:rPr>
        <w:t xml:space="preserve"> için teşvik eder ve öğretmenlerin savunuculuğunu yapar (pedagojik sorunların çö</w:t>
      </w:r>
      <w:r w:rsidR="00EA3611" w:rsidRPr="008C1310">
        <w:rPr>
          <w:rFonts w:asciiTheme="majorBidi" w:hAnsiTheme="majorBidi" w:cstheme="majorBidi"/>
          <w:color w:val="000000" w:themeColor="text1"/>
          <w:sz w:val="24"/>
          <w:szCs w:val="24"/>
          <w:lang w:val="tr-TR"/>
        </w:rPr>
        <w:t>zümü için) (</w:t>
      </w:r>
      <w:r w:rsidR="00880E56" w:rsidRPr="008C1310">
        <w:rPr>
          <w:rFonts w:asciiTheme="majorBidi" w:hAnsiTheme="majorBidi" w:cstheme="majorBidi"/>
          <w:color w:val="000000" w:themeColor="text1"/>
          <w:sz w:val="24"/>
          <w:szCs w:val="24"/>
          <w:lang w:val="tr-TR"/>
        </w:rPr>
        <w:t>MEN, 2015, s.</w:t>
      </w:r>
      <w:r w:rsidRPr="008C1310">
        <w:rPr>
          <w:rFonts w:asciiTheme="majorBidi" w:hAnsiTheme="majorBidi" w:cstheme="majorBidi"/>
          <w:color w:val="000000" w:themeColor="text1"/>
          <w:sz w:val="24"/>
          <w:szCs w:val="24"/>
          <w:lang w:val="tr-TR"/>
        </w:rPr>
        <w:t xml:space="preserve"> 55).</w:t>
      </w:r>
    </w:p>
    <w:p w:rsidR="002B7BBB" w:rsidRPr="008C1310" w:rsidRDefault="002E1CB3" w:rsidP="00C40C5A">
      <w:pPr>
        <w:pStyle w:val="Balk3"/>
        <w:rPr>
          <w:rFonts w:asciiTheme="majorBidi" w:hAnsiTheme="majorBidi"/>
          <w:color w:val="000000" w:themeColor="text1"/>
          <w:sz w:val="24"/>
          <w:szCs w:val="24"/>
          <w:lang w:val="tr-TR"/>
        </w:rPr>
      </w:pPr>
      <w:bookmarkStart w:id="97" w:name="_Toc43746285"/>
      <w:r w:rsidRPr="008C1310">
        <w:rPr>
          <w:rFonts w:asciiTheme="majorBidi" w:hAnsiTheme="majorBidi"/>
          <w:color w:val="000000" w:themeColor="text1"/>
          <w:sz w:val="24"/>
          <w:szCs w:val="24"/>
          <w:lang w:val="tr-TR"/>
        </w:rPr>
        <w:t>4</w:t>
      </w:r>
      <w:r w:rsidR="00EE45C3" w:rsidRPr="008C1310">
        <w:rPr>
          <w:rFonts w:asciiTheme="majorBidi" w:hAnsiTheme="majorBidi"/>
          <w:color w:val="000000" w:themeColor="text1"/>
          <w:sz w:val="24"/>
          <w:szCs w:val="24"/>
          <w:lang w:val="tr-TR"/>
        </w:rPr>
        <w:t xml:space="preserve">.8.5. </w:t>
      </w:r>
      <w:r w:rsidR="00791DAF" w:rsidRPr="008C1310">
        <w:rPr>
          <w:rFonts w:asciiTheme="majorBidi" w:hAnsiTheme="majorBidi"/>
          <w:color w:val="000000" w:themeColor="text1"/>
          <w:sz w:val="24"/>
          <w:szCs w:val="24"/>
          <w:lang w:val="tr-TR"/>
        </w:rPr>
        <w:t xml:space="preserve">Personel </w:t>
      </w:r>
      <w:r w:rsidR="00641A40" w:rsidRPr="008C1310">
        <w:rPr>
          <w:rFonts w:asciiTheme="majorBidi" w:hAnsiTheme="majorBidi"/>
          <w:color w:val="000000" w:themeColor="text1"/>
          <w:sz w:val="24"/>
          <w:szCs w:val="24"/>
          <w:lang w:val="tr-TR"/>
        </w:rPr>
        <w:t>yönetimi</w:t>
      </w:r>
      <w:bookmarkEnd w:id="97"/>
    </w:p>
    <w:p w:rsidR="0090400D" w:rsidRPr="008C1310" w:rsidRDefault="0090400D" w:rsidP="0090400D">
      <w:pPr>
        <w:rPr>
          <w:rFonts w:asciiTheme="majorBidi" w:hAnsiTheme="majorBidi" w:cstheme="majorBidi"/>
          <w:lang w:val="tr-TR"/>
        </w:rPr>
      </w:pPr>
    </w:p>
    <w:p w:rsidR="002B7BBB" w:rsidRPr="008C1310" w:rsidRDefault="000032DE"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Personel yönetimi t</w:t>
      </w:r>
      <w:r w:rsidR="002B7BBB" w:rsidRPr="008C1310">
        <w:rPr>
          <w:rFonts w:asciiTheme="majorBidi" w:hAnsiTheme="majorBidi" w:cstheme="majorBidi"/>
          <w:color w:val="000000" w:themeColor="text1"/>
          <w:sz w:val="24"/>
          <w:szCs w:val="24"/>
          <w:lang w:val="tr-TR"/>
        </w:rPr>
        <w:t>ayin, atama, eğ</w:t>
      </w:r>
      <w:r w:rsidRPr="008C1310">
        <w:rPr>
          <w:rFonts w:asciiTheme="majorBidi" w:hAnsiTheme="majorBidi" w:cstheme="majorBidi"/>
          <w:color w:val="000000" w:themeColor="text1"/>
          <w:sz w:val="24"/>
          <w:szCs w:val="24"/>
          <w:lang w:val="tr-TR"/>
        </w:rPr>
        <w:t>itim ve personel değerlendirmeden oluşturmaktadır</w:t>
      </w:r>
      <w:r w:rsidR="002B7BBB" w:rsidRPr="008C1310">
        <w:rPr>
          <w:rFonts w:asciiTheme="majorBidi" w:hAnsiTheme="majorBidi" w:cstheme="majorBidi"/>
          <w:color w:val="000000" w:themeColor="text1"/>
          <w:sz w:val="24"/>
          <w:szCs w:val="24"/>
          <w:lang w:val="tr-TR"/>
        </w:rPr>
        <w:t>:</w:t>
      </w:r>
    </w:p>
    <w:p w:rsidR="002B7BBB" w:rsidRPr="008C1310" w:rsidRDefault="0052338E" w:rsidP="00626508">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Tayin</w:t>
      </w:r>
    </w:p>
    <w:p w:rsidR="002B7BBB" w:rsidRPr="008C1310" w:rsidRDefault="00791DAF"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IEF'in </w:t>
      </w:r>
      <w:r w:rsidR="002B7BBB" w:rsidRPr="008C1310">
        <w:rPr>
          <w:rFonts w:asciiTheme="majorBidi" w:hAnsiTheme="majorBidi" w:cstheme="majorBidi"/>
          <w:color w:val="000000" w:themeColor="text1"/>
          <w:sz w:val="24"/>
          <w:szCs w:val="24"/>
          <w:lang w:val="tr-TR"/>
        </w:rPr>
        <w:t>yakın zamanda ortaokul öğretmenlerinden Eğitim B</w:t>
      </w:r>
      <w:r w:rsidR="0052338E" w:rsidRPr="008C1310">
        <w:rPr>
          <w:rFonts w:asciiTheme="majorBidi" w:hAnsiTheme="majorBidi" w:cstheme="majorBidi"/>
          <w:color w:val="000000" w:themeColor="text1"/>
          <w:sz w:val="24"/>
          <w:szCs w:val="24"/>
          <w:lang w:val="tr-TR"/>
        </w:rPr>
        <w:t>akanı'nın</w:t>
      </w:r>
      <w:r w:rsidRPr="008C1310">
        <w:rPr>
          <w:rFonts w:asciiTheme="majorBidi" w:hAnsiTheme="majorBidi" w:cstheme="majorBidi"/>
          <w:color w:val="000000" w:themeColor="text1"/>
          <w:sz w:val="24"/>
          <w:szCs w:val="24"/>
          <w:lang w:val="tr-TR"/>
        </w:rPr>
        <w:t xml:space="preserve"> emriyle atanıyorlar</w:t>
      </w:r>
      <w:r w:rsidR="002B7BBB" w:rsidRPr="008C1310">
        <w:rPr>
          <w:rFonts w:asciiTheme="majorBidi" w:hAnsiTheme="majorBidi" w:cstheme="majorBidi"/>
          <w:color w:val="000000" w:themeColor="text1"/>
          <w:sz w:val="24"/>
          <w:szCs w:val="24"/>
          <w:lang w:val="tr-TR"/>
        </w:rPr>
        <w:t>. Tayin kriterleri prensip olarak becerilere, mesleki niteliklere ve ahlaki değerlere dayanır. Bununla birlikte, bu kriterler pratikte nadiren dikkate alınmıştır ve tayinler kayırmacılık veya siyasi olarak yapılmıştır. Bu nedenle, eğitim oryantasyonu yasası, DCAP’yı sın</w:t>
      </w:r>
      <w:r w:rsidR="0052338E" w:rsidRPr="008C1310">
        <w:rPr>
          <w:rFonts w:asciiTheme="majorBidi" w:hAnsiTheme="majorBidi" w:cstheme="majorBidi"/>
          <w:color w:val="000000" w:themeColor="text1"/>
          <w:sz w:val="24"/>
          <w:szCs w:val="24"/>
          <w:lang w:val="tr-TR"/>
        </w:rPr>
        <w:t>ava girerek almayı planlamıştır”</w:t>
      </w:r>
      <w:r w:rsidR="002B7BBB" w:rsidRPr="008C1310">
        <w:rPr>
          <w:rFonts w:asciiTheme="majorBidi" w:hAnsiTheme="majorBidi" w:cstheme="majorBidi"/>
          <w:color w:val="000000" w:themeColor="text1"/>
          <w:sz w:val="24"/>
          <w:szCs w:val="24"/>
          <w:lang w:val="tr-TR"/>
        </w:rPr>
        <w:t>. Bu çalışmadan, 3 CAP'ın DCAP'lerinin hepsinin ulusal bir sınavdan alındığı ortaya çıkmıştır</w:t>
      </w:r>
      <w:r w:rsidR="0052338E" w:rsidRPr="008C1310">
        <w:rPr>
          <w:rFonts w:asciiTheme="majorBidi" w:hAnsiTheme="majorBidi" w:cstheme="majorBidi"/>
          <w:color w:val="000000" w:themeColor="text1"/>
          <w:sz w:val="24"/>
          <w:szCs w:val="24"/>
          <w:lang w:val="tr-TR"/>
        </w:rPr>
        <w:t xml:space="preserve"> </w:t>
      </w:r>
      <w:r w:rsidR="002B7BBB" w:rsidRPr="008C1310">
        <w:rPr>
          <w:rFonts w:asciiTheme="majorBidi" w:hAnsiTheme="majorBidi" w:cstheme="majorBidi"/>
          <w:color w:val="000000" w:themeColor="text1"/>
          <w:sz w:val="24"/>
          <w:szCs w:val="24"/>
          <w:lang w:val="tr-TR"/>
        </w:rPr>
        <w:t>(</w:t>
      </w:r>
      <w:r w:rsidR="00B36EAF" w:rsidRPr="008C1310">
        <w:rPr>
          <w:rFonts w:asciiTheme="majorBidi" w:hAnsiTheme="majorBidi" w:cstheme="majorBidi"/>
          <w:sz w:val="24"/>
          <w:szCs w:val="24"/>
          <w:lang w:val="tr-TR"/>
        </w:rPr>
        <w:t>Dougnon</w:t>
      </w:r>
      <w:r w:rsidR="00B36EAF" w:rsidRPr="008C1310">
        <w:rPr>
          <w:rFonts w:asciiTheme="majorBidi" w:hAnsiTheme="majorBidi" w:cstheme="majorBidi"/>
          <w:bCs/>
          <w:color w:val="000000" w:themeColor="text1"/>
          <w:sz w:val="24"/>
          <w:szCs w:val="24"/>
          <w:lang w:val="tr-TR"/>
        </w:rPr>
        <w:t xml:space="preserve"> ve diğer, 2008</w:t>
      </w:r>
      <w:r w:rsidR="002B7BBB" w:rsidRPr="008C1310">
        <w:rPr>
          <w:rFonts w:asciiTheme="majorBidi" w:hAnsiTheme="majorBidi" w:cstheme="majorBidi"/>
          <w:color w:val="000000" w:themeColor="text1"/>
          <w:sz w:val="24"/>
          <w:szCs w:val="24"/>
          <w:lang w:val="tr-TR"/>
        </w:rPr>
        <w:t>). Öte yandan, bu çalışmada CP gibi diğer aktörlerin ve yöneticilerin nasıl görevlendirildiği görünmemektedir. Söz</w:t>
      </w:r>
      <w:r w:rsidR="00065125" w:rsidRPr="008C1310">
        <w:rPr>
          <w:rFonts w:asciiTheme="majorBidi" w:hAnsiTheme="majorBidi" w:cstheme="majorBidi"/>
          <w:color w:val="000000" w:themeColor="text1"/>
          <w:sz w:val="24"/>
          <w:szCs w:val="24"/>
          <w:lang w:val="tr-TR"/>
        </w:rPr>
        <w:t xml:space="preserve"> konusu yasanın CP'lerin </w:t>
      </w:r>
      <w:r w:rsidR="002B7BBB" w:rsidRPr="008C1310">
        <w:rPr>
          <w:rFonts w:asciiTheme="majorBidi" w:hAnsiTheme="majorBidi" w:cstheme="majorBidi"/>
          <w:color w:val="000000" w:themeColor="text1"/>
          <w:sz w:val="24"/>
          <w:szCs w:val="24"/>
          <w:lang w:val="tr-TR"/>
        </w:rPr>
        <w:t xml:space="preserve">sınava göre işe alınmasını önerdiğini belirtmek önemlidir. </w:t>
      </w:r>
    </w:p>
    <w:p w:rsidR="002B7BBB" w:rsidRPr="008C1310" w:rsidRDefault="00AE4690"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Hizmet iç eğitimi</w:t>
      </w:r>
    </w:p>
    <w:p w:rsidR="002B7BBB"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Hizmet iç eğitimi denetmenlere müfredat ve öğretim teknikleri, değerlendirme ve okul yönetimi konularında bilgi vermek için çok önemlidir ve personel motivasyonunda önemli bir faktör olabilir. Ayrıca, denetim personelini verimli ve etkili kılmak için, servis yöneticileri, çalışanlarının becerilerini güçlendirmeli ve onlara gerekli ve uygun çalışma koşullarını sağlamalıdır. Yeni misyonlara sahip yeni yapıların oluşturulmasıyla karşı karşıya kaldıklarında, denetmenlerin misyonlarını arzularıyla yerine getirebilmeleri için bir iyileştirme programı oluşturmak g</w:t>
      </w:r>
      <w:r w:rsidR="00880E56" w:rsidRPr="008C1310">
        <w:rPr>
          <w:rFonts w:asciiTheme="majorBidi" w:hAnsiTheme="majorBidi" w:cstheme="majorBidi"/>
          <w:color w:val="000000" w:themeColor="text1"/>
          <w:sz w:val="24"/>
          <w:szCs w:val="24"/>
          <w:lang w:val="tr-TR"/>
        </w:rPr>
        <w:t>erekmektir (MEN, 2015, s.</w:t>
      </w:r>
      <w:r w:rsidRPr="008C1310">
        <w:rPr>
          <w:rFonts w:asciiTheme="majorBidi" w:hAnsiTheme="majorBidi" w:cstheme="majorBidi"/>
          <w:color w:val="000000" w:themeColor="text1"/>
          <w:sz w:val="24"/>
          <w:szCs w:val="24"/>
          <w:lang w:val="tr-TR"/>
        </w:rPr>
        <w:t xml:space="preserve">38). Hizmet iç eğitim konusunda, CP’ler eğitimleri alıp </w:t>
      </w:r>
      <w:r w:rsidR="00D21142" w:rsidRPr="008C1310">
        <w:rPr>
          <w:rFonts w:asciiTheme="majorBidi" w:hAnsiTheme="majorBidi" w:cstheme="majorBidi"/>
          <w:color w:val="000000" w:themeColor="text1"/>
          <w:sz w:val="24"/>
          <w:szCs w:val="24"/>
          <w:lang w:val="tr-TR"/>
        </w:rPr>
        <w:t xml:space="preserve">müdürlere </w:t>
      </w:r>
      <w:proofErr w:type="gramStart"/>
      <w:r w:rsidR="00D21142" w:rsidRPr="008C1310">
        <w:rPr>
          <w:rFonts w:asciiTheme="majorBidi" w:hAnsiTheme="majorBidi" w:cstheme="majorBidi"/>
          <w:color w:val="000000" w:themeColor="text1"/>
          <w:sz w:val="24"/>
          <w:szCs w:val="24"/>
          <w:lang w:val="tr-TR"/>
        </w:rPr>
        <w:t>verirler,</w:t>
      </w:r>
      <w:proofErr w:type="gramEnd"/>
      <w:r w:rsidR="00D21142" w:rsidRPr="008C1310">
        <w:rPr>
          <w:rFonts w:asciiTheme="majorBidi" w:hAnsiTheme="majorBidi" w:cstheme="majorBidi"/>
          <w:color w:val="000000" w:themeColor="text1"/>
          <w:sz w:val="24"/>
          <w:szCs w:val="24"/>
          <w:lang w:val="tr-TR"/>
        </w:rPr>
        <w:t xml:space="preserve"> ve okul müdürler</w:t>
      </w:r>
      <w:r w:rsidR="005E5A54" w:rsidRPr="008C1310">
        <w:rPr>
          <w:rFonts w:asciiTheme="majorBidi" w:hAnsiTheme="majorBidi" w:cstheme="majorBidi"/>
          <w:color w:val="000000" w:themeColor="text1"/>
          <w:sz w:val="24"/>
          <w:szCs w:val="24"/>
          <w:lang w:val="tr-TR"/>
        </w:rPr>
        <w:t>in</w:t>
      </w:r>
      <w:r w:rsidR="00D21142" w:rsidRPr="008C1310">
        <w:rPr>
          <w:rFonts w:asciiTheme="majorBidi" w:hAnsiTheme="majorBidi" w:cstheme="majorBidi"/>
          <w:color w:val="000000" w:themeColor="text1"/>
          <w:sz w:val="24"/>
          <w:szCs w:val="24"/>
          <w:lang w:val="tr-TR"/>
        </w:rPr>
        <w:t>den öğretmenler</w:t>
      </w:r>
      <w:r w:rsidR="005E5A54" w:rsidRPr="008C1310">
        <w:rPr>
          <w:rFonts w:asciiTheme="majorBidi" w:hAnsiTheme="majorBidi" w:cstheme="majorBidi"/>
          <w:color w:val="000000" w:themeColor="text1"/>
          <w:sz w:val="24"/>
          <w:szCs w:val="24"/>
          <w:lang w:val="tr-TR"/>
        </w:rPr>
        <w:t>in</w:t>
      </w:r>
      <w:r w:rsidR="00D21142" w:rsidRPr="008C1310">
        <w:rPr>
          <w:rFonts w:asciiTheme="majorBidi" w:hAnsiTheme="majorBidi" w:cstheme="majorBidi"/>
          <w:color w:val="000000" w:themeColor="text1"/>
          <w:sz w:val="24"/>
          <w:szCs w:val="24"/>
          <w:lang w:val="tr-TR"/>
        </w:rPr>
        <w:t xml:space="preserve"> hizmet iç eğitimi </w:t>
      </w:r>
      <w:r w:rsidR="005E5A54" w:rsidRPr="008C1310">
        <w:rPr>
          <w:rFonts w:asciiTheme="majorBidi" w:hAnsiTheme="majorBidi" w:cstheme="majorBidi"/>
          <w:color w:val="000000" w:themeColor="text1"/>
          <w:sz w:val="24"/>
          <w:szCs w:val="24"/>
          <w:lang w:val="tr-TR"/>
        </w:rPr>
        <w:t>almaları</w:t>
      </w:r>
      <w:r w:rsidR="00563B69" w:rsidRPr="008C1310">
        <w:rPr>
          <w:rFonts w:asciiTheme="majorBidi" w:hAnsiTheme="majorBidi" w:cstheme="majorBidi"/>
          <w:color w:val="000000" w:themeColor="text1"/>
          <w:sz w:val="24"/>
          <w:szCs w:val="24"/>
          <w:lang w:val="tr-TR"/>
        </w:rPr>
        <w:t xml:space="preserve"> bekle</w:t>
      </w:r>
      <w:r w:rsidR="005E5A54" w:rsidRPr="008C1310">
        <w:rPr>
          <w:rFonts w:asciiTheme="majorBidi" w:hAnsiTheme="majorBidi" w:cstheme="majorBidi"/>
          <w:color w:val="000000" w:themeColor="text1"/>
          <w:sz w:val="24"/>
          <w:szCs w:val="24"/>
          <w:lang w:val="tr-TR"/>
        </w:rPr>
        <w:t>n</w:t>
      </w:r>
      <w:r w:rsidR="00563B69" w:rsidRPr="008C1310">
        <w:rPr>
          <w:rFonts w:asciiTheme="majorBidi" w:hAnsiTheme="majorBidi" w:cstheme="majorBidi"/>
          <w:color w:val="000000" w:themeColor="text1"/>
          <w:sz w:val="24"/>
          <w:szCs w:val="24"/>
          <w:lang w:val="tr-TR"/>
        </w:rPr>
        <w:t>mektedir.</w:t>
      </w:r>
      <w:r w:rsidRPr="008C1310">
        <w:rPr>
          <w:rFonts w:asciiTheme="majorBidi" w:hAnsiTheme="majorBidi" w:cstheme="majorBidi"/>
          <w:color w:val="000000" w:themeColor="text1"/>
          <w:sz w:val="24"/>
          <w:szCs w:val="24"/>
          <w:lang w:val="tr-TR"/>
        </w:rPr>
        <w:t xml:space="preserve"> Bu eğitimler veri toplama, çevre ve çocuk hakları ve özellikle eğitim yenilikleri gibi konuları içerir. Eğitimciler, Planlama ve İstatistik Birimi (CPS), Temel Eğitim Ulusal Müdürlüğü (DNEB) ve İdari ve Mali Müdürlük (DAF) gibi Bakanlığın farklı bölümlerinden gelmektedir (</w:t>
      </w:r>
      <w:r w:rsidR="007701F5" w:rsidRPr="008C1310">
        <w:rPr>
          <w:rFonts w:asciiTheme="majorBidi" w:hAnsiTheme="majorBidi" w:cstheme="majorBidi"/>
          <w:sz w:val="24"/>
          <w:szCs w:val="24"/>
          <w:lang w:val="tr-TR"/>
        </w:rPr>
        <w:t>Dougnon</w:t>
      </w:r>
      <w:r w:rsidR="007701F5" w:rsidRPr="008C1310">
        <w:rPr>
          <w:rFonts w:asciiTheme="majorBidi" w:hAnsiTheme="majorBidi" w:cstheme="majorBidi"/>
          <w:bCs/>
          <w:color w:val="000000" w:themeColor="text1"/>
          <w:sz w:val="24"/>
          <w:szCs w:val="24"/>
          <w:lang w:val="tr-TR"/>
        </w:rPr>
        <w:t xml:space="preserve"> ve diğer, 2008</w:t>
      </w:r>
      <w:r w:rsidR="00DF7CEF" w:rsidRPr="008C1310">
        <w:rPr>
          <w:rFonts w:asciiTheme="majorBidi" w:hAnsiTheme="majorBidi" w:cstheme="majorBidi"/>
          <w:color w:val="000000" w:themeColor="text1"/>
          <w:sz w:val="24"/>
          <w:szCs w:val="24"/>
          <w:lang w:val="tr-TR"/>
        </w:rPr>
        <w:t>, s.</w:t>
      </w:r>
      <w:r w:rsidRPr="008C1310">
        <w:rPr>
          <w:rFonts w:asciiTheme="majorBidi" w:hAnsiTheme="majorBidi" w:cstheme="majorBidi"/>
          <w:color w:val="000000" w:themeColor="text1"/>
          <w:sz w:val="24"/>
          <w:szCs w:val="24"/>
          <w:lang w:val="tr-TR"/>
        </w:rPr>
        <w:t xml:space="preserve"> 56). </w:t>
      </w:r>
    </w:p>
    <w:p w:rsidR="002B7BBB" w:rsidRPr="008C1310" w:rsidRDefault="00563B69" w:rsidP="00626508">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Değerlendirme</w:t>
      </w:r>
    </w:p>
    <w:p w:rsidR="002B7BBB" w:rsidRPr="008C1310" w:rsidRDefault="00A34513" w:rsidP="00B616F9">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Prensip olarak, DCAP yıl</w:t>
      </w:r>
      <w:r w:rsidR="002B7BBB" w:rsidRPr="008C1310">
        <w:rPr>
          <w:rFonts w:asciiTheme="majorBidi" w:hAnsiTheme="majorBidi" w:cstheme="majorBidi"/>
          <w:color w:val="000000" w:themeColor="text1"/>
          <w:sz w:val="24"/>
          <w:szCs w:val="24"/>
          <w:lang w:val="tr-TR"/>
        </w:rPr>
        <w:t>sonunda personelinin değerlendirmesini yapar, ayrıca kendisi DAE tarafından değerlendirilir.</w:t>
      </w:r>
      <w:r w:rsidR="002B7BBB" w:rsidRPr="008C1310">
        <w:rPr>
          <w:rFonts w:asciiTheme="majorBidi" w:hAnsiTheme="majorBidi" w:cstheme="majorBidi"/>
          <w:color w:val="000000" w:themeColor="text1"/>
          <w:lang w:val="tr-TR"/>
        </w:rPr>
        <w:t xml:space="preserve"> </w:t>
      </w:r>
      <w:r w:rsidR="002B7BBB" w:rsidRPr="008C1310">
        <w:rPr>
          <w:rFonts w:asciiTheme="majorBidi" w:hAnsiTheme="majorBidi" w:cstheme="majorBidi"/>
          <w:color w:val="000000" w:themeColor="text1"/>
          <w:sz w:val="24"/>
          <w:szCs w:val="24"/>
          <w:lang w:val="tr-TR"/>
        </w:rPr>
        <w:t>Bazı DCAP'ların vali tarafından değerlendirildiğine dikkat edilmelidir. Bir DCAP'a göre, değerlendirme önemlidir, çünkü personel</w:t>
      </w:r>
      <w:r w:rsidR="00025A36" w:rsidRPr="008C1310">
        <w:rPr>
          <w:rFonts w:asciiTheme="majorBidi" w:hAnsiTheme="majorBidi" w:cstheme="majorBidi"/>
          <w:color w:val="000000" w:themeColor="text1"/>
          <w:sz w:val="24"/>
          <w:szCs w:val="24"/>
          <w:lang w:val="tr-TR"/>
        </w:rPr>
        <w:t>in kariyerinde</w:t>
      </w:r>
      <w:r w:rsidR="002B7BBB" w:rsidRPr="008C1310">
        <w:rPr>
          <w:rFonts w:asciiTheme="majorBidi" w:hAnsiTheme="majorBidi" w:cstheme="majorBidi"/>
          <w:color w:val="000000" w:themeColor="text1"/>
          <w:sz w:val="24"/>
          <w:szCs w:val="24"/>
          <w:lang w:val="tr-TR"/>
        </w:rPr>
        <w:t xml:space="preserve"> ilerleme</w:t>
      </w:r>
      <w:r w:rsidR="00025A36" w:rsidRPr="008C1310">
        <w:rPr>
          <w:rFonts w:asciiTheme="majorBidi" w:hAnsiTheme="majorBidi" w:cstheme="majorBidi"/>
          <w:color w:val="000000" w:themeColor="text1"/>
          <w:sz w:val="24"/>
          <w:szCs w:val="24"/>
          <w:lang w:val="tr-TR"/>
        </w:rPr>
        <w:t>sini</w:t>
      </w:r>
      <w:r w:rsidR="008A0255" w:rsidRPr="008C1310">
        <w:rPr>
          <w:rFonts w:asciiTheme="majorBidi" w:hAnsiTheme="majorBidi" w:cstheme="majorBidi"/>
          <w:color w:val="000000" w:themeColor="text1"/>
          <w:sz w:val="24"/>
          <w:szCs w:val="24"/>
          <w:lang w:val="tr-TR"/>
        </w:rPr>
        <w:t xml:space="preserve"> etklemektedir.</w:t>
      </w:r>
      <w:r w:rsidR="002B7BBB" w:rsidRPr="008C1310">
        <w:rPr>
          <w:rFonts w:asciiTheme="majorBidi" w:hAnsiTheme="majorBidi" w:cstheme="majorBidi"/>
          <w:color w:val="000000" w:themeColor="text1"/>
          <w:sz w:val="24"/>
          <w:szCs w:val="24"/>
          <w:lang w:val="tr-TR"/>
        </w:rPr>
        <w:t xml:space="preserve"> Bununla birlikte, personel değerlendirme yalnızca idari formaliteleri içerecektir. Bazılar için, bu değerlendirme personeller</w:t>
      </w:r>
      <w:r w:rsidR="00262810" w:rsidRPr="008C1310">
        <w:rPr>
          <w:rFonts w:asciiTheme="majorBidi" w:hAnsiTheme="majorBidi" w:cstheme="majorBidi"/>
          <w:color w:val="000000" w:themeColor="text1"/>
          <w:sz w:val="24"/>
          <w:szCs w:val="24"/>
          <w:lang w:val="tr-TR"/>
        </w:rPr>
        <w:t>in</w:t>
      </w:r>
      <w:r w:rsidR="002B7BBB" w:rsidRPr="008C1310">
        <w:rPr>
          <w:rFonts w:asciiTheme="majorBidi" w:hAnsiTheme="majorBidi" w:cstheme="majorBidi"/>
          <w:color w:val="000000" w:themeColor="text1"/>
          <w:sz w:val="24"/>
          <w:szCs w:val="24"/>
          <w:lang w:val="tr-TR"/>
        </w:rPr>
        <w:t xml:space="preserve"> ilerleme</w:t>
      </w:r>
      <w:r w:rsidR="00262810" w:rsidRPr="008C1310">
        <w:rPr>
          <w:rFonts w:asciiTheme="majorBidi" w:hAnsiTheme="majorBidi" w:cstheme="majorBidi"/>
          <w:color w:val="000000" w:themeColor="text1"/>
          <w:sz w:val="24"/>
          <w:szCs w:val="24"/>
          <w:lang w:val="tr-TR"/>
        </w:rPr>
        <w:t>si</w:t>
      </w:r>
      <w:r w:rsidR="002B7BBB" w:rsidRPr="008C1310">
        <w:rPr>
          <w:rFonts w:asciiTheme="majorBidi" w:hAnsiTheme="majorBidi" w:cstheme="majorBidi"/>
          <w:color w:val="000000" w:themeColor="text1"/>
          <w:sz w:val="24"/>
          <w:szCs w:val="24"/>
          <w:lang w:val="tr-TR"/>
        </w:rPr>
        <w:t xml:space="preserve"> anlamına gelmez sadece maaş olarak etkilemektedir</w:t>
      </w:r>
      <w:r w:rsidR="002B7BBB" w:rsidRPr="008C1310">
        <w:rPr>
          <w:rFonts w:asciiTheme="majorBidi" w:hAnsiTheme="majorBidi" w:cstheme="majorBidi"/>
          <w:color w:val="000000" w:themeColor="text1"/>
          <w:lang w:val="tr-TR"/>
        </w:rPr>
        <w:t xml:space="preserve"> </w:t>
      </w:r>
      <w:r w:rsidR="00DF7CEF" w:rsidRPr="008C1310">
        <w:rPr>
          <w:rFonts w:asciiTheme="majorBidi" w:hAnsiTheme="majorBidi" w:cstheme="majorBidi"/>
          <w:color w:val="000000" w:themeColor="text1"/>
          <w:sz w:val="24"/>
          <w:szCs w:val="24"/>
          <w:lang w:val="tr-TR"/>
        </w:rPr>
        <w:t>(</w:t>
      </w:r>
      <w:r w:rsidR="00595CE2" w:rsidRPr="008C1310">
        <w:rPr>
          <w:rFonts w:asciiTheme="majorBidi" w:hAnsiTheme="majorBidi" w:cstheme="majorBidi"/>
          <w:sz w:val="24"/>
          <w:szCs w:val="24"/>
          <w:lang w:val="tr-TR"/>
        </w:rPr>
        <w:t xml:space="preserve">Lugaz </w:t>
      </w:r>
      <w:proofErr w:type="gramStart"/>
      <w:r w:rsidR="00595CE2" w:rsidRPr="008C1310">
        <w:rPr>
          <w:rFonts w:asciiTheme="majorBidi" w:hAnsiTheme="majorBidi" w:cstheme="majorBidi"/>
          <w:sz w:val="24"/>
          <w:szCs w:val="24"/>
          <w:lang w:val="tr-TR"/>
        </w:rPr>
        <w:t>ve  De</w:t>
      </w:r>
      <w:proofErr w:type="gramEnd"/>
      <w:r w:rsidR="00595CE2" w:rsidRPr="008C1310">
        <w:rPr>
          <w:rFonts w:asciiTheme="majorBidi" w:hAnsiTheme="majorBidi" w:cstheme="majorBidi"/>
          <w:sz w:val="24"/>
          <w:szCs w:val="24"/>
          <w:lang w:val="tr-TR"/>
        </w:rPr>
        <w:t xml:space="preserve"> Grauwe</w:t>
      </w:r>
      <w:r w:rsidR="003623D7">
        <w:rPr>
          <w:rFonts w:asciiTheme="majorBidi" w:hAnsiTheme="majorBidi" w:cstheme="majorBidi"/>
          <w:color w:val="000000" w:themeColor="text1"/>
          <w:sz w:val="24"/>
          <w:szCs w:val="24"/>
          <w:lang w:val="tr-TR"/>
        </w:rPr>
        <w:t>, s.</w:t>
      </w:r>
      <w:r w:rsidR="002B7BBB" w:rsidRPr="008C1310">
        <w:rPr>
          <w:rFonts w:asciiTheme="majorBidi" w:hAnsiTheme="majorBidi" w:cstheme="majorBidi"/>
          <w:color w:val="000000" w:themeColor="text1"/>
          <w:sz w:val="24"/>
          <w:szCs w:val="24"/>
          <w:lang w:val="tr-TR"/>
        </w:rPr>
        <w:t xml:space="preserve">110).  Orta öğretim düzeyine gelince, Baş Müfettiş ve Koordinatör Müfettişin </w:t>
      </w:r>
      <w:r w:rsidR="002B7BBB" w:rsidRPr="008C1310">
        <w:rPr>
          <w:rFonts w:asciiTheme="majorBidi" w:hAnsiTheme="majorBidi" w:cstheme="majorBidi"/>
          <w:color w:val="000000" w:themeColor="text1"/>
          <w:sz w:val="24"/>
          <w:szCs w:val="24"/>
          <w:lang w:val="tr-TR"/>
        </w:rPr>
        <w:lastRenderedPageBreak/>
        <w:t>personelinin performansına ilişkin değerlendirmeleri, denetmen sırasını ve sınıfını yükseltmek için kul</w:t>
      </w:r>
      <w:r w:rsidR="002C6FC6" w:rsidRPr="008C1310">
        <w:rPr>
          <w:rFonts w:asciiTheme="majorBidi" w:hAnsiTheme="majorBidi" w:cstheme="majorBidi"/>
          <w:color w:val="000000" w:themeColor="text1"/>
          <w:sz w:val="24"/>
          <w:szCs w:val="24"/>
          <w:lang w:val="tr-TR"/>
        </w:rPr>
        <w:t>lanılabilir (MEN, 2015, s.</w:t>
      </w:r>
      <w:r w:rsidR="002B7BBB" w:rsidRPr="008C1310">
        <w:rPr>
          <w:rFonts w:asciiTheme="majorBidi" w:hAnsiTheme="majorBidi" w:cstheme="majorBidi"/>
          <w:color w:val="000000" w:themeColor="text1"/>
          <w:sz w:val="24"/>
          <w:szCs w:val="24"/>
          <w:lang w:val="tr-TR"/>
        </w:rPr>
        <w:t xml:space="preserve"> 38).</w:t>
      </w:r>
    </w:p>
    <w:p w:rsidR="002B7BBB" w:rsidRPr="008C1310" w:rsidRDefault="0033307F" w:rsidP="00C40C5A">
      <w:pPr>
        <w:pStyle w:val="Balk3"/>
        <w:rPr>
          <w:rFonts w:asciiTheme="majorBidi" w:hAnsiTheme="majorBidi"/>
          <w:color w:val="000000" w:themeColor="text1"/>
          <w:sz w:val="24"/>
          <w:szCs w:val="24"/>
          <w:lang w:val="tr-TR"/>
        </w:rPr>
      </w:pPr>
      <w:bookmarkStart w:id="98" w:name="_Toc43746286"/>
      <w:r w:rsidRPr="008C1310">
        <w:rPr>
          <w:rFonts w:asciiTheme="majorBidi" w:hAnsiTheme="majorBidi"/>
          <w:color w:val="000000" w:themeColor="text1"/>
          <w:sz w:val="24"/>
          <w:szCs w:val="24"/>
          <w:lang w:val="tr-TR"/>
        </w:rPr>
        <w:t>4</w:t>
      </w:r>
      <w:r w:rsidR="00A36AF9" w:rsidRPr="008C1310">
        <w:rPr>
          <w:rFonts w:asciiTheme="majorBidi" w:hAnsiTheme="majorBidi"/>
          <w:color w:val="000000" w:themeColor="text1"/>
          <w:sz w:val="24"/>
          <w:szCs w:val="24"/>
          <w:lang w:val="tr-TR"/>
        </w:rPr>
        <w:t xml:space="preserve">.8.6. </w:t>
      </w:r>
      <w:r w:rsidR="00262810" w:rsidRPr="008C1310">
        <w:rPr>
          <w:rFonts w:asciiTheme="majorBidi" w:hAnsiTheme="majorBidi"/>
          <w:color w:val="000000" w:themeColor="text1"/>
          <w:sz w:val="24"/>
          <w:szCs w:val="24"/>
          <w:lang w:val="tr-TR"/>
        </w:rPr>
        <w:t xml:space="preserve">Okul </w:t>
      </w:r>
      <w:r w:rsidR="0064545B" w:rsidRPr="008C1310">
        <w:rPr>
          <w:rFonts w:asciiTheme="majorBidi" w:hAnsiTheme="majorBidi"/>
          <w:color w:val="000000" w:themeColor="text1"/>
          <w:sz w:val="24"/>
          <w:szCs w:val="24"/>
          <w:lang w:val="tr-TR"/>
        </w:rPr>
        <w:t>Denetimi</w:t>
      </w:r>
      <w:bookmarkEnd w:id="98"/>
    </w:p>
    <w:p w:rsidR="0090400D" w:rsidRPr="008C1310" w:rsidRDefault="0090400D" w:rsidP="0090400D">
      <w:pPr>
        <w:rPr>
          <w:rFonts w:asciiTheme="majorBidi" w:hAnsiTheme="majorBidi" w:cstheme="majorBidi"/>
          <w:lang w:val="tr-TR"/>
        </w:rPr>
      </w:pPr>
    </w:p>
    <w:p w:rsidR="002B7BBB"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IEF'lerin ortadan kalkması ve CAP'ın ortaya çıkması ile birlikte, teftiş temel eğitim düzeyde ortadan kalkmıştır (</w:t>
      </w:r>
      <w:r w:rsidR="00B616F9" w:rsidRPr="008C1310">
        <w:rPr>
          <w:rFonts w:asciiTheme="majorBidi" w:hAnsiTheme="majorBidi" w:cstheme="majorBidi"/>
          <w:sz w:val="24"/>
          <w:szCs w:val="24"/>
          <w:lang w:val="tr-TR"/>
        </w:rPr>
        <w:t>Lugaz ve De Grauwe, 2006, s.</w:t>
      </w:r>
      <w:r w:rsidRPr="008C1310">
        <w:rPr>
          <w:rFonts w:asciiTheme="majorBidi" w:hAnsiTheme="majorBidi" w:cstheme="majorBidi"/>
          <w:color w:val="000000" w:themeColor="text1"/>
          <w:sz w:val="24"/>
          <w:szCs w:val="24"/>
          <w:lang w:val="tr-TR"/>
        </w:rPr>
        <w:t xml:space="preserve">57). Çünkü daha önce öğretmenler teftiş ziyaretlerinden memnun değildiler. Bu öğretmenlere göre, müfettişler ve danışmanlar, okullara danışmanlardan ziyade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jandarma</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olarak geliyorlar.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Sadece eleştiriyorlar. Yalnızca olumsuz yönleri gö</w:t>
      </w:r>
      <w:r w:rsidR="001E2D64" w:rsidRPr="008C1310">
        <w:rPr>
          <w:rFonts w:asciiTheme="majorBidi" w:hAnsiTheme="majorBidi" w:cstheme="majorBidi"/>
          <w:color w:val="000000" w:themeColor="text1"/>
          <w:sz w:val="24"/>
          <w:szCs w:val="24"/>
          <w:lang w:val="tr-TR"/>
        </w:rPr>
        <w:t>sterirler, ancak örnek dersleri</w:t>
      </w:r>
      <w:r w:rsidRPr="008C1310">
        <w:rPr>
          <w:rFonts w:asciiTheme="majorBidi" w:hAnsiTheme="majorBidi" w:cstheme="majorBidi"/>
          <w:color w:val="000000" w:themeColor="text1"/>
          <w:sz w:val="24"/>
          <w:szCs w:val="24"/>
          <w:lang w:val="tr-TR"/>
        </w:rPr>
        <w:t xml:space="preserve"> vermezler</w:t>
      </w:r>
      <w:r w:rsidR="00B63A2C" w:rsidRPr="008C1310">
        <w:rPr>
          <w:rFonts w:asciiTheme="majorBidi" w:hAnsiTheme="majorBidi" w:cstheme="majorBidi"/>
          <w:color w:val="000000" w:themeColor="text1"/>
          <w:sz w:val="24"/>
          <w:szCs w:val="24"/>
          <w:lang w:val="tr-TR"/>
        </w:rPr>
        <w:t>”</w:t>
      </w:r>
      <w:r w:rsidR="002C6FC6" w:rsidRPr="008C1310">
        <w:rPr>
          <w:rFonts w:asciiTheme="majorBidi" w:hAnsiTheme="majorBidi" w:cstheme="majorBidi"/>
          <w:color w:val="000000" w:themeColor="text1"/>
          <w:sz w:val="24"/>
          <w:szCs w:val="24"/>
          <w:lang w:val="tr-TR"/>
        </w:rPr>
        <w:t xml:space="preserve"> </w:t>
      </w:r>
      <w:proofErr w:type="gramStart"/>
      <w:r w:rsidR="002C6FC6" w:rsidRPr="008C1310">
        <w:rPr>
          <w:rFonts w:asciiTheme="majorBidi" w:hAnsiTheme="majorBidi" w:cstheme="majorBidi"/>
          <w:color w:val="000000" w:themeColor="text1"/>
          <w:sz w:val="24"/>
          <w:szCs w:val="24"/>
          <w:lang w:val="tr-TR"/>
        </w:rPr>
        <w:t>(</w:t>
      </w:r>
      <w:proofErr w:type="gramEnd"/>
      <w:r w:rsidR="00C27E7B" w:rsidRPr="008C1310">
        <w:rPr>
          <w:rFonts w:asciiTheme="majorBidi" w:hAnsiTheme="majorBidi" w:cstheme="majorBidi"/>
          <w:sz w:val="24"/>
          <w:szCs w:val="24"/>
          <w:lang w:val="tr-TR"/>
        </w:rPr>
        <w:t>Carron</w:t>
      </w:r>
      <w:r w:rsidR="00C27E7B" w:rsidRPr="008C1310">
        <w:rPr>
          <w:rFonts w:asciiTheme="majorBidi" w:hAnsiTheme="majorBidi" w:cstheme="majorBidi"/>
          <w:color w:val="000000" w:themeColor="text1"/>
          <w:sz w:val="24"/>
          <w:szCs w:val="24"/>
          <w:lang w:val="tr-TR"/>
        </w:rPr>
        <w:t xml:space="preserve"> ve diğer. 1997</w:t>
      </w:r>
      <w:r w:rsidR="002C6FC6" w:rsidRPr="008C1310">
        <w:rPr>
          <w:rFonts w:asciiTheme="majorBidi" w:hAnsiTheme="majorBidi" w:cstheme="majorBidi"/>
          <w:color w:val="000000" w:themeColor="text1"/>
          <w:sz w:val="24"/>
          <w:szCs w:val="24"/>
          <w:lang w:val="tr-TR"/>
        </w:rPr>
        <w:t xml:space="preserve"> s.</w:t>
      </w:r>
      <w:r w:rsidRPr="008C1310">
        <w:rPr>
          <w:rFonts w:asciiTheme="majorBidi" w:hAnsiTheme="majorBidi" w:cstheme="majorBidi"/>
          <w:color w:val="000000" w:themeColor="text1"/>
          <w:sz w:val="24"/>
          <w:szCs w:val="24"/>
          <w:lang w:val="tr-TR"/>
        </w:rPr>
        <w:t xml:space="preserve"> 150</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 xml:space="preserve">. Bu amaçla, </w:t>
      </w:r>
      <w:r w:rsidR="00574B23" w:rsidRPr="008C1310">
        <w:rPr>
          <w:rFonts w:asciiTheme="majorBidi" w:hAnsiTheme="majorBidi" w:cstheme="majorBidi"/>
          <w:color w:val="000000" w:themeColor="text1"/>
          <w:sz w:val="24"/>
          <w:szCs w:val="24"/>
          <w:lang w:val="tr-TR"/>
        </w:rPr>
        <w:t xml:space="preserve">bu tür teftiş </w:t>
      </w:r>
      <w:r w:rsidRPr="008C1310">
        <w:rPr>
          <w:rFonts w:asciiTheme="majorBidi" w:hAnsiTheme="majorBidi" w:cstheme="majorBidi"/>
          <w:color w:val="000000" w:themeColor="text1"/>
          <w:sz w:val="24"/>
          <w:szCs w:val="24"/>
          <w:lang w:val="tr-TR"/>
        </w:rPr>
        <w:t xml:space="preserve">öğretmenler tarafından </w:t>
      </w:r>
      <w:r w:rsidR="008A0255" w:rsidRPr="008C1310">
        <w:rPr>
          <w:rFonts w:asciiTheme="majorBidi" w:hAnsiTheme="majorBidi" w:cstheme="majorBidi"/>
          <w:color w:val="000000" w:themeColor="text1"/>
          <w:sz w:val="24"/>
          <w:szCs w:val="24"/>
          <w:lang w:val="tr-TR"/>
        </w:rPr>
        <w:t>saç</w:t>
      </w:r>
      <w:r w:rsidR="009612DD" w:rsidRPr="008C1310">
        <w:rPr>
          <w:rFonts w:asciiTheme="majorBidi" w:hAnsiTheme="majorBidi" w:cstheme="majorBidi"/>
          <w:color w:val="000000" w:themeColor="text1"/>
          <w:sz w:val="24"/>
          <w:szCs w:val="24"/>
          <w:lang w:val="tr-TR"/>
        </w:rPr>
        <w:t>ma olduğunu algılamıştır</w:t>
      </w:r>
      <w:r w:rsidRPr="008C1310">
        <w:rPr>
          <w:rFonts w:asciiTheme="majorBidi" w:hAnsiTheme="majorBidi" w:cstheme="majorBidi"/>
          <w:color w:val="000000" w:themeColor="text1"/>
          <w:sz w:val="24"/>
          <w:szCs w:val="24"/>
          <w:lang w:val="tr-TR"/>
        </w:rPr>
        <w:t xml:space="preserve"> ve </w:t>
      </w:r>
      <w:r w:rsidR="0085762E" w:rsidRPr="008C1310">
        <w:rPr>
          <w:rFonts w:asciiTheme="majorBidi" w:hAnsiTheme="majorBidi" w:cstheme="majorBidi"/>
          <w:color w:val="000000" w:themeColor="text1"/>
          <w:sz w:val="24"/>
          <w:szCs w:val="24"/>
          <w:lang w:val="tr-TR"/>
        </w:rPr>
        <w:t xml:space="preserve">onun </w:t>
      </w:r>
      <w:r w:rsidRPr="008C1310">
        <w:rPr>
          <w:rFonts w:asciiTheme="majorBidi" w:hAnsiTheme="majorBidi" w:cstheme="majorBidi"/>
          <w:color w:val="000000" w:themeColor="text1"/>
          <w:sz w:val="24"/>
          <w:szCs w:val="24"/>
          <w:lang w:val="tr-TR"/>
        </w:rPr>
        <w:t xml:space="preserve">yerini pedagojik yakınlık </w:t>
      </w:r>
      <w:r w:rsidR="00C01BD9" w:rsidRPr="008C1310">
        <w:rPr>
          <w:rFonts w:asciiTheme="majorBidi" w:hAnsiTheme="majorBidi" w:cstheme="majorBidi"/>
          <w:color w:val="000000" w:themeColor="text1"/>
          <w:sz w:val="24"/>
          <w:szCs w:val="24"/>
          <w:lang w:val="tr-TR"/>
        </w:rPr>
        <w:t>destek yaklaşımı</w:t>
      </w:r>
      <w:r w:rsidRPr="008C1310">
        <w:rPr>
          <w:rFonts w:asciiTheme="majorBidi" w:hAnsiTheme="majorBidi" w:cstheme="majorBidi"/>
          <w:color w:val="000000" w:themeColor="text1"/>
          <w:sz w:val="24"/>
          <w:szCs w:val="24"/>
          <w:lang w:val="tr-TR"/>
        </w:rPr>
        <w:t xml:space="preserve"> </w:t>
      </w:r>
      <w:r w:rsidR="00C01BD9" w:rsidRPr="008C1310">
        <w:rPr>
          <w:rFonts w:asciiTheme="majorBidi" w:hAnsiTheme="majorBidi" w:cstheme="majorBidi"/>
          <w:color w:val="000000" w:themeColor="text1"/>
          <w:sz w:val="24"/>
          <w:szCs w:val="24"/>
          <w:lang w:val="tr-TR"/>
        </w:rPr>
        <w:t>benimsemiştir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Okul yöneticilerini okul yönetiminde desteklemeyi, öğretmenler ve CAP arasındaki işbirliği ruhunu güçlendirmeyi, yöneticilerin performansını iyileştirmeyi, pedagojik yöntemlere hâkim olmayı, öğretim materyallerini rasyonel kullanmayı ve takım ruhunu güçlendirmeyi amaçl</w:t>
      </w:r>
      <w:r w:rsidR="00C01BD9" w:rsidRPr="008C1310">
        <w:rPr>
          <w:rFonts w:asciiTheme="majorBidi" w:hAnsiTheme="majorBidi" w:cstheme="majorBidi"/>
          <w:color w:val="000000" w:themeColor="text1"/>
          <w:sz w:val="24"/>
          <w:szCs w:val="24"/>
          <w:lang w:val="tr-TR"/>
        </w:rPr>
        <w:t xml:space="preserve">amaktadır </w:t>
      </w:r>
      <w:proofErr w:type="gramStart"/>
      <w:r w:rsidR="00C01BD9" w:rsidRPr="008C1310">
        <w:rPr>
          <w:rFonts w:asciiTheme="majorBidi" w:hAnsiTheme="majorBidi" w:cstheme="majorBidi"/>
          <w:color w:val="000000" w:themeColor="text1"/>
          <w:sz w:val="24"/>
          <w:szCs w:val="24"/>
          <w:lang w:val="tr-TR"/>
        </w:rPr>
        <w:t>(</w:t>
      </w:r>
      <w:proofErr w:type="gramEnd"/>
      <w:r w:rsidR="00AE4C17" w:rsidRPr="008C1310">
        <w:rPr>
          <w:rFonts w:asciiTheme="majorBidi" w:hAnsiTheme="majorBidi" w:cstheme="majorBidi"/>
          <w:sz w:val="24"/>
          <w:szCs w:val="24"/>
          <w:lang w:val="tr-TR"/>
        </w:rPr>
        <w:t>Dougnon</w:t>
      </w:r>
      <w:r w:rsidR="00AE4C17" w:rsidRPr="008C1310">
        <w:rPr>
          <w:rFonts w:asciiTheme="majorBidi" w:hAnsiTheme="majorBidi" w:cstheme="majorBidi"/>
          <w:bCs/>
          <w:color w:val="000000" w:themeColor="text1"/>
          <w:sz w:val="24"/>
          <w:szCs w:val="24"/>
          <w:lang w:val="tr-TR"/>
        </w:rPr>
        <w:t xml:space="preserve"> ve diğer. 2008</w:t>
      </w:r>
      <w:r w:rsidR="00500012" w:rsidRPr="008C1310">
        <w:rPr>
          <w:rFonts w:asciiTheme="majorBidi" w:hAnsiTheme="majorBidi" w:cstheme="majorBidi"/>
          <w:color w:val="000000" w:themeColor="text1"/>
          <w:sz w:val="24"/>
          <w:szCs w:val="24"/>
          <w:lang w:val="tr-TR"/>
        </w:rPr>
        <w:t>, s.</w:t>
      </w:r>
      <w:r w:rsidR="00C01BD9" w:rsidRPr="008C1310">
        <w:rPr>
          <w:rFonts w:asciiTheme="majorBidi" w:hAnsiTheme="majorBidi" w:cstheme="majorBidi"/>
          <w:color w:val="000000" w:themeColor="text1"/>
          <w:sz w:val="24"/>
          <w:szCs w:val="24"/>
          <w:lang w:val="tr-TR"/>
        </w:rPr>
        <w:t>57</w:t>
      </w:r>
      <w:proofErr w:type="gramStart"/>
      <w:r w:rsidR="00C01BD9" w:rsidRPr="008C1310">
        <w:rPr>
          <w:rFonts w:asciiTheme="majorBidi" w:hAnsiTheme="majorBidi" w:cstheme="majorBidi"/>
          <w:color w:val="000000" w:themeColor="text1"/>
          <w:sz w:val="24"/>
          <w:szCs w:val="24"/>
          <w:lang w:val="tr-TR"/>
        </w:rPr>
        <w:t>)</w:t>
      </w:r>
      <w:proofErr w:type="gramEnd"/>
      <w:r w:rsidR="00C01BD9" w:rsidRPr="008C1310">
        <w:rPr>
          <w:rFonts w:asciiTheme="majorBidi" w:hAnsiTheme="majorBidi" w:cstheme="majorBidi"/>
          <w:color w:val="000000" w:themeColor="text1"/>
          <w:sz w:val="24"/>
          <w:szCs w:val="24"/>
          <w:lang w:val="tr-TR"/>
        </w:rPr>
        <w:t>.</w:t>
      </w:r>
      <w:r w:rsidR="00DF584C" w:rsidRPr="008C1310">
        <w:rPr>
          <w:rFonts w:asciiTheme="majorBidi" w:hAnsiTheme="majorBidi" w:cstheme="majorBidi"/>
          <w:color w:val="000000" w:themeColor="text1"/>
          <w:sz w:val="24"/>
          <w:szCs w:val="24"/>
          <w:lang w:val="tr-TR"/>
        </w:rPr>
        <w:t xml:space="preserve"> MEN’e (2005) göre,</w:t>
      </w:r>
      <w:r w:rsidRPr="008C1310">
        <w:rPr>
          <w:rFonts w:asciiTheme="majorBidi" w:hAnsiTheme="majorBidi" w:cstheme="majorBidi"/>
          <w:color w:val="000000" w:themeColor="text1"/>
          <w:sz w:val="24"/>
          <w:szCs w:val="24"/>
          <w:lang w:val="tr-TR"/>
        </w:rPr>
        <w:t xml:space="preserve"> denetim öğretmenin ve eğitim faaliyetlerinin yönlendirilmesine katkıda bulunabilir; öğretmenin davranış ve eylemlerini belirlenmiş eğitim hedefl</w:t>
      </w:r>
      <w:r w:rsidR="001D5637" w:rsidRPr="008C1310">
        <w:rPr>
          <w:rFonts w:asciiTheme="majorBidi" w:hAnsiTheme="majorBidi" w:cstheme="majorBidi"/>
          <w:color w:val="000000" w:themeColor="text1"/>
          <w:sz w:val="24"/>
          <w:szCs w:val="24"/>
          <w:lang w:val="tr-TR"/>
        </w:rPr>
        <w:t>erine göre tanımlar ve yorumlar. Ö</w:t>
      </w:r>
      <w:r w:rsidRPr="008C1310">
        <w:rPr>
          <w:rFonts w:asciiTheme="majorBidi" w:hAnsiTheme="majorBidi" w:cstheme="majorBidi"/>
          <w:color w:val="000000" w:themeColor="text1"/>
          <w:sz w:val="24"/>
          <w:szCs w:val="24"/>
          <w:lang w:val="tr-TR"/>
        </w:rPr>
        <w:t>ğretmen tarafından elde edilen sonuçlar ile beklenen</w:t>
      </w:r>
      <w:r w:rsidR="00CC1F55" w:rsidRPr="008C1310">
        <w:rPr>
          <w:rFonts w:asciiTheme="majorBidi" w:hAnsiTheme="majorBidi" w:cstheme="majorBidi"/>
          <w:color w:val="000000" w:themeColor="text1"/>
          <w:sz w:val="24"/>
          <w:szCs w:val="24"/>
          <w:lang w:val="tr-TR"/>
        </w:rPr>
        <w:t>ler arasındaki farkları belirir. Öğretmenin</w:t>
      </w:r>
      <w:r w:rsidRPr="008C1310">
        <w:rPr>
          <w:rFonts w:asciiTheme="majorBidi" w:hAnsiTheme="majorBidi" w:cstheme="majorBidi"/>
          <w:color w:val="000000" w:themeColor="text1"/>
          <w:sz w:val="24"/>
          <w:szCs w:val="24"/>
          <w:lang w:val="tr-TR"/>
        </w:rPr>
        <w:t xml:space="preserve">, öğrencilerinin ve okulunun hizmetine bağlılık derecesini izler; Devlet tarafından verilen harcamaların boşuna olup olmadığını kontrol eder; </w:t>
      </w:r>
      <w:r w:rsidR="00817ACC" w:rsidRPr="008C1310">
        <w:rPr>
          <w:rFonts w:asciiTheme="majorBidi" w:hAnsiTheme="majorBidi" w:cstheme="majorBidi"/>
          <w:color w:val="000000" w:themeColor="text1"/>
          <w:sz w:val="24"/>
          <w:szCs w:val="24"/>
          <w:lang w:val="tr-TR"/>
        </w:rPr>
        <w:t>d</w:t>
      </w:r>
      <w:r w:rsidRPr="008C1310">
        <w:rPr>
          <w:rFonts w:asciiTheme="majorBidi" w:hAnsiTheme="majorBidi" w:cstheme="majorBidi"/>
          <w:color w:val="000000" w:themeColor="text1"/>
          <w:sz w:val="24"/>
          <w:szCs w:val="24"/>
          <w:lang w:val="tr-TR"/>
        </w:rPr>
        <w:t>eğerlendiricilere danışarak performansı arttırmanın ve daha fazla verimlilik için değişiklik y</w:t>
      </w:r>
      <w:r w:rsidR="00CC1F55" w:rsidRPr="008C1310">
        <w:rPr>
          <w:rFonts w:asciiTheme="majorBidi" w:hAnsiTheme="majorBidi" w:cstheme="majorBidi"/>
          <w:color w:val="000000" w:themeColor="text1"/>
          <w:sz w:val="24"/>
          <w:szCs w:val="24"/>
          <w:lang w:val="tr-TR"/>
        </w:rPr>
        <w:t>aratmanın yollarını araştırır</w:t>
      </w:r>
      <w:r w:rsidRPr="008C1310">
        <w:rPr>
          <w:rFonts w:asciiTheme="majorBidi" w:hAnsiTheme="majorBidi" w:cstheme="majorBidi"/>
          <w:color w:val="000000" w:themeColor="text1"/>
          <w:sz w:val="24"/>
          <w:szCs w:val="24"/>
          <w:lang w:val="tr-TR"/>
        </w:rPr>
        <w:t xml:space="preserve">.  </w:t>
      </w:r>
      <w:r w:rsidR="009516D0">
        <w:rPr>
          <w:rFonts w:asciiTheme="majorBidi" w:hAnsiTheme="majorBidi" w:cstheme="majorBidi"/>
          <w:color w:val="000000" w:themeColor="text1"/>
          <w:sz w:val="24"/>
          <w:szCs w:val="24"/>
          <w:lang w:val="tr-TR"/>
        </w:rPr>
        <w:t xml:space="preserve"> </w:t>
      </w:r>
    </w:p>
    <w:p w:rsidR="002B7BBB" w:rsidRPr="008C1310" w:rsidRDefault="002B7BBB" w:rsidP="009516D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Birkaç pedagojik izleme türü vardır: profesyonel bir sınav izleme,  öğretmen stajyerlerin asıl öğretmen statüne girme izleme ve terfi izleme. Bu izlemeler, DCAP </w:t>
      </w:r>
      <w:r w:rsidR="00CC1F55" w:rsidRPr="008C1310">
        <w:rPr>
          <w:rFonts w:asciiTheme="majorBidi" w:hAnsiTheme="majorBidi" w:cstheme="majorBidi"/>
          <w:color w:val="000000" w:themeColor="text1"/>
          <w:sz w:val="24"/>
          <w:szCs w:val="24"/>
          <w:lang w:val="tr-TR"/>
        </w:rPr>
        <w:t>ve CP tarafından sağlanmaktadır.</w:t>
      </w:r>
      <w:r w:rsidRPr="008C1310">
        <w:rPr>
          <w:rFonts w:asciiTheme="majorBidi" w:hAnsiTheme="majorBidi" w:cstheme="majorBidi"/>
          <w:color w:val="000000" w:themeColor="text1"/>
          <w:sz w:val="24"/>
          <w:szCs w:val="24"/>
          <w:lang w:val="tr-TR"/>
        </w:rPr>
        <w:t xml:space="preserve"> Okul ziyaretleri normalde üç ayda bir planlanır ancak düzenli olmaları gereken kaynaklara ve CP'lerin mevcudiyetine bağlıdır (</w:t>
      </w:r>
      <w:r w:rsidR="009516D0" w:rsidRPr="008C1310">
        <w:rPr>
          <w:rFonts w:asciiTheme="majorBidi" w:hAnsiTheme="majorBidi" w:cstheme="majorBidi"/>
          <w:sz w:val="24"/>
          <w:szCs w:val="24"/>
          <w:lang w:val="tr-TR"/>
        </w:rPr>
        <w:t xml:space="preserve">Lugaz </w:t>
      </w:r>
      <w:proofErr w:type="gramStart"/>
      <w:r w:rsidR="009516D0" w:rsidRPr="008C1310">
        <w:rPr>
          <w:rFonts w:asciiTheme="majorBidi" w:hAnsiTheme="majorBidi" w:cstheme="majorBidi"/>
          <w:sz w:val="24"/>
          <w:szCs w:val="24"/>
          <w:lang w:val="tr-TR"/>
        </w:rPr>
        <w:t>ve  De</w:t>
      </w:r>
      <w:proofErr w:type="gramEnd"/>
      <w:r w:rsidR="009516D0" w:rsidRPr="008C1310">
        <w:rPr>
          <w:rFonts w:asciiTheme="majorBidi" w:hAnsiTheme="majorBidi" w:cstheme="majorBidi"/>
          <w:sz w:val="24"/>
          <w:szCs w:val="24"/>
          <w:lang w:val="tr-TR"/>
        </w:rPr>
        <w:t xml:space="preserve"> Grauwe, 2006</w:t>
      </w:r>
      <w:r w:rsidRPr="008C1310">
        <w:rPr>
          <w:rFonts w:asciiTheme="majorBidi" w:hAnsiTheme="majorBidi" w:cstheme="majorBidi"/>
          <w:color w:val="000000" w:themeColor="text1"/>
          <w:sz w:val="24"/>
          <w:szCs w:val="24"/>
          <w:lang w:val="tr-TR"/>
        </w:rPr>
        <w:t>). İzleme günlüktür, genel danışman, genel öğretmenlerin izle</w:t>
      </w:r>
      <w:r w:rsidR="00396E50" w:rsidRPr="008C1310">
        <w:rPr>
          <w:rFonts w:asciiTheme="majorBidi" w:hAnsiTheme="majorBidi" w:cstheme="majorBidi"/>
          <w:color w:val="000000" w:themeColor="text1"/>
          <w:sz w:val="24"/>
          <w:szCs w:val="24"/>
          <w:lang w:val="tr-TR"/>
        </w:rPr>
        <w:t>nmesini</w:t>
      </w:r>
      <w:r w:rsidRPr="008C1310">
        <w:rPr>
          <w:rFonts w:asciiTheme="majorBidi" w:hAnsiTheme="majorBidi" w:cstheme="majorBidi"/>
          <w:color w:val="000000" w:themeColor="text1"/>
          <w:sz w:val="24"/>
          <w:szCs w:val="24"/>
          <w:lang w:val="tr-TR"/>
        </w:rPr>
        <w:t xml:space="preserve"> sağlar ve </w:t>
      </w:r>
      <w:r w:rsidR="009E17E0" w:rsidRPr="008C1310">
        <w:rPr>
          <w:rFonts w:asciiTheme="majorBidi" w:hAnsiTheme="majorBidi" w:cstheme="majorBidi"/>
          <w:color w:val="000000" w:themeColor="text1"/>
          <w:sz w:val="24"/>
          <w:szCs w:val="24"/>
          <w:lang w:val="tr-TR"/>
        </w:rPr>
        <w:t>branş</w:t>
      </w:r>
      <w:r w:rsidRPr="008C1310">
        <w:rPr>
          <w:rFonts w:asciiTheme="majorBidi" w:hAnsiTheme="majorBidi" w:cstheme="majorBidi"/>
          <w:color w:val="000000" w:themeColor="text1"/>
          <w:sz w:val="24"/>
          <w:szCs w:val="24"/>
          <w:lang w:val="tr-TR"/>
        </w:rPr>
        <w:t xml:space="preserve"> danışman, branş öğ</w:t>
      </w:r>
      <w:r w:rsidR="00396E50" w:rsidRPr="008C1310">
        <w:rPr>
          <w:rFonts w:asciiTheme="majorBidi" w:hAnsiTheme="majorBidi" w:cstheme="majorBidi"/>
          <w:color w:val="000000" w:themeColor="text1"/>
          <w:sz w:val="24"/>
          <w:szCs w:val="24"/>
          <w:lang w:val="tr-TR"/>
        </w:rPr>
        <w:t>retmenlerin izlemesini sağlar</w:t>
      </w:r>
      <w:r w:rsidR="00500012" w:rsidRPr="008C1310">
        <w:rPr>
          <w:rFonts w:asciiTheme="majorBidi" w:hAnsiTheme="majorBidi" w:cstheme="majorBidi"/>
          <w:color w:val="000000" w:themeColor="text1"/>
          <w:sz w:val="24"/>
          <w:szCs w:val="24"/>
          <w:lang w:val="tr-TR"/>
        </w:rPr>
        <w:t xml:space="preserve"> (MEN, 2005, s.</w:t>
      </w:r>
      <w:r w:rsidRPr="008C1310">
        <w:rPr>
          <w:rFonts w:asciiTheme="majorBidi" w:hAnsiTheme="majorBidi" w:cstheme="majorBidi"/>
          <w:color w:val="000000" w:themeColor="text1"/>
          <w:sz w:val="24"/>
          <w:szCs w:val="24"/>
          <w:lang w:val="tr-TR"/>
        </w:rPr>
        <w:t>16). Denetim tüm kurumları kapsar, ancak denetim hizmetlerinden bir ziyareti alan bir okulun olasılığı, büyük ölçüde denetim ile ilgili konumuna bağlıdır.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Uzaktan problemlere ek olarak, bazı okul türlerinin diğerlerinde</w:t>
      </w:r>
      <w:r w:rsidR="001B0341" w:rsidRPr="008C1310">
        <w:rPr>
          <w:rFonts w:asciiTheme="majorBidi" w:hAnsiTheme="majorBidi" w:cstheme="majorBidi"/>
          <w:color w:val="000000" w:themeColor="text1"/>
          <w:sz w:val="24"/>
          <w:szCs w:val="24"/>
          <w:lang w:val="tr-TR"/>
        </w:rPr>
        <w:t>n daha fazla ziyareti alırlar</w:t>
      </w:r>
      <w:r w:rsidRPr="008C1310">
        <w:rPr>
          <w:rFonts w:asciiTheme="majorBidi" w:hAnsiTheme="majorBidi" w:cstheme="majorBidi"/>
          <w:color w:val="000000" w:themeColor="text1"/>
          <w:sz w:val="24"/>
          <w:szCs w:val="24"/>
          <w:lang w:val="tr-TR"/>
        </w:rPr>
        <w:t>. Devlet okulları</w:t>
      </w:r>
      <w:r w:rsidR="00396E50" w:rsidRPr="008C1310">
        <w:rPr>
          <w:rFonts w:asciiTheme="majorBidi" w:hAnsiTheme="majorBidi" w:cstheme="majorBidi"/>
          <w:color w:val="000000" w:themeColor="text1"/>
          <w:sz w:val="24"/>
          <w:szCs w:val="24"/>
          <w:lang w:val="tr-TR"/>
        </w:rPr>
        <w:t>na</w:t>
      </w:r>
      <w:r w:rsidRPr="008C1310">
        <w:rPr>
          <w:rFonts w:asciiTheme="majorBidi" w:hAnsiTheme="majorBidi" w:cstheme="majorBidi"/>
          <w:color w:val="000000" w:themeColor="text1"/>
          <w:sz w:val="24"/>
          <w:szCs w:val="24"/>
          <w:lang w:val="tr-TR"/>
        </w:rPr>
        <w:t xml:space="preserve"> diğerlerinden daha fazla ziyaret </w:t>
      </w:r>
      <w:r w:rsidR="00396E50" w:rsidRPr="008C1310">
        <w:rPr>
          <w:rFonts w:asciiTheme="majorBidi" w:hAnsiTheme="majorBidi" w:cstheme="majorBidi"/>
          <w:color w:val="000000" w:themeColor="text1"/>
          <w:sz w:val="24"/>
          <w:szCs w:val="24"/>
          <w:lang w:val="tr-TR"/>
        </w:rPr>
        <w:t>gerçekleştirmektedir</w:t>
      </w:r>
      <w:r w:rsidR="00500012" w:rsidRPr="008C1310">
        <w:rPr>
          <w:rFonts w:asciiTheme="majorBidi" w:hAnsiTheme="majorBidi" w:cstheme="majorBidi"/>
          <w:color w:val="000000" w:themeColor="text1"/>
          <w:sz w:val="24"/>
          <w:szCs w:val="24"/>
          <w:lang w:val="tr-TR"/>
        </w:rPr>
        <w:t xml:space="preserve"> </w:t>
      </w:r>
      <w:proofErr w:type="gramStart"/>
      <w:r w:rsidR="00500012" w:rsidRPr="008C1310">
        <w:rPr>
          <w:rFonts w:asciiTheme="majorBidi" w:hAnsiTheme="majorBidi" w:cstheme="majorBidi"/>
          <w:color w:val="000000" w:themeColor="text1"/>
          <w:sz w:val="24"/>
          <w:szCs w:val="24"/>
          <w:lang w:val="tr-TR"/>
        </w:rPr>
        <w:t>(</w:t>
      </w:r>
      <w:proofErr w:type="gramEnd"/>
      <w:r w:rsidR="00027374" w:rsidRPr="008C1310">
        <w:rPr>
          <w:rFonts w:asciiTheme="majorBidi" w:hAnsiTheme="majorBidi" w:cstheme="majorBidi"/>
          <w:sz w:val="24"/>
          <w:szCs w:val="24"/>
          <w:lang w:val="tr-TR"/>
        </w:rPr>
        <w:t>Carron</w:t>
      </w:r>
      <w:r w:rsidR="00027374" w:rsidRPr="008C1310">
        <w:rPr>
          <w:rFonts w:asciiTheme="majorBidi" w:hAnsiTheme="majorBidi" w:cstheme="majorBidi"/>
          <w:color w:val="000000" w:themeColor="text1"/>
          <w:sz w:val="24"/>
          <w:szCs w:val="24"/>
          <w:lang w:val="tr-TR"/>
        </w:rPr>
        <w:t xml:space="preserve"> ve diğer.</w:t>
      </w:r>
      <w:r w:rsidR="00500012" w:rsidRPr="008C1310">
        <w:rPr>
          <w:rFonts w:asciiTheme="majorBidi" w:hAnsiTheme="majorBidi" w:cstheme="majorBidi"/>
          <w:color w:val="000000" w:themeColor="text1"/>
          <w:sz w:val="24"/>
          <w:szCs w:val="24"/>
          <w:lang w:val="tr-TR"/>
        </w:rPr>
        <w:t xml:space="preserve"> 1997, s.</w:t>
      </w:r>
      <w:r w:rsidRPr="008C1310">
        <w:rPr>
          <w:rFonts w:asciiTheme="majorBidi" w:hAnsiTheme="majorBidi" w:cstheme="majorBidi"/>
          <w:color w:val="000000" w:themeColor="text1"/>
          <w:sz w:val="24"/>
          <w:szCs w:val="24"/>
          <w:lang w:val="tr-TR"/>
        </w:rPr>
        <w:t>148</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w:t>
      </w:r>
    </w:p>
    <w:p w:rsidR="002B7BBB" w:rsidRPr="008C1310" w:rsidRDefault="001B0341" w:rsidP="008A7FA7">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lastRenderedPageBreak/>
        <w:t xml:space="preserve">Okul </w:t>
      </w:r>
      <w:r w:rsidR="008A7FA7" w:rsidRPr="008C1310">
        <w:rPr>
          <w:rFonts w:asciiTheme="majorBidi" w:hAnsiTheme="majorBidi" w:cstheme="majorBidi"/>
          <w:b/>
          <w:bCs/>
          <w:i/>
          <w:iCs/>
          <w:color w:val="000000" w:themeColor="text1"/>
          <w:sz w:val="24"/>
          <w:szCs w:val="24"/>
          <w:lang w:val="tr-TR"/>
        </w:rPr>
        <w:t>Zi</w:t>
      </w:r>
      <w:r w:rsidRPr="008C1310">
        <w:rPr>
          <w:rFonts w:asciiTheme="majorBidi" w:hAnsiTheme="majorBidi" w:cstheme="majorBidi"/>
          <w:b/>
          <w:bCs/>
          <w:i/>
          <w:iCs/>
          <w:color w:val="000000" w:themeColor="text1"/>
          <w:sz w:val="24"/>
          <w:szCs w:val="24"/>
          <w:lang w:val="tr-TR"/>
        </w:rPr>
        <w:t xml:space="preserve">yareti </w:t>
      </w:r>
      <w:r w:rsidR="008A7FA7" w:rsidRPr="008C1310">
        <w:rPr>
          <w:rFonts w:asciiTheme="majorBidi" w:hAnsiTheme="majorBidi" w:cstheme="majorBidi"/>
          <w:b/>
          <w:bCs/>
          <w:i/>
          <w:iCs/>
          <w:color w:val="000000" w:themeColor="text1"/>
          <w:sz w:val="24"/>
          <w:szCs w:val="24"/>
          <w:lang w:val="tr-TR"/>
        </w:rPr>
        <w:t>Süreci</w:t>
      </w:r>
    </w:p>
    <w:p w:rsidR="00CA6979" w:rsidRPr="008C1310" w:rsidRDefault="002B7BBB" w:rsidP="009516D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ziyaretin başarısı için okul ziyareti planla</w:t>
      </w:r>
      <w:r w:rsidR="00920EAC" w:rsidRPr="008C1310">
        <w:rPr>
          <w:rFonts w:asciiTheme="majorBidi" w:hAnsiTheme="majorBidi" w:cstheme="majorBidi"/>
          <w:color w:val="000000" w:themeColor="text1"/>
          <w:sz w:val="24"/>
          <w:szCs w:val="24"/>
          <w:lang w:val="tr-TR"/>
        </w:rPr>
        <w:t>nması çok önemlidir.</w:t>
      </w:r>
      <w:r w:rsidRPr="008C1310">
        <w:rPr>
          <w:rFonts w:asciiTheme="majorBidi" w:hAnsiTheme="majorBidi" w:cstheme="majorBidi"/>
          <w:color w:val="000000" w:themeColor="text1"/>
          <w:lang w:val="tr-TR"/>
        </w:rPr>
        <w:t xml:space="preserve"> </w:t>
      </w:r>
      <w:r w:rsidR="00920EAC" w:rsidRPr="008C1310">
        <w:rPr>
          <w:rFonts w:asciiTheme="majorBidi" w:hAnsiTheme="majorBidi" w:cstheme="majorBidi"/>
          <w:color w:val="000000" w:themeColor="text1"/>
          <w:sz w:val="24"/>
          <w:szCs w:val="24"/>
          <w:lang w:val="tr-TR"/>
        </w:rPr>
        <w:t>B</w:t>
      </w:r>
      <w:r w:rsidRPr="008C1310">
        <w:rPr>
          <w:rFonts w:asciiTheme="majorBidi" w:hAnsiTheme="majorBidi" w:cstheme="majorBidi"/>
          <w:color w:val="000000" w:themeColor="text1"/>
          <w:sz w:val="24"/>
          <w:szCs w:val="24"/>
          <w:lang w:val="tr-TR"/>
        </w:rPr>
        <w:t>u planlamada bu soruların cevaplarını bulmalıyız: Aynı alanda çalışan müfettişler arasında okulların dağılımı nasıl olacak?</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Okul seçiminde hangi kriterler uygulanacaktır? Yapılan farklı ziyaret türleri nelerdir? Ziyaret nasıl olacak</w:t>
      </w:r>
      <w:r w:rsidR="00920EAC" w:rsidRPr="008C1310">
        <w:rPr>
          <w:rFonts w:asciiTheme="majorBidi" w:hAnsiTheme="majorBidi" w:cstheme="majorBidi"/>
          <w:color w:val="000000" w:themeColor="text1"/>
          <w:sz w:val="24"/>
          <w:szCs w:val="24"/>
          <w:lang w:val="tr-TR"/>
        </w:rPr>
        <w:t>tır</w:t>
      </w:r>
      <w:r w:rsidRPr="008C1310">
        <w:rPr>
          <w:rFonts w:asciiTheme="majorBidi" w:hAnsiTheme="majorBidi" w:cstheme="majorBidi"/>
          <w:color w:val="000000" w:themeColor="text1"/>
          <w:sz w:val="24"/>
          <w:szCs w:val="24"/>
          <w:lang w:val="tr-TR"/>
        </w:rPr>
        <w:t xml:space="preserve"> (MEN, </w:t>
      </w:r>
      <w:r w:rsidR="00500012" w:rsidRPr="008C1310">
        <w:rPr>
          <w:rFonts w:asciiTheme="majorBidi" w:hAnsiTheme="majorBidi" w:cstheme="majorBidi"/>
          <w:color w:val="000000" w:themeColor="text1"/>
          <w:sz w:val="24"/>
          <w:szCs w:val="24"/>
          <w:lang w:val="tr-TR"/>
        </w:rPr>
        <w:t>2015, s.</w:t>
      </w:r>
      <w:r w:rsidRPr="008C1310">
        <w:rPr>
          <w:rFonts w:asciiTheme="majorBidi" w:hAnsiTheme="majorBidi" w:cstheme="majorBidi"/>
          <w:color w:val="000000" w:themeColor="text1"/>
          <w:sz w:val="24"/>
          <w:szCs w:val="24"/>
          <w:lang w:val="tr-TR"/>
        </w:rPr>
        <w:t xml:space="preserve"> 42). Bir ziyaret veya takip, ders</w:t>
      </w:r>
      <w:r w:rsidR="008930A4" w:rsidRPr="008C1310">
        <w:rPr>
          <w:rFonts w:asciiTheme="majorBidi" w:hAnsiTheme="majorBidi" w:cstheme="majorBidi"/>
          <w:color w:val="000000" w:themeColor="text1"/>
          <w:sz w:val="24"/>
          <w:szCs w:val="24"/>
          <w:lang w:val="tr-TR"/>
        </w:rPr>
        <w:t>e</w:t>
      </w:r>
      <w:r w:rsidRPr="008C1310">
        <w:rPr>
          <w:rFonts w:asciiTheme="majorBidi" w:hAnsiTheme="majorBidi" w:cstheme="majorBidi"/>
          <w:color w:val="000000" w:themeColor="text1"/>
          <w:sz w:val="24"/>
          <w:szCs w:val="24"/>
          <w:lang w:val="tr-TR"/>
        </w:rPr>
        <w:t xml:space="preserve"> hazırlık, öğretim materyali ve kullanımı, öğretmenin metodolojik yaklaşımı, öğrenciler ve öğretmen arasındaki etkileşimler ve</w:t>
      </w:r>
      <w:r w:rsidR="008930A4" w:rsidRPr="008C1310">
        <w:rPr>
          <w:rFonts w:asciiTheme="majorBidi" w:hAnsiTheme="majorBidi" w:cstheme="majorBidi"/>
          <w:color w:val="000000" w:themeColor="text1"/>
          <w:sz w:val="24"/>
          <w:szCs w:val="24"/>
          <w:lang w:val="tr-TR"/>
        </w:rPr>
        <w:t xml:space="preserve"> sınıf yönetimi ile ilgilidir. Diabate’e</w:t>
      </w:r>
      <w:r w:rsidRPr="008C1310">
        <w:rPr>
          <w:rFonts w:asciiTheme="majorBidi" w:hAnsiTheme="majorBidi" w:cstheme="majorBidi"/>
          <w:color w:val="000000" w:themeColor="text1"/>
          <w:sz w:val="24"/>
          <w:szCs w:val="24"/>
          <w:lang w:val="tr-TR"/>
        </w:rPr>
        <w:t xml:space="preserve"> </w:t>
      </w:r>
      <w:r w:rsidR="009516D0">
        <w:rPr>
          <w:rFonts w:asciiTheme="majorBidi" w:hAnsiTheme="majorBidi" w:cstheme="majorBidi"/>
          <w:color w:val="000000" w:themeColor="text1"/>
          <w:sz w:val="24"/>
          <w:szCs w:val="24"/>
          <w:lang w:val="tr-TR"/>
        </w:rPr>
        <w:t>(1995</w:t>
      </w:r>
      <w:r w:rsidR="008930A4"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göre, </w:t>
      </w:r>
      <w:r w:rsidR="008930A4" w:rsidRPr="008C1310">
        <w:rPr>
          <w:rFonts w:asciiTheme="majorBidi" w:hAnsiTheme="majorBidi" w:cstheme="majorBidi"/>
          <w:color w:val="000000" w:themeColor="text1"/>
          <w:sz w:val="24"/>
          <w:szCs w:val="24"/>
          <w:lang w:val="tr-TR"/>
        </w:rPr>
        <w:t xml:space="preserve">planın </w:t>
      </w:r>
      <w:r w:rsidRPr="008C1310">
        <w:rPr>
          <w:rFonts w:asciiTheme="majorBidi" w:hAnsiTheme="majorBidi" w:cstheme="majorBidi"/>
          <w:color w:val="000000" w:themeColor="text1"/>
          <w:sz w:val="24"/>
          <w:szCs w:val="24"/>
          <w:lang w:val="tr-TR"/>
        </w:rPr>
        <w:t>hazırlanmasında belirtilen metodolojinin izlenmesi, etkileşimler (geri bildirim), değerlendirme, öğretmen genel kültürü, öğretmen tu</w:t>
      </w:r>
      <w:r w:rsidR="00375EF0" w:rsidRPr="008C1310">
        <w:rPr>
          <w:rFonts w:asciiTheme="majorBidi" w:hAnsiTheme="majorBidi" w:cstheme="majorBidi"/>
          <w:color w:val="000000" w:themeColor="text1"/>
          <w:sz w:val="24"/>
          <w:szCs w:val="24"/>
          <w:lang w:val="tr-TR"/>
        </w:rPr>
        <w:t>tumları</w:t>
      </w:r>
      <w:r w:rsidRPr="008C1310">
        <w:rPr>
          <w:rFonts w:asciiTheme="majorBidi" w:hAnsiTheme="majorBidi" w:cstheme="majorBidi"/>
          <w:color w:val="000000" w:themeColor="text1"/>
          <w:sz w:val="24"/>
          <w:szCs w:val="24"/>
          <w:lang w:val="tr-TR"/>
        </w:rPr>
        <w:t xml:space="preserve"> (kıyafet ve dil) v</w:t>
      </w:r>
      <w:r w:rsidR="00375EF0" w:rsidRPr="008C1310">
        <w:rPr>
          <w:rFonts w:asciiTheme="majorBidi" w:hAnsiTheme="majorBidi" w:cstheme="majorBidi"/>
          <w:color w:val="000000" w:themeColor="text1"/>
          <w:sz w:val="24"/>
          <w:szCs w:val="24"/>
          <w:lang w:val="tr-TR"/>
        </w:rPr>
        <w:t>e dersin güçlü ve zayıf yönleri dikkate alınır</w:t>
      </w:r>
      <w:r w:rsidR="00120682" w:rsidRPr="008C1310">
        <w:rPr>
          <w:rFonts w:asciiTheme="majorBidi" w:hAnsiTheme="majorBidi" w:cstheme="majorBidi"/>
          <w:color w:val="000000" w:themeColor="text1"/>
          <w:sz w:val="24"/>
          <w:szCs w:val="24"/>
          <w:lang w:val="tr-TR"/>
        </w:rPr>
        <w:t>. B</w:t>
      </w:r>
      <w:r w:rsidRPr="008C1310">
        <w:rPr>
          <w:rFonts w:asciiTheme="majorBidi" w:hAnsiTheme="majorBidi" w:cstheme="majorBidi"/>
          <w:color w:val="000000" w:themeColor="text1"/>
          <w:sz w:val="24"/>
          <w:szCs w:val="24"/>
          <w:lang w:val="tr-TR"/>
        </w:rPr>
        <w:t>urada iki ana husus hedeflenmiştir: sınıfın materyal hazırlığı ve derslerin uygulanması. İki büyük ziyaret türü vardı</w:t>
      </w:r>
      <w:r w:rsidR="000447CD" w:rsidRPr="008C1310">
        <w:rPr>
          <w:rFonts w:asciiTheme="majorBidi" w:hAnsiTheme="majorBidi" w:cstheme="majorBidi"/>
          <w:color w:val="000000" w:themeColor="text1"/>
          <w:sz w:val="24"/>
          <w:szCs w:val="24"/>
          <w:lang w:val="tr-TR"/>
        </w:rPr>
        <w:t>r</w:t>
      </w:r>
      <w:r w:rsidR="002511A9" w:rsidRPr="008C1310">
        <w:rPr>
          <w:rFonts w:asciiTheme="majorBidi" w:hAnsiTheme="majorBidi" w:cstheme="majorBidi"/>
          <w:color w:val="000000" w:themeColor="text1"/>
          <w:sz w:val="24"/>
          <w:szCs w:val="24"/>
          <w:lang w:val="tr-TR"/>
        </w:rPr>
        <w:t>. Bunlar kontrol ve profesyonel sınav ziyaretleri</w:t>
      </w:r>
      <w:r w:rsidR="00CA6979" w:rsidRPr="008C1310">
        <w:rPr>
          <w:rFonts w:asciiTheme="majorBidi" w:hAnsiTheme="majorBidi" w:cstheme="majorBidi"/>
          <w:color w:val="000000" w:themeColor="text1"/>
          <w:sz w:val="24"/>
          <w:szCs w:val="24"/>
          <w:lang w:val="tr-TR"/>
        </w:rPr>
        <w:t>dir</w:t>
      </w:r>
      <w:r w:rsidR="0048567B" w:rsidRPr="008C1310">
        <w:rPr>
          <w:rFonts w:asciiTheme="majorBidi" w:hAnsiTheme="majorBidi" w:cstheme="majorBidi"/>
          <w:color w:val="000000" w:themeColor="text1"/>
          <w:sz w:val="24"/>
          <w:szCs w:val="24"/>
          <w:lang w:val="tr-TR"/>
        </w:rPr>
        <w:t xml:space="preserve">. </w:t>
      </w:r>
    </w:p>
    <w:p w:rsidR="002B7BBB" w:rsidRPr="008C1310" w:rsidRDefault="0048567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Kontrol</w:t>
      </w:r>
      <w:r w:rsidR="002B7BBB" w:rsidRPr="008C1310">
        <w:rPr>
          <w:rFonts w:asciiTheme="majorBidi" w:hAnsiTheme="majorBidi" w:cstheme="majorBidi"/>
          <w:color w:val="000000" w:themeColor="text1"/>
          <w:sz w:val="24"/>
          <w:szCs w:val="24"/>
          <w:lang w:val="tr-TR"/>
        </w:rPr>
        <w:t xml:space="preserve"> ziyaretleri: Bu ziyaretler ortalama 30 dakika süren idari belgeleri</w:t>
      </w:r>
      <w:r w:rsidR="00CA6979" w:rsidRPr="008C1310">
        <w:rPr>
          <w:rFonts w:asciiTheme="majorBidi" w:hAnsiTheme="majorBidi" w:cstheme="majorBidi"/>
          <w:color w:val="000000" w:themeColor="text1"/>
          <w:sz w:val="24"/>
          <w:szCs w:val="24"/>
          <w:lang w:val="tr-TR"/>
        </w:rPr>
        <w:t xml:space="preserve"> kontrol etmeyi amaçlamaktadır </w:t>
      </w:r>
      <w:r w:rsidR="002B7BBB" w:rsidRPr="008C1310">
        <w:rPr>
          <w:rFonts w:asciiTheme="majorBidi" w:hAnsiTheme="majorBidi" w:cstheme="majorBidi"/>
          <w:color w:val="000000" w:themeColor="text1"/>
          <w:sz w:val="24"/>
          <w:szCs w:val="24"/>
          <w:lang w:val="tr-TR"/>
        </w:rPr>
        <w:t>ve genellikle şu şekilde olur: Müfettiş okulda durur, sınıfta öngörülen göstergeleri kontrol eder, öğretmenin ders hazırlama defterini ve bazı öğrenci defterini izler ve gözlemler yapar.</w:t>
      </w:r>
    </w:p>
    <w:p w:rsidR="002B7BBB" w:rsidRPr="008C1310" w:rsidRDefault="0048567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Profesyonel sınavların</w:t>
      </w:r>
      <w:r w:rsidR="002B7BBB" w:rsidRPr="008C1310">
        <w:rPr>
          <w:rFonts w:asciiTheme="majorBidi" w:hAnsiTheme="majorBidi" w:cstheme="majorBidi"/>
          <w:color w:val="000000" w:themeColor="text1"/>
          <w:sz w:val="24"/>
          <w:szCs w:val="24"/>
          <w:lang w:val="tr-TR"/>
        </w:rPr>
        <w:t xml:space="preserve"> ziyaretler</w:t>
      </w:r>
      <w:r w:rsidRPr="008C1310">
        <w:rPr>
          <w:rFonts w:asciiTheme="majorBidi" w:hAnsiTheme="majorBidi" w:cstheme="majorBidi"/>
          <w:color w:val="000000" w:themeColor="text1"/>
          <w:sz w:val="24"/>
          <w:szCs w:val="24"/>
          <w:lang w:val="tr-TR"/>
        </w:rPr>
        <w:t>i,</w:t>
      </w:r>
      <w:r w:rsidR="002B7BBB" w:rsidRPr="008C1310">
        <w:rPr>
          <w:rFonts w:asciiTheme="majorBidi" w:hAnsiTheme="majorBidi" w:cstheme="majorBidi"/>
          <w:color w:val="000000" w:themeColor="text1"/>
          <w:sz w:val="24"/>
          <w:szCs w:val="24"/>
          <w:lang w:val="tr-TR"/>
        </w:rPr>
        <w:t xml:space="preserve"> genellikle</w:t>
      </w:r>
      <w:r w:rsidR="00694F94" w:rsidRPr="008C1310">
        <w:rPr>
          <w:rFonts w:asciiTheme="majorBidi" w:hAnsiTheme="majorBidi" w:cstheme="majorBidi"/>
          <w:color w:val="000000" w:themeColor="text1"/>
          <w:sz w:val="24"/>
          <w:szCs w:val="24"/>
          <w:lang w:val="tr-TR"/>
        </w:rPr>
        <w:t xml:space="preserve"> yarım gün veya bütün gün sürer. B</w:t>
      </w:r>
      <w:r w:rsidR="002B7BBB" w:rsidRPr="008C1310">
        <w:rPr>
          <w:rFonts w:asciiTheme="majorBidi" w:hAnsiTheme="majorBidi" w:cstheme="majorBidi"/>
          <w:color w:val="000000" w:themeColor="text1"/>
          <w:sz w:val="24"/>
          <w:szCs w:val="24"/>
          <w:lang w:val="tr-TR"/>
        </w:rPr>
        <w:t>u ziyaretler sırasında, idari belgelerin kontrolüne ek olarak, müfettiş ve danışmanlar her disipli</w:t>
      </w:r>
      <w:r w:rsidR="00694F94" w:rsidRPr="008C1310">
        <w:rPr>
          <w:rFonts w:asciiTheme="majorBidi" w:hAnsiTheme="majorBidi" w:cstheme="majorBidi"/>
          <w:color w:val="000000" w:themeColor="text1"/>
          <w:sz w:val="24"/>
          <w:szCs w:val="24"/>
          <w:lang w:val="tr-TR"/>
        </w:rPr>
        <w:t>nde öğretmen dersini izlerler</w:t>
      </w:r>
      <w:r w:rsidR="002B7BBB" w:rsidRPr="008C1310">
        <w:rPr>
          <w:rFonts w:asciiTheme="majorBidi" w:hAnsiTheme="majorBidi" w:cstheme="majorBidi"/>
          <w:color w:val="000000" w:themeColor="text1"/>
          <w:sz w:val="24"/>
          <w:szCs w:val="24"/>
          <w:lang w:val="tr-TR"/>
        </w:rPr>
        <w:t xml:space="preserve">. Dersleri izledikten sonra, </w:t>
      </w:r>
      <w:r w:rsidR="00011F99" w:rsidRPr="008C1310">
        <w:rPr>
          <w:rFonts w:asciiTheme="majorBidi" w:hAnsiTheme="majorBidi" w:cstheme="majorBidi"/>
          <w:color w:val="000000" w:themeColor="text1"/>
          <w:sz w:val="24"/>
          <w:szCs w:val="24"/>
          <w:lang w:val="tr-TR"/>
        </w:rPr>
        <w:t xml:space="preserve">denetmenler </w:t>
      </w:r>
      <w:r w:rsidR="002B7BBB" w:rsidRPr="008C1310">
        <w:rPr>
          <w:rFonts w:asciiTheme="majorBidi" w:hAnsiTheme="majorBidi" w:cstheme="majorBidi"/>
          <w:color w:val="000000" w:themeColor="text1"/>
          <w:sz w:val="24"/>
          <w:szCs w:val="24"/>
          <w:lang w:val="tr-TR"/>
        </w:rPr>
        <w:t>aday</w:t>
      </w:r>
      <w:r w:rsidR="00212C7A" w:rsidRPr="008C1310">
        <w:rPr>
          <w:rFonts w:asciiTheme="majorBidi" w:hAnsiTheme="majorBidi" w:cstheme="majorBidi"/>
          <w:color w:val="000000" w:themeColor="text1"/>
          <w:sz w:val="24"/>
          <w:szCs w:val="24"/>
          <w:lang w:val="tr-TR"/>
        </w:rPr>
        <w:t xml:space="preserve"> öğretmen</w:t>
      </w:r>
      <w:r w:rsidR="00ED1176" w:rsidRPr="008C1310">
        <w:rPr>
          <w:rFonts w:asciiTheme="majorBidi" w:hAnsiTheme="majorBidi" w:cstheme="majorBidi"/>
          <w:color w:val="000000" w:themeColor="text1"/>
          <w:sz w:val="24"/>
          <w:szCs w:val="24"/>
          <w:lang w:val="tr-TR"/>
        </w:rPr>
        <w:t xml:space="preserve">, okul müdür ve ara sıra </w:t>
      </w:r>
      <w:r w:rsidR="002B7BBB" w:rsidRPr="008C1310">
        <w:rPr>
          <w:rFonts w:asciiTheme="majorBidi" w:hAnsiTheme="majorBidi" w:cstheme="majorBidi"/>
          <w:color w:val="000000" w:themeColor="text1"/>
          <w:sz w:val="24"/>
          <w:szCs w:val="24"/>
          <w:lang w:val="tr-TR"/>
        </w:rPr>
        <w:t>diğer</w:t>
      </w:r>
      <w:r w:rsidR="00ED1176" w:rsidRPr="008C1310">
        <w:rPr>
          <w:rFonts w:asciiTheme="majorBidi" w:hAnsiTheme="majorBidi" w:cstheme="majorBidi"/>
          <w:color w:val="000000" w:themeColor="text1"/>
          <w:sz w:val="24"/>
          <w:szCs w:val="24"/>
          <w:lang w:val="tr-TR"/>
        </w:rPr>
        <w:t xml:space="preserve"> öğretmenlerle bir toplantı esnasında sınavla ilgili yorumları yaparlar</w:t>
      </w:r>
      <w:r w:rsidR="002B7BBB" w:rsidRPr="008C1310">
        <w:rPr>
          <w:rFonts w:asciiTheme="majorBidi" w:hAnsiTheme="majorBidi" w:cstheme="majorBidi"/>
          <w:color w:val="000000" w:themeColor="text1"/>
          <w:sz w:val="24"/>
          <w:szCs w:val="24"/>
          <w:lang w:val="tr-TR"/>
        </w:rPr>
        <w:t>.</w:t>
      </w:r>
      <w:r w:rsidR="002B7BBB" w:rsidRPr="008C1310">
        <w:rPr>
          <w:rFonts w:asciiTheme="majorBidi" w:hAnsiTheme="majorBidi" w:cstheme="majorBidi"/>
          <w:color w:val="000000" w:themeColor="text1"/>
          <w:lang w:val="tr-TR"/>
        </w:rPr>
        <w:t xml:space="preserve"> </w:t>
      </w:r>
      <w:r w:rsidR="0081505E" w:rsidRPr="008C1310">
        <w:rPr>
          <w:rFonts w:asciiTheme="majorBidi" w:hAnsiTheme="majorBidi" w:cstheme="majorBidi"/>
          <w:color w:val="000000" w:themeColor="text1"/>
          <w:sz w:val="24"/>
          <w:szCs w:val="24"/>
          <w:lang w:val="tr-TR"/>
        </w:rPr>
        <w:t>Yorumlardan sonra</w:t>
      </w:r>
      <w:r w:rsidR="002B7BBB" w:rsidRPr="008C1310">
        <w:rPr>
          <w:rFonts w:asciiTheme="majorBidi" w:hAnsiTheme="majorBidi" w:cstheme="majorBidi"/>
          <w:color w:val="000000" w:themeColor="text1"/>
          <w:sz w:val="24"/>
          <w:szCs w:val="24"/>
          <w:lang w:val="tr-TR"/>
        </w:rPr>
        <w:t>, aday</w:t>
      </w:r>
      <w:r w:rsidR="0081505E" w:rsidRPr="008C1310">
        <w:rPr>
          <w:rFonts w:asciiTheme="majorBidi" w:hAnsiTheme="majorBidi" w:cstheme="majorBidi"/>
          <w:color w:val="000000" w:themeColor="text1"/>
          <w:sz w:val="24"/>
          <w:szCs w:val="24"/>
          <w:lang w:val="tr-TR"/>
        </w:rPr>
        <w:t xml:space="preserve"> öğretmen</w:t>
      </w:r>
      <w:r w:rsidR="00FE065B" w:rsidRPr="008C1310">
        <w:rPr>
          <w:rFonts w:asciiTheme="majorBidi" w:hAnsiTheme="majorBidi" w:cstheme="majorBidi"/>
          <w:color w:val="000000" w:themeColor="text1"/>
          <w:sz w:val="24"/>
          <w:szCs w:val="24"/>
          <w:lang w:val="tr-TR"/>
        </w:rPr>
        <w:t>, sınavı geçip</w:t>
      </w:r>
      <w:r w:rsidR="002B7BBB" w:rsidRPr="008C1310">
        <w:rPr>
          <w:rFonts w:asciiTheme="majorBidi" w:hAnsiTheme="majorBidi" w:cstheme="majorBidi"/>
          <w:color w:val="000000" w:themeColor="text1"/>
          <w:sz w:val="24"/>
          <w:szCs w:val="24"/>
          <w:lang w:val="tr-TR"/>
        </w:rPr>
        <w:t xml:space="preserve"> geçmediğini </w:t>
      </w:r>
      <w:r w:rsidR="001976CB" w:rsidRPr="008C1310">
        <w:rPr>
          <w:rFonts w:asciiTheme="majorBidi" w:hAnsiTheme="majorBidi" w:cstheme="majorBidi"/>
          <w:color w:val="000000" w:themeColor="text1"/>
          <w:sz w:val="24"/>
          <w:szCs w:val="24"/>
          <w:lang w:val="tr-TR"/>
        </w:rPr>
        <w:t>bilir</w:t>
      </w:r>
      <w:r w:rsidR="00500012" w:rsidRPr="008C1310">
        <w:rPr>
          <w:rFonts w:asciiTheme="majorBidi" w:hAnsiTheme="majorBidi" w:cstheme="majorBidi"/>
          <w:color w:val="000000" w:themeColor="text1"/>
          <w:sz w:val="24"/>
          <w:szCs w:val="24"/>
          <w:lang w:val="tr-TR"/>
        </w:rPr>
        <w:t xml:space="preserve"> (</w:t>
      </w:r>
      <w:r w:rsidR="00D15782" w:rsidRPr="008C1310">
        <w:rPr>
          <w:rFonts w:asciiTheme="majorBidi" w:hAnsiTheme="majorBidi" w:cstheme="majorBidi"/>
          <w:sz w:val="24"/>
          <w:szCs w:val="24"/>
          <w:lang w:val="tr-TR"/>
        </w:rPr>
        <w:t>Carron</w:t>
      </w:r>
      <w:r w:rsidR="00D15782" w:rsidRPr="008C1310">
        <w:rPr>
          <w:rFonts w:asciiTheme="majorBidi" w:hAnsiTheme="majorBidi" w:cstheme="majorBidi"/>
          <w:color w:val="000000" w:themeColor="text1"/>
          <w:sz w:val="24"/>
          <w:szCs w:val="24"/>
          <w:lang w:val="tr-TR"/>
        </w:rPr>
        <w:t xml:space="preserve"> ve diğer</w:t>
      </w:r>
      <w:r w:rsidR="00500012" w:rsidRPr="008C1310">
        <w:rPr>
          <w:rFonts w:asciiTheme="majorBidi" w:hAnsiTheme="majorBidi" w:cstheme="majorBidi"/>
          <w:color w:val="000000" w:themeColor="text1"/>
          <w:sz w:val="24"/>
          <w:szCs w:val="24"/>
          <w:lang w:val="tr-TR"/>
        </w:rPr>
        <w:t>, 1997,</w:t>
      </w:r>
      <w:r w:rsidR="002B7BBB" w:rsidRPr="008C1310">
        <w:rPr>
          <w:rFonts w:asciiTheme="majorBidi" w:hAnsiTheme="majorBidi" w:cstheme="majorBidi"/>
          <w:color w:val="000000" w:themeColor="text1"/>
          <w:sz w:val="24"/>
          <w:szCs w:val="24"/>
          <w:lang w:val="tr-TR"/>
        </w:rPr>
        <w:t xml:space="preserve"> </w:t>
      </w:r>
      <w:r w:rsidR="00F6350F">
        <w:rPr>
          <w:rFonts w:asciiTheme="majorBidi" w:hAnsiTheme="majorBidi" w:cstheme="majorBidi"/>
          <w:color w:val="000000" w:themeColor="text1"/>
          <w:sz w:val="24"/>
          <w:szCs w:val="24"/>
          <w:lang w:val="tr-TR"/>
        </w:rPr>
        <w:t>s.</w:t>
      </w:r>
      <w:r w:rsidR="002B7BBB" w:rsidRPr="008C1310">
        <w:rPr>
          <w:rFonts w:asciiTheme="majorBidi" w:hAnsiTheme="majorBidi" w:cstheme="majorBidi"/>
          <w:color w:val="000000" w:themeColor="text1"/>
          <w:sz w:val="24"/>
          <w:szCs w:val="24"/>
          <w:lang w:val="tr-TR"/>
        </w:rPr>
        <w:t>151).</w:t>
      </w:r>
    </w:p>
    <w:p w:rsidR="002B7BBB"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Temel eğitim seviyesindeki pedagojik destek ziyaretleri sırasında, CP müdüre kendileri</w:t>
      </w:r>
      <w:r w:rsidR="00172440" w:rsidRPr="008C1310">
        <w:rPr>
          <w:rFonts w:asciiTheme="majorBidi" w:hAnsiTheme="majorBidi" w:cstheme="majorBidi"/>
          <w:color w:val="000000" w:themeColor="text1"/>
          <w:sz w:val="24"/>
          <w:szCs w:val="24"/>
          <w:lang w:val="tr-TR"/>
        </w:rPr>
        <w:t>ni</w:t>
      </w:r>
      <w:r w:rsidRPr="008C1310">
        <w:rPr>
          <w:rFonts w:asciiTheme="majorBidi" w:hAnsiTheme="majorBidi" w:cstheme="majorBidi"/>
          <w:color w:val="000000" w:themeColor="text1"/>
          <w:sz w:val="24"/>
          <w:szCs w:val="24"/>
          <w:lang w:val="tr-TR"/>
        </w:rPr>
        <w:t xml:space="preserve"> tanıtıp ziyaretin amacını açıklar. İzlemek istediği sınıfı ve öğretmeni seçer. Derse girmeden önce, öğretmene dersini takip edip edemeyeceğini sorar, çünkü öğretmen kendi sınıfında CP veya Dcap reddedebilir. Kabul ederse, öğretmenine sınıfına kabul ettiği için teşekkür eder.</w:t>
      </w:r>
      <w:r w:rsidRPr="008C1310">
        <w:rPr>
          <w:rFonts w:asciiTheme="majorBidi" w:hAnsiTheme="majorBidi" w:cstheme="majorBidi"/>
          <w:color w:val="000000" w:themeColor="text1"/>
          <w:lang w:val="tr-TR"/>
        </w:rPr>
        <w:t xml:space="preserve"> </w:t>
      </w:r>
      <w:r w:rsidR="00935F3E" w:rsidRPr="008C1310">
        <w:rPr>
          <w:rFonts w:asciiTheme="majorBidi" w:hAnsiTheme="majorBidi" w:cstheme="majorBidi"/>
          <w:color w:val="000000" w:themeColor="text1"/>
          <w:sz w:val="24"/>
          <w:szCs w:val="24"/>
          <w:lang w:val="tr-TR"/>
        </w:rPr>
        <w:t>derse</w:t>
      </w:r>
      <w:r w:rsidRPr="008C1310">
        <w:rPr>
          <w:rFonts w:asciiTheme="majorBidi" w:hAnsiTheme="majorBidi" w:cstheme="majorBidi"/>
          <w:color w:val="000000" w:themeColor="text1"/>
          <w:sz w:val="24"/>
          <w:szCs w:val="24"/>
          <w:lang w:val="tr-TR"/>
        </w:rPr>
        <w:t xml:space="preserve"> katıldıktan sonra g</w:t>
      </w:r>
      <w:r w:rsidR="001976CB" w:rsidRPr="008C1310">
        <w:rPr>
          <w:rFonts w:asciiTheme="majorBidi" w:hAnsiTheme="majorBidi" w:cstheme="majorBidi"/>
          <w:color w:val="000000" w:themeColor="text1"/>
          <w:sz w:val="24"/>
          <w:szCs w:val="24"/>
          <w:lang w:val="tr-TR"/>
        </w:rPr>
        <w:t>özlem</w:t>
      </w:r>
      <w:r w:rsidRPr="008C1310">
        <w:rPr>
          <w:rFonts w:asciiTheme="majorBidi" w:hAnsiTheme="majorBidi" w:cstheme="majorBidi"/>
          <w:color w:val="000000" w:themeColor="text1"/>
          <w:sz w:val="24"/>
          <w:szCs w:val="24"/>
          <w:lang w:val="tr-TR"/>
        </w:rPr>
        <w:t xml:space="preserve">  (tavsiyeler ve gözlemeler) yapıp okul müd</w:t>
      </w:r>
      <w:r w:rsidR="00537C68" w:rsidRPr="008C1310">
        <w:rPr>
          <w:rFonts w:asciiTheme="majorBidi" w:hAnsiTheme="majorBidi" w:cstheme="majorBidi"/>
          <w:color w:val="000000" w:themeColor="text1"/>
          <w:sz w:val="24"/>
          <w:szCs w:val="24"/>
          <w:lang w:val="tr-TR"/>
        </w:rPr>
        <w:t>ürüne verir (</w:t>
      </w:r>
      <w:r w:rsidR="007139DE" w:rsidRPr="008C1310">
        <w:rPr>
          <w:rFonts w:asciiTheme="majorBidi" w:hAnsiTheme="majorBidi" w:cstheme="majorBidi"/>
          <w:sz w:val="24"/>
          <w:szCs w:val="24"/>
          <w:lang w:val="tr-TR"/>
        </w:rPr>
        <w:t>Dougnon</w:t>
      </w:r>
      <w:r w:rsidR="007139DE" w:rsidRPr="008C1310">
        <w:rPr>
          <w:rFonts w:asciiTheme="majorBidi" w:hAnsiTheme="majorBidi" w:cstheme="majorBidi"/>
          <w:bCs/>
          <w:color w:val="000000" w:themeColor="text1"/>
          <w:sz w:val="24"/>
          <w:szCs w:val="24"/>
          <w:lang w:val="tr-TR"/>
        </w:rPr>
        <w:t xml:space="preserve"> ve diğer</w:t>
      </w:r>
      <w:r w:rsidR="00537C68" w:rsidRPr="008C1310">
        <w:rPr>
          <w:rFonts w:asciiTheme="majorBidi" w:hAnsiTheme="majorBidi" w:cstheme="majorBidi"/>
          <w:color w:val="000000" w:themeColor="text1"/>
          <w:sz w:val="24"/>
          <w:szCs w:val="24"/>
          <w:lang w:val="tr-TR"/>
        </w:rPr>
        <w:t>,</w:t>
      </w:r>
      <w:r w:rsidR="003229B5">
        <w:rPr>
          <w:rFonts w:asciiTheme="majorBidi" w:hAnsiTheme="majorBidi" w:cstheme="majorBidi"/>
          <w:color w:val="000000" w:themeColor="text1"/>
          <w:sz w:val="24"/>
          <w:szCs w:val="24"/>
          <w:lang w:val="tr-TR"/>
        </w:rPr>
        <w:t xml:space="preserve"> 2008</w:t>
      </w:r>
      <w:r w:rsidR="00537C68" w:rsidRPr="008C1310">
        <w:rPr>
          <w:rFonts w:asciiTheme="majorBidi" w:hAnsiTheme="majorBidi" w:cstheme="majorBidi"/>
          <w:color w:val="000000" w:themeColor="text1"/>
          <w:sz w:val="24"/>
          <w:szCs w:val="24"/>
          <w:lang w:val="tr-TR"/>
        </w:rPr>
        <w:t xml:space="preserve"> s.</w:t>
      </w:r>
      <w:r w:rsidRPr="008C1310">
        <w:rPr>
          <w:rFonts w:asciiTheme="majorBidi" w:hAnsiTheme="majorBidi" w:cstheme="majorBidi"/>
          <w:color w:val="000000" w:themeColor="text1"/>
          <w:sz w:val="24"/>
          <w:szCs w:val="24"/>
          <w:lang w:val="tr-TR"/>
        </w:rPr>
        <w:t xml:space="preserve"> 58).</w:t>
      </w:r>
    </w:p>
    <w:p w:rsidR="002B7BBB" w:rsidRPr="008C1310" w:rsidRDefault="00935F3E"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Orta öğretim düzeyinde, süreç</w:t>
      </w:r>
      <w:r w:rsidR="002B7BBB" w:rsidRPr="008C1310">
        <w:rPr>
          <w:rFonts w:asciiTheme="majorBidi" w:hAnsiTheme="majorBidi" w:cstheme="majorBidi"/>
          <w:color w:val="000000" w:themeColor="text1"/>
          <w:sz w:val="24"/>
          <w:szCs w:val="24"/>
          <w:lang w:val="tr-TR"/>
        </w:rPr>
        <w:t xml:space="preserve"> ziyaret türüne bağlıdır. Teftiş halind</w:t>
      </w:r>
      <w:r w:rsidRPr="008C1310">
        <w:rPr>
          <w:rFonts w:asciiTheme="majorBidi" w:hAnsiTheme="majorBidi" w:cstheme="majorBidi"/>
          <w:color w:val="000000" w:themeColor="text1"/>
          <w:sz w:val="24"/>
          <w:szCs w:val="24"/>
          <w:lang w:val="tr-TR"/>
        </w:rPr>
        <w:t>e, okulu uyarmadan ziyaret eder.</w:t>
      </w:r>
      <w:r w:rsidR="002B7BBB" w:rsidRPr="008C1310">
        <w:rPr>
          <w:rFonts w:asciiTheme="majorBidi" w:hAnsiTheme="majorBidi" w:cstheme="majorBidi"/>
          <w:color w:val="000000" w:themeColor="text1"/>
          <w:sz w:val="24"/>
          <w:szCs w:val="24"/>
          <w:lang w:val="tr-TR"/>
        </w:rPr>
        <w:t xml:space="preserve"> Ziyaretinin amacın</w:t>
      </w:r>
      <w:r w:rsidR="009E7946" w:rsidRPr="008C1310">
        <w:rPr>
          <w:rFonts w:asciiTheme="majorBidi" w:hAnsiTheme="majorBidi" w:cstheme="majorBidi"/>
          <w:color w:val="000000" w:themeColor="text1"/>
          <w:sz w:val="24"/>
          <w:szCs w:val="24"/>
          <w:lang w:val="tr-TR"/>
        </w:rPr>
        <w:t>ı sunmak için okul müdür</w:t>
      </w:r>
      <w:r w:rsidR="001976CB" w:rsidRPr="008C1310">
        <w:rPr>
          <w:rFonts w:asciiTheme="majorBidi" w:hAnsiTheme="majorBidi" w:cstheme="majorBidi"/>
          <w:color w:val="000000" w:themeColor="text1"/>
          <w:sz w:val="24"/>
          <w:szCs w:val="24"/>
          <w:lang w:val="tr-TR"/>
        </w:rPr>
        <w:t>ü ile</w:t>
      </w:r>
      <w:r w:rsidR="009110B5" w:rsidRPr="008C1310">
        <w:rPr>
          <w:rFonts w:asciiTheme="majorBidi" w:hAnsiTheme="majorBidi" w:cstheme="majorBidi"/>
          <w:color w:val="000000" w:themeColor="text1"/>
          <w:sz w:val="24"/>
          <w:szCs w:val="24"/>
          <w:lang w:val="tr-TR"/>
        </w:rPr>
        <w:t xml:space="preserve"> görüşür</w:t>
      </w:r>
      <w:r w:rsidR="002B7BBB" w:rsidRPr="008C1310">
        <w:rPr>
          <w:rFonts w:asciiTheme="majorBidi" w:hAnsiTheme="majorBidi" w:cstheme="majorBidi"/>
          <w:color w:val="000000" w:themeColor="text1"/>
          <w:sz w:val="24"/>
          <w:szCs w:val="24"/>
          <w:lang w:val="tr-TR"/>
        </w:rPr>
        <w:t xml:space="preserve"> </w:t>
      </w:r>
      <w:r w:rsidR="009110B5" w:rsidRPr="008C1310">
        <w:rPr>
          <w:rFonts w:asciiTheme="majorBidi" w:hAnsiTheme="majorBidi" w:cstheme="majorBidi"/>
          <w:color w:val="000000" w:themeColor="text1"/>
          <w:sz w:val="24"/>
          <w:szCs w:val="24"/>
          <w:lang w:val="tr-TR"/>
        </w:rPr>
        <w:t>s</w:t>
      </w:r>
      <w:r w:rsidR="002B7BBB" w:rsidRPr="008C1310">
        <w:rPr>
          <w:rFonts w:asciiTheme="majorBidi" w:hAnsiTheme="majorBidi" w:cstheme="majorBidi"/>
          <w:color w:val="000000" w:themeColor="text1"/>
          <w:sz w:val="24"/>
          <w:szCs w:val="24"/>
          <w:lang w:val="tr-TR"/>
        </w:rPr>
        <w:t xml:space="preserve">onra öğretmeni izler. Daha sonra geri bildirim için öğretmen ve okul müdürle görüşür. Bu </w:t>
      </w:r>
      <w:r w:rsidR="002B7BBB" w:rsidRPr="008C1310">
        <w:rPr>
          <w:rFonts w:asciiTheme="majorBidi" w:hAnsiTheme="majorBidi" w:cstheme="majorBidi"/>
          <w:color w:val="000000" w:themeColor="text1"/>
          <w:sz w:val="24"/>
          <w:szCs w:val="24"/>
          <w:lang w:val="tr-TR"/>
        </w:rPr>
        <w:lastRenderedPageBreak/>
        <w:t>mülakat bir notla ona</w:t>
      </w:r>
      <w:r w:rsidR="009E7946" w:rsidRPr="008C1310">
        <w:rPr>
          <w:rFonts w:asciiTheme="majorBidi" w:hAnsiTheme="majorBidi" w:cstheme="majorBidi"/>
          <w:color w:val="000000" w:themeColor="text1"/>
          <w:sz w:val="24"/>
          <w:szCs w:val="24"/>
          <w:lang w:val="tr-TR"/>
        </w:rPr>
        <w:t>ylanabilir. Denetimde, denetmen</w:t>
      </w:r>
      <w:r w:rsidR="002B7BBB" w:rsidRPr="008C1310">
        <w:rPr>
          <w:rFonts w:asciiTheme="majorBidi" w:hAnsiTheme="majorBidi" w:cstheme="majorBidi"/>
          <w:color w:val="000000" w:themeColor="text1"/>
          <w:sz w:val="24"/>
          <w:szCs w:val="24"/>
          <w:lang w:val="tr-TR"/>
        </w:rPr>
        <w:t xml:space="preserve"> okulun müdürünü bilgilendirir ve bu da denetimin amacını belirleyerek öğretmen ziyaret etmesini bildirir. Bir izleme forumuyla izleme yapar izlemeden sonra geri bildirim yapar. Denetmen ve denetlenen arasında sözleşmeli bir çalışma planı </w:t>
      </w:r>
      <w:r w:rsidR="00537C68" w:rsidRPr="008C1310">
        <w:rPr>
          <w:rFonts w:asciiTheme="majorBidi" w:hAnsiTheme="majorBidi" w:cstheme="majorBidi"/>
          <w:color w:val="000000" w:themeColor="text1"/>
          <w:sz w:val="24"/>
          <w:szCs w:val="24"/>
          <w:lang w:val="tr-TR"/>
        </w:rPr>
        <w:t>oluşturulur (MEN, 2015, s.</w:t>
      </w:r>
      <w:r w:rsidR="002B7BBB" w:rsidRPr="008C1310">
        <w:rPr>
          <w:rFonts w:asciiTheme="majorBidi" w:hAnsiTheme="majorBidi" w:cstheme="majorBidi"/>
          <w:color w:val="000000" w:themeColor="text1"/>
          <w:sz w:val="24"/>
          <w:szCs w:val="24"/>
          <w:lang w:val="tr-TR"/>
        </w:rPr>
        <w:t xml:space="preserve"> 42).  </w:t>
      </w:r>
    </w:p>
    <w:p w:rsidR="00DA022F" w:rsidRPr="008C1310" w:rsidRDefault="00DA022F"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w:t>
      </w:r>
      <w:r w:rsidR="00C55BFA" w:rsidRPr="008C1310">
        <w:rPr>
          <w:rFonts w:asciiTheme="majorBidi" w:hAnsiTheme="majorBidi" w:cstheme="majorBidi"/>
          <w:color w:val="000000" w:themeColor="text1"/>
          <w:sz w:val="24"/>
          <w:szCs w:val="24"/>
          <w:lang w:val="tr-TR"/>
        </w:rPr>
        <w:t>müdürlerin denetlemesine bakıldığında</w:t>
      </w:r>
      <w:r w:rsidR="006A7E05" w:rsidRPr="008C1310">
        <w:rPr>
          <w:rFonts w:asciiTheme="majorBidi" w:hAnsiTheme="majorBidi" w:cstheme="majorBidi"/>
          <w:color w:val="000000" w:themeColor="text1"/>
          <w:sz w:val="24"/>
          <w:szCs w:val="24"/>
          <w:lang w:val="tr-TR"/>
        </w:rPr>
        <w:t xml:space="preserve">, </w:t>
      </w:r>
      <w:r w:rsidR="00D3487B" w:rsidRPr="008C1310">
        <w:rPr>
          <w:rFonts w:asciiTheme="majorBidi" w:hAnsiTheme="majorBidi" w:cstheme="majorBidi"/>
          <w:color w:val="000000" w:themeColor="text1"/>
          <w:sz w:val="24"/>
          <w:szCs w:val="24"/>
          <w:lang w:val="tr-TR"/>
        </w:rPr>
        <w:t>okulda</w:t>
      </w:r>
      <w:r w:rsidR="00FA33A2" w:rsidRPr="008C1310">
        <w:rPr>
          <w:rFonts w:asciiTheme="majorBidi" w:hAnsiTheme="majorBidi" w:cstheme="majorBidi"/>
          <w:color w:val="000000" w:themeColor="text1"/>
          <w:sz w:val="24"/>
          <w:szCs w:val="24"/>
          <w:lang w:val="tr-TR"/>
        </w:rPr>
        <w:t xml:space="preserve"> </w:t>
      </w:r>
      <w:r w:rsidR="00CB3FEA" w:rsidRPr="008C1310">
        <w:rPr>
          <w:rFonts w:asciiTheme="majorBidi" w:hAnsiTheme="majorBidi" w:cstheme="majorBidi"/>
          <w:color w:val="000000" w:themeColor="text1"/>
          <w:sz w:val="24"/>
          <w:szCs w:val="24"/>
          <w:lang w:val="tr-TR"/>
        </w:rPr>
        <w:t xml:space="preserve">gerekli </w:t>
      </w:r>
      <w:r w:rsidR="00FA33A2" w:rsidRPr="008C1310">
        <w:rPr>
          <w:rFonts w:asciiTheme="majorBidi" w:hAnsiTheme="majorBidi" w:cstheme="majorBidi"/>
          <w:color w:val="000000" w:themeColor="text1"/>
          <w:sz w:val="24"/>
          <w:szCs w:val="24"/>
          <w:lang w:val="tr-TR"/>
        </w:rPr>
        <w:t>belgeleri</w:t>
      </w:r>
      <w:r w:rsidR="003D416F" w:rsidRPr="008C1310">
        <w:rPr>
          <w:rFonts w:asciiTheme="majorBidi" w:hAnsiTheme="majorBidi" w:cstheme="majorBidi"/>
          <w:color w:val="000000" w:themeColor="text1"/>
          <w:sz w:val="24"/>
          <w:szCs w:val="24"/>
          <w:lang w:val="tr-TR"/>
        </w:rPr>
        <w:t>n</w:t>
      </w:r>
      <w:r w:rsidR="00FA33A2" w:rsidRPr="008C1310">
        <w:rPr>
          <w:rFonts w:asciiTheme="majorBidi" w:hAnsiTheme="majorBidi" w:cstheme="majorBidi"/>
          <w:color w:val="000000" w:themeColor="text1"/>
          <w:sz w:val="24"/>
          <w:szCs w:val="24"/>
          <w:lang w:val="tr-TR"/>
        </w:rPr>
        <w:t xml:space="preserve"> </w:t>
      </w:r>
      <w:r w:rsidR="00CB3FEA" w:rsidRPr="008C1310">
        <w:rPr>
          <w:rFonts w:asciiTheme="majorBidi" w:hAnsiTheme="majorBidi" w:cstheme="majorBidi"/>
          <w:color w:val="000000" w:themeColor="text1"/>
          <w:sz w:val="24"/>
          <w:szCs w:val="24"/>
          <w:lang w:val="tr-TR"/>
        </w:rPr>
        <w:t xml:space="preserve">sağlaması ve </w:t>
      </w:r>
      <w:r w:rsidR="00FA33A2" w:rsidRPr="008C1310">
        <w:rPr>
          <w:rFonts w:asciiTheme="majorBidi" w:hAnsiTheme="majorBidi" w:cstheme="majorBidi"/>
          <w:color w:val="000000" w:themeColor="text1"/>
          <w:sz w:val="24"/>
          <w:szCs w:val="24"/>
          <w:lang w:val="tr-TR"/>
        </w:rPr>
        <w:t>yönetilmesi, müdürün öğretmenl</w:t>
      </w:r>
      <w:r w:rsidR="003D416F" w:rsidRPr="008C1310">
        <w:rPr>
          <w:rFonts w:asciiTheme="majorBidi" w:hAnsiTheme="majorBidi" w:cstheme="majorBidi"/>
          <w:color w:val="000000" w:themeColor="text1"/>
          <w:sz w:val="24"/>
          <w:szCs w:val="24"/>
          <w:lang w:val="tr-TR"/>
        </w:rPr>
        <w:t>eri denet</w:t>
      </w:r>
      <w:r w:rsidR="00FA33A2" w:rsidRPr="008C1310">
        <w:rPr>
          <w:rFonts w:asciiTheme="majorBidi" w:hAnsiTheme="majorBidi" w:cstheme="majorBidi"/>
          <w:color w:val="000000" w:themeColor="text1"/>
          <w:sz w:val="24"/>
          <w:szCs w:val="24"/>
          <w:lang w:val="tr-TR"/>
        </w:rPr>
        <w:t>l</w:t>
      </w:r>
      <w:r w:rsidR="003D416F" w:rsidRPr="008C1310">
        <w:rPr>
          <w:rFonts w:asciiTheme="majorBidi" w:hAnsiTheme="majorBidi" w:cstheme="majorBidi"/>
          <w:color w:val="000000" w:themeColor="text1"/>
          <w:sz w:val="24"/>
          <w:szCs w:val="24"/>
          <w:lang w:val="tr-TR"/>
        </w:rPr>
        <w:t>e</w:t>
      </w:r>
      <w:r w:rsidR="00FA33A2" w:rsidRPr="008C1310">
        <w:rPr>
          <w:rFonts w:asciiTheme="majorBidi" w:hAnsiTheme="majorBidi" w:cstheme="majorBidi"/>
          <w:color w:val="000000" w:themeColor="text1"/>
          <w:sz w:val="24"/>
          <w:szCs w:val="24"/>
          <w:lang w:val="tr-TR"/>
        </w:rPr>
        <w:t>mesi, müdür öğretmenler ve halkla ilişkileri</w:t>
      </w:r>
      <w:r w:rsidR="00712733" w:rsidRPr="008C1310">
        <w:rPr>
          <w:rFonts w:asciiTheme="majorBidi" w:hAnsiTheme="majorBidi" w:cstheme="majorBidi"/>
          <w:color w:val="000000" w:themeColor="text1"/>
          <w:sz w:val="24"/>
          <w:szCs w:val="24"/>
          <w:lang w:val="tr-TR"/>
        </w:rPr>
        <w:t xml:space="preserve"> kapsamaktadır.</w:t>
      </w:r>
      <w:r w:rsidR="00CB3FEA" w:rsidRPr="008C1310">
        <w:rPr>
          <w:rFonts w:asciiTheme="majorBidi" w:hAnsiTheme="majorBidi" w:cstheme="majorBidi"/>
          <w:color w:val="000000" w:themeColor="text1"/>
          <w:sz w:val="24"/>
          <w:szCs w:val="24"/>
          <w:lang w:val="tr-TR"/>
        </w:rPr>
        <w:t xml:space="preserve"> </w:t>
      </w:r>
      <w:r w:rsidR="00712733" w:rsidRPr="008C1310">
        <w:rPr>
          <w:rFonts w:asciiTheme="majorBidi" w:hAnsiTheme="majorBidi" w:cstheme="majorBidi"/>
          <w:color w:val="000000" w:themeColor="text1"/>
          <w:sz w:val="24"/>
          <w:szCs w:val="24"/>
          <w:lang w:val="tr-TR"/>
        </w:rPr>
        <w:t>Bu</w:t>
      </w:r>
      <w:r w:rsidR="006A7E05" w:rsidRPr="008C1310">
        <w:rPr>
          <w:rFonts w:asciiTheme="majorBidi" w:hAnsiTheme="majorBidi" w:cstheme="majorBidi"/>
          <w:color w:val="000000" w:themeColor="text1"/>
          <w:sz w:val="24"/>
          <w:szCs w:val="24"/>
          <w:lang w:val="tr-TR"/>
        </w:rPr>
        <w:t xml:space="preserve"> denetleme sadece idari kontrolü kapsar</w:t>
      </w:r>
      <w:r w:rsidR="003D416F" w:rsidRPr="008C1310">
        <w:rPr>
          <w:rFonts w:asciiTheme="majorBidi" w:hAnsiTheme="majorBidi" w:cstheme="majorBidi"/>
          <w:color w:val="000000" w:themeColor="text1"/>
          <w:sz w:val="24"/>
          <w:szCs w:val="24"/>
          <w:lang w:val="tr-TR"/>
        </w:rPr>
        <w:t xml:space="preserve"> (</w:t>
      </w:r>
      <w:r w:rsidR="00537C68" w:rsidRPr="008C1310">
        <w:rPr>
          <w:rFonts w:asciiTheme="majorBidi" w:hAnsiTheme="majorBidi" w:cstheme="majorBidi"/>
          <w:color w:val="000000" w:themeColor="text1"/>
          <w:sz w:val="24"/>
          <w:szCs w:val="24"/>
          <w:lang w:val="tr-TR"/>
        </w:rPr>
        <w:t>Diabate, 1995, s.</w:t>
      </w:r>
      <w:r w:rsidR="00712733" w:rsidRPr="008C1310">
        <w:rPr>
          <w:rFonts w:asciiTheme="majorBidi" w:hAnsiTheme="majorBidi" w:cstheme="majorBidi"/>
          <w:color w:val="000000" w:themeColor="text1"/>
          <w:sz w:val="24"/>
          <w:szCs w:val="24"/>
          <w:lang w:val="tr-TR"/>
        </w:rPr>
        <w:t xml:space="preserve"> 23).</w:t>
      </w:r>
    </w:p>
    <w:p w:rsidR="00436FDF" w:rsidRPr="008C1310" w:rsidRDefault="00A3012C" w:rsidP="006948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Denetlemeden sonra, denetim es</w:t>
      </w:r>
      <w:r w:rsidR="00D722D3" w:rsidRPr="008C1310">
        <w:rPr>
          <w:rFonts w:asciiTheme="majorBidi" w:hAnsiTheme="majorBidi" w:cstheme="majorBidi"/>
          <w:color w:val="000000" w:themeColor="text1"/>
          <w:sz w:val="24"/>
          <w:szCs w:val="24"/>
          <w:lang w:val="tr-TR"/>
        </w:rPr>
        <w:t xml:space="preserve">nasında tespit edilen kusurlar </w:t>
      </w:r>
      <w:r w:rsidR="00B03F76" w:rsidRPr="008C1310">
        <w:rPr>
          <w:rFonts w:asciiTheme="majorBidi" w:hAnsiTheme="majorBidi" w:cstheme="majorBidi"/>
          <w:color w:val="000000" w:themeColor="text1"/>
          <w:sz w:val="24"/>
          <w:szCs w:val="24"/>
          <w:lang w:val="tr-TR"/>
        </w:rPr>
        <w:t>gider</w:t>
      </w:r>
      <w:r w:rsidR="005F0C01" w:rsidRPr="008C1310">
        <w:rPr>
          <w:rFonts w:asciiTheme="majorBidi" w:hAnsiTheme="majorBidi" w:cstheme="majorBidi"/>
          <w:color w:val="000000" w:themeColor="text1"/>
          <w:sz w:val="24"/>
          <w:szCs w:val="24"/>
          <w:lang w:val="tr-TR"/>
        </w:rPr>
        <w:t>mek</w:t>
      </w:r>
      <w:r w:rsidR="00DC1EF4" w:rsidRPr="008C1310">
        <w:rPr>
          <w:rFonts w:asciiTheme="majorBidi" w:hAnsiTheme="majorBidi" w:cstheme="majorBidi"/>
          <w:color w:val="000000" w:themeColor="text1"/>
          <w:sz w:val="24"/>
          <w:szCs w:val="24"/>
          <w:lang w:val="tr-TR"/>
        </w:rPr>
        <w:t>,</w:t>
      </w:r>
      <w:r w:rsidR="005F0C01" w:rsidRPr="008C1310">
        <w:rPr>
          <w:rFonts w:asciiTheme="majorBidi" w:hAnsiTheme="majorBidi" w:cstheme="majorBidi"/>
          <w:color w:val="000000" w:themeColor="text1"/>
          <w:sz w:val="24"/>
          <w:szCs w:val="24"/>
          <w:lang w:val="tr-TR"/>
        </w:rPr>
        <w:t xml:space="preserve"> </w:t>
      </w:r>
      <w:r w:rsidR="00D722D3" w:rsidRPr="008C1310">
        <w:rPr>
          <w:rFonts w:asciiTheme="majorBidi" w:hAnsiTheme="majorBidi" w:cstheme="majorBidi"/>
          <w:color w:val="000000" w:themeColor="text1"/>
          <w:sz w:val="24"/>
          <w:szCs w:val="24"/>
          <w:lang w:val="tr-TR"/>
        </w:rPr>
        <w:t>eksikli</w:t>
      </w:r>
      <w:r w:rsidR="00D13F76" w:rsidRPr="008C1310">
        <w:rPr>
          <w:rFonts w:asciiTheme="majorBidi" w:hAnsiTheme="majorBidi" w:cstheme="majorBidi"/>
          <w:color w:val="000000" w:themeColor="text1"/>
          <w:sz w:val="24"/>
          <w:szCs w:val="24"/>
          <w:lang w:val="tr-TR"/>
        </w:rPr>
        <w:t>kleri</w:t>
      </w:r>
      <w:r w:rsidR="00374392" w:rsidRPr="008C1310">
        <w:rPr>
          <w:rFonts w:asciiTheme="majorBidi" w:hAnsiTheme="majorBidi" w:cstheme="majorBidi"/>
          <w:color w:val="000000" w:themeColor="text1"/>
          <w:sz w:val="24"/>
          <w:szCs w:val="24"/>
          <w:lang w:val="tr-TR"/>
        </w:rPr>
        <w:t xml:space="preserve"> düzeltmek</w:t>
      </w:r>
      <w:r w:rsidR="00DC1EF4" w:rsidRPr="008C1310">
        <w:rPr>
          <w:rFonts w:asciiTheme="majorBidi" w:hAnsiTheme="majorBidi" w:cstheme="majorBidi"/>
          <w:color w:val="000000" w:themeColor="text1"/>
          <w:sz w:val="24"/>
          <w:szCs w:val="24"/>
          <w:lang w:val="tr-TR"/>
        </w:rPr>
        <w:t xml:space="preserve"> ve öğretmen performansını yükseltmek</w:t>
      </w:r>
      <w:r w:rsidR="00374392" w:rsidRPr="008C1310">
        <w:rPr>
          <w:rFonts w:asciiTheme="majorBidi" w:hAnsiTheme="majorBidi" w:cstheme="majorBidi"/>
          <w:color w:val="000000" w:themeColor="text1"/>
          <w:sz w:val="24"/>
          <w:szCs w:val="24"/>
          <w:lang w:val="tr-TR"/>
        </w:rPr>
        <w:t xml:space="preserve"> için den</w:t>
      </w:r>
      <w:r w:rsidR="005E0C21" w:rsidRPr="008C1310">
        <w:rPr>
          <w:rFonts w:asciiTheme="majorBidi" w:hAnsiTheme="majorBidi" w:cstheme="majorBidi"/>
          <w:color w:val="000000" w:themeColor="text1"/>
          <w:sz w:val="24"/>
          <w:szCs w:val="24"/>
          <w:lang w:val="tr-TR"/>
        </w:rPr>
        <w:t xml:space="preserve">etmen ve </w:t>
      </w:r>
      <w:r w:rsidR="00374392" w:rsidRPr="008C1310">
        <w:rPr>
          <w:rFonts w:asciiTheme="majorBidi" w:hAnsiTheme="majorBidi" w:cstheme="majorBidi"/>
          <w:color w:val="000000" w:themeColor="text1"/>
          <w:sz w:val="24"/>
          <w:szCs w:val="24"/>
          <w:lang w:val="tr-TR"/>
        </w:rPr>
        <w:t>denetlenen ile ortak</w:t>
      </w:r>
      <w:r w:rsidR="00B03F76" w:rsidRPr="008C1310">
        <w:rPr>
          <w:rFonts w:asciiTheme="majorBidi" w:hAnsiTheme="majorBidi" w:cstheme="majorBidi"/>
          <w:color w:val="000000" w:themeColor="text1"/>
          <w:sz w:val="24"/>
          <w:szCs w:val="24"/>
          <w:lang w:val="tr-TR"/>
        </w:rPr>
        <w:t xml:space="preserve"> bir planı hazırlanmaktadır</w:t>
      </w:r>
      <w:r w:rsidR="00F214BB" w:rsidRPr="008C1310">
        <w:rPr>
          <w:rFonts w:asciiTheme="majorBidi" w:hAnsiTheme="majorBidi" w:cstheme="majorBidi"/>
          <w:color w:val="000000" w:themeColor="text1"/>
          <w:sz w:val="24"/>
          <w:szCs w:val="24"/>
          <w:lang w:val="tr-TR"/>
        </w:rPr>
        <w:t xml:space="preserve"> </w:t>
      </w:r>
      <w:r w:rsidR="002B7BBB" w:rsidRPr="008C1310">
        <w:rPr>
          <w:rFonts w:asciiTheme="majorBidi" w:hAnsiTheme="majorBidi" w:cstheme="majorBidi"/>
          <w:color w:val="000000" w:themeColor="text1"/>
          <w:sz w:val="24"/>
          <w:szCs w:val="24"/>
          <w:lang w:val="tr-TR"/>
        </w:rPr>
        <w:t>(</w:t>
      </w:r>
      <w:r w:rsidR="003229B5" w:rsidRPr="008C1310">
        <w:rPr>
          <w:rFonts w:asciiTheme="majorBidi" w:hAnsiTheme="majorBidi" w:cstheme="majorBidi"/>
          <w:sz w:val="24"/>
          <w:szCs w:val="24"/>
          <w:lang w:val="tr-TR"/>
        </w:rPr>
        <w:t>Dougnon</w:t>
      </w:r>
      <w:r w:rsidR="003229B5" w:rsidRPr="008C1310">
        <w:rPr>
          <w:rFonts w:asciiTheme="majorBidi" w:hAnsiTheme="majorBidi" w:cstheme="majorBidi"/>
          <w:bCs/>
          <w:color w:val="000000" w:themeColor="text1"/>
          <w:sz w:val="24"/>
          <w:szCs w:val="24"/>
          <w:lang w:val="tr-TR"/>
        </w:rPr>
        <w:t xml:space="preserve"> ve diğer</w:t>
      </w:r>
      <w:r w:rsidR="002B7BBB" w:rsidRPr="008C1310">
        <w:rPr>
          <w:rFonts w:asciiTheme="majorBidi" w:hAnsiTheme="majorBidi" w:cstheme="majorBidi"/>
          <w:color w:val="000000" w:themeColor="text1"/>
          <w:sz w:val="24"/>
          <w:szCs w:val="24"/>
          <w:lang w:val="tr-TR"/>
        </w:rPr>
        <w:t>, 2008</w:t>
      </w:r>
      <w:r w:rsidR="003229B5">
        <w:rPr>
          <w:rFonts w:asciiTheme="majorBidi" w:hAnsiTheme="majorBidi" w:cstheme="majorBidi"/>
          <w:color w:val="000000" w:themeColor="text1"/>
          <w:sz w:val="24"/>
          <w:szCs w:val="24"/>
          <w:lang w:val="tr-TR"/>
        </w:rPr>
        <w:t>;</w:t>
      </w:r>
      <w:r w:rsidR="002B7BBB" w:rsidRPr="008C1310">
        <w:rPr>
          <w:rFonts w:asciiTheme="majorBidi" w:hAnsiTheme="majorBidi" w:cstheme="majorBidi"/>
          <w:color w:val="000000" w:themeColor="text1"/>
          <w:sz w:val="24"/>
          <w:szCs w:val="24"/>
          <w:lang w:val="tr-TR"/>
        </w:rPr>
        <w:t xml:space="preserve"> MEN, 2015). </w:t>
      </w:r>
      <w:r w:rsidR="00A316F0" w:rsidRPr="008C1310">
        <w:rPr>
          <w:rFonts w:asciiTheme="majorBidi" w:hAnsiTheme="majorBidi" w:cstheme="majorBidi"/>
          <w:color w:val="000000" w:themeColor="text1"/>
          <w:sz w:val="24"/>
          <w:szCs w:val="24"/>
          <w:lang w:val="tr-TR"/>
        </w:rPr>
        <w:t xml:space="preserve">Bu sözleşme planı, </w:t>
      </w:r>
      <w:r w:rsidR="002B127D" w:rsidRPr="008C1310">
        <w:rPr>
          <w:rFonts w:asciiTheme="majorBidi" w:hAnsiTheme="majorBidi" w:cstheme="majorBidi"/>
          <w:color w:val="000000" w:themeColor="text1"/>
          <w:sz w:val="24"/>
          <w:szCs w:val="24"/>
          <w:lang w:val="tr-TR"/>
        </w:rPr>
        <w:t>güçlendirecek ana noktaları</w:t>
      </w:r>
      <w:r w:rsidR="00A316F0" w:rsidRPr="008C1310">
        <w:rPr>
          <w:rFonts w:asciiTheme="majorBidi" w:hAnsiTheme="majorBidi" w:cstheme="majorBidi"/>
          <w:color w:val="000000" w:themeColor="text1"/>
          <w:sz w:val="24"/>
          <w:szCs w:val="24"/>
          <w:lang w:val="tr-TR"/>
        </w:rPr>
        <w:t>,</w:t>
      </w:r>
      <w:r w:rsidR="002B127D" w:rsidRPr="008C1310">
        <w:rPr>
          <w:rFonts w:asciiTheme="majorBidi" w:hAnsiTheme="majorBidi" w:cstheme="majorBidi"/>
          <w:color w:val="000000" w:themeColor="text1"/>
          <w:sz w:val="24"/>
          <w:szCs w:val="24"/>
          <w:lang w:val="tr-TR"/>
        </w:rPr>
        <w:t xml:space="preserve"> stratejiler</w:t>
      </w:r>
      <w:r w:rsidR="00A316F0" w:rsidRPr="008C1310">
        <w:rPr>
          <w:rFonts w:asciiTheme="majorBidi" w:hAnsiTheme="majorBidi" w:cstheme="majorBidi"/>
          <w:color w:val="000000" w:themeColor="text1"/>
          <w:sz w:val="24"/>
          <w:szCs w:val="24"/>
          <w:lang w:val="tr-TR"/>
        </w:rPr>
        <w:t xml:space="preserve"> (benimsemeye karar verdiği teknikler - önerilen stratejiler ve seçtikleri - uyguladığı stratejiler) ve gözl</w:t>
      </w:r>
      <w:r w:rsidR="002B127D" w:rsidRPr="008C1310">
        <w:rPr>
          <w:rFonts w:asciiTheme="majorBidi" w:hAnsiTheme="majorBidi" w:cstheme="majorBidi"/>
          <w:color w:val="000000" w:themeColor="text1"/>
          <w:sz w:val="24"/>
          <w:szCs w:val="24"/>
          <w:lang w:val="tr-TR"/>
        </w:rPr>
        <w:t>emler</w:t>
      </w:r>
      <w:r w:rsidR="00D13F76" w:rsidRPr="008C1310">
        <w:rPr>
          <w:rFonts w:asciiTheme="majorBidi" w:hAnsiTheme="majorBidi" w:cstheme="majorBidi"/>
          <w:color w:val="000000" w:themeColor="text1"/>
          <w:sz w:val="24"/>
          <w:szCs w:val="24"/>
          <w:lang w:val="tr-TR"/>
        </w:rPr>
        <w:t>den</w:t>
      </w:r>
      <w:r w:rsidR="00AE45FD" w:rsidRPr="008C1310">
        <w:rPr>
          <w:rFonts w:asciiTheme="majorBidi" w:hAnsiTheme="majorBidi" w:cstheme="majorBidi"/>
          <w:color w:val="000000" w:themeColor="text1"/>
          <w:sz w:val="24"/>
          <w:szCs w:val="24"/>
          <w:lang w:val="tr-TR"/>
        </w:rPr>
        <w:t xml:space="preserve"> (zo</w:t>
      </w:r>
      <w:r w:rsidR="00D13F76" w:rsidRPr="008C1310">
        <w:rPr>
          <w:rFonts w:asciiTheme="majorBidi" w:hAnsiTheme="majorBidi" w:cstheme="majorBidi"/>
          <w:color w:val="000000" w:themeColor="text1"/>
          <w:sz w:val="24"/>
          <w:szCs w:val="24"/>
          <w:lang w:val="tr-TR"/>
        </w:rPr>
        <w:t>rluklar / avantajlar)’den oluşmaktadır</w:t>
      </w:r>
      <w:r w:rsidR="00A316F0" w:rsidRPr="008C1310">
        <w:rPr>
          <w:rFonts w:asciiTheme="majorBidi" w:hAnsiTheme="majorBidi" w:cstheme="majorBidi"/>
          <w:color w:val="000000" w:themeColor="text1"/>
          <w:sz w:val="24"/>
          <w:szCs w:val="24"/>
          <w:lang w:val="tr-TR"/>
        </w:rPr>
        <w:t>.</w:t>
      </w:r>
      <w:r w:rsidR="00AB684B" w:rsidRPr="008C1310">
        <w:rPr>
          <w:rFonts w:asciiTheme="majorBidi" w:hAnsiTheme="majorBidi" w:cstheme="majorBidi"/>
          <w:color w:val="000000" w:themeColor="text1"/>
          <w:sz w:val="24"/>
          <w:szCs w:val="24"/>
          <w:lang w:val="tr-TR"/>
        </w:rPr>
        <w:t xml:space="preserve"> Denetmen ve denetlenen tarafından </w:t>
      </w:r>
      <w:r w:rsidR="00466C64" w:rsidRPr="008C1310">
        <w:rPr>
          <w:rFonts w:asciiTheme="majorBidi" w:hAnsiTheme="majorBidi" w:cstheme="majorBidi"/>
          <w:color w:val="000000" w:themeColor="text1"/>
          <w:sz w:val="24"/>
          <w:szCs w:val="24"/>
          <w:lang w:val="tr-TR"/>
        </w:rPr>
        <w:t>kabul edilen plana göre ziya</w:t>
      </w:r>
      <w:r w:rsidR="00F124A1" w:rsidRPr="008C1310">
        <w:rPr>
          <w:rFonts w:asciiTheme="majorBidi" w:hAnsiTheme="majorBidi" w:cstheme="majorBidi"/>
          <w:color w:val="000000" w:themeColor="text1"/>
          <w:sz w:val="24"/>
          <w:szCs w:val="24"/>
          <w:lang w:val="tr-TR"/>
        </w:rPr>
        <w:t>ret önce görüşmelere başl</w:t>
      </w:r>
      <w:r w:rsidR="00466C64" w:rsidRPr="008C1310">
        <w:rPr>
          <w:rFonts w:asciiTheme="majorBidi" w:hAnsiTheme="majorBidi" w:cstheme="majorBidi"/>
          <w:color w:val="000000" w:themeColor="text1"/>
          <w:sz w:val="24"/>
          <w:szCs w:val="24"/>
          <w:lang w:val="tr-TR"/>
        </w:rPr>
        <w:t>ar</w:t>
      </w:r>
      <w:r w:rsidR="001023BC" w:rsidRPr="008C1310">
        <w:rPr>
          <w:rFonts w:asciiTheme="majorBidi" w:hAnsiTheme="majorBidi" w:cstheme="majorBidi"/>
          <w:color w:val="000000" w:themeColor="text1"/>
          <w:sz w:val="24"/>
          <w:szCs w:val="24"/>
          <w:lang w:val="tr-TR"/>
        </w:rPr>
        <w:t xml:space="preserve">. </w:t>
      </w:r>
      <w:r w:rsidR="00466C64" w:rsidRPr="008C1310">
        <w:rPr>
          <w:rFonts w:asciiTheme="majorBidi" w:hAnsiTheme="majorBidi" w:cstheme="majorBidi"/>
          <w:color w:val="000000" w:themeColor="text1"/>
          <w:sz w:val="24"/>
          <w:szCs w:val="24"/>
          <w:lang w:val="tr-TR"/>
        </w:rPr>
        <w:t xml:space="preserve"> </w:t>
      </w:r>
      <w:r w:rsidR="00D82E6C" w:rsidRPr="008C1310">
        <w:rPr>
          <w:rFonts w:asciiTheme="majorBidi" w:hAnsiTheme="majorBidi" w:cstheme="majorBidi"/>
          <w:color w:val="000000" w:themeColor="text1"/>
          <w:sz w:val="24"/>
          <w:szCs w:val="24"/>
          <w:lang w:val="tr-TR"/>
        </w:rPr>
        <w:t>Denetmen</w:t>
      </w:r>
      <w:r w:rsidR="00066017" w:rsidRPr="008C1310">
        <w:rPr>
          <w:rFonts w:asciiTheme="majorBidi" w:hAnsiTheme="majorBidi" w:cstheme="majorBidi"/>
          <w:color w:val="000000" w:themeColor="text1"/>
          <w:sz w:val="24"/>
          <w:szCs w:val="24"/>
          <w:lang w:val="tr-TR"/>
        </w:rPr>
        <w:t>,</w:t>
      </w:r>
      <w:r w:rsidR="00D82E6C" w:rsidRPr="008C1310">
        <w:rPr>
          <w:rFonts w:asciiTheme="majorBidi" w:hAnsiTheme="majorBidi" w:cstheme="majorBidi"/>
          <w:color w:val="000000" w:themeColor="text1"/>
          <w:sz w:val="24"/>
          <w:szCs w:val="24"/>
          <w:lang w:val="tr-TR"/>
        </w:rPr>
        <w:t xml:space="preserve"> </w:t>
      </w:r>
      <w:r w:rsidR="00B5424F" w:rsidRPr="008C1310">
        <w:rPr>
          <w:rFonts w:asciiTheme="majorBidi" w:hAnsiTheme="majorBidi" w:cstheme="majorBidi"/>
          <w:color w:val="000000" w:themeColor="text1"/>
          <w:sz w:val="24"/>
          <w:szCs w:val="24"/>
          <w:lang w:val="tr-TR"/>
        </w:rPr>
        <w:t xml:space="preserve"> bir </w:t>
      </w:r>
      <w:r w:rsidR="00D82E6C" w:rsidRPr="008C1310">
        <w:rPr>
          <w:rFonts w:asciiTheme="majorBidi" w:hAnsiTheme="majorBidi" w:cstheme="majorBidi"/>
          <w:color w:val="000000" w:themeColor="text1"/>
          <w:sz w:val="24"/>
          <w:szCs w:val="24"/>
          <w:lang w:val="tr-TR"/>
        </w:rPr>
        <w:t xml:space="preserve">takip destek planı </w:t>
      </w:r>
      <w:r w:rsidR="00B5424F" w:rsidRPr="008C1310">
        <w:rPr>
          <w:rFonts w:asciiTheme="majorBidi" w:hAnsiTheme="majorBidi" w:cstheme="majorBidi"/>
          <w:color w:val="000000" w:themeColor="text1"/>
          <w:sz w:val="24"/>
          <w:szCs w:val="24"/>
          <w:lang w:val="tr-TR"/>
        </w:rPr>
        <w:t>düzenler. B</w:t>
      </w:r>
      <w:r w:rsidR="00066017" w:rsidRPr="008C1310">
        <w:rPr>
          <w:rFonts w:asciiTheme="majorBidi" w:hAnsiTheme="majorBidi" w:cstheme="majorBidi"/>
          <w:color w:val="000000" w:themeColor="text1"/>
          <w:sz w:val="24"/>
          <w:szCs w:val="24"/>
          <w:lang w:val="tr-TR"/>
        </w:rPr>
        <w:t>u t</w:t>
      </w:r>
      <w:r w:rsidR="00D82E6C" w:rsidRPr="008C1310">
        <w:rPr>
          <w:rFonts w:asciiTheme="majorBidi" w:hAnsiTheme="majorBidi" w:cstheme="majorBidi"/>
          <w:color w:val="000000" w:themeColor="text1"/>
          <w:sz w:val="24"/>
          <w:szCs w:val="24"/>
          <w:lang w:val="tr-TR"/>
        </w:rPr>
        <w:t xml:space="preserve">akip destek planı </w:t>
      </w:r>
      <w:r w:rsidR="00066017" w:rsidRPr="008C1310">
        <w:rPr>
          <w:rFonts w:asciiTheme="majorBidi" w:hAnsiTheme="majorBidi" w:cstheme="majorBidi"/>
          <w:color w:val="000000" w:themeColor="text1"/>
          <w:sz w:val="24"/>
          <w:szCs w:val="24"/>
          <w:lang w:val="tr-TR"/>
        </w:rPr>
        <w:t>şu unsurları içerebilir,</w:t>
      </w:r>
      <w:r w:rsidR="00D82E6C" w:rsidRPr="008C1310">
        <w:rPr>
          <w:rFonts w:asciiTheme="majorBidi" w:hAnsiTheme="majorBidi" w:cstheme="majorBidi"/>
          <w:color w:val="000000" w:themeColor="text1"/>
          <w:sz w:val="24"/>
          <w:szCs w:val="24"/>
          <w:lang w:val="tr-TR"/>
        </w:rPr>
        <w:t xml:space="preserve"> desteklenecek öğretmen sayısı, çözülmesi gereken zorluklar ve gerçekleştirilecek eylemler (eğitim, ziyaret, özel ders), harekete geçirilmesi için gerekli kaynaklar, destek-tavsiye ziyaretleri ve gözlemleri </w:t>
      </w:r>
      <w:r w:rsidR="00C96ED2" w:rsidRPr="008C1310">
        <w:rPr>
          <w:rFonts w:asciiTheme="majorBidi" w:hAnsiTheme="majorBidi" w:cstheme="majorBidi"/>
          <w:color w:val="000000" w:themeColor="text1"/>
          <w:sz w:val="24"/>
          <w:szCs w:val="24"/>
          <w:lang w:val="tr-TR"/>
        </w:rPr>
        <w:t>dönemler ve tarihler</w:t>
      </w:r>
      <w:r w:rsidR="00D82E6C" w:rsidRPr="008C1310">
        <w:rPr>
          <w:rFonts w:asciiTheme="majorBidi" w:hAnsiTheme="majorBidi" w:cstheme="majorBidi"/>
          <w:color w:val="000000" w:themeColor="text1"/>
          <w:sz w:val="24"/>
          <w:szCs w:val="24"/>
          <w:lang w:val="tr-TR"/>
        </w:rPr>
        <w:t>.</w:t>
      </w:r>
      <w:r w:rsidR="00EE50A6" w:rsidRPr="008C1310">
        <w:rPr>
          <w:rFonts w:asciiTheme="majorBidi" w:hAnsiTheme="majorBidi" w:cstheme="majorBidi"/>
          <w:color w:val="000000" w:themeColor="text1"/>
          <w:sz w:val="24"/>
          <w:szCs w:val="24"/>
          <w:lang w:val="tr-TR"/>
        </w:rPr>
        <w:t xml:space="preserve"> Bu planın uygulanması sırasında </w:t>
      </w:r>
      <w:r w:rsidR="00E5482E" w:rsidRPr="008C1310">
        <w:rPr>
          <w:rFonts w:asciiTheme="majorBidi" w:hAnsiTheme="majorBidi" w:cstheme="majorBidi"/>
          <w:color w:val="000000" w:themeColor="text1"/>
          <w:sz w:val="24"/>
          <w:szCs w:val="24"/>
          <w:lang w:val="tr-TR"/>
        </w:rPr>
        <w:t xml:space="preserve">denetmen, daha önce yaptığı gibi </w:t>
      </w:r>
      <w:r w:rsidR="008E6F72" w:rsidRPr="008C1310">
        <w:rPr>
          <w:rFonts w:asciiTheme="majorBidi" w:hAnsiTheme="majorBidi" w:cstheme="majorBidi"/>
          <w:color w:val="000000" w:themeColor="text1"/>
          <w:sz w:val="24"/>
          <w:szCs w:val="24"/>
          <w:lang w:val="tr-TR"/>
        </w:rPr>
        <w:t>okula gider ve öğretmenin dersi izlemeden</w:t>
      </w:r>
      <w:r w:rsidR="00F35793" w:rsidRPr="008C1310">
        <w:rPr>
          <w:rFonts w:asciiTheme="majorBidi" w:hAnsiTheme="majorBidi" w:cstheme="majorBidi"/>
          <w:color w:val="000000" w:themeColor="text1"/>
          <w:sz w:val="24"/>
          <w:szCs w:val="24"/>
          <w:lang w:val="tr-TR"/>
        </w:rPr>
        <w:t xml:space="preserve"> önce</w:t>
      </w:r>
      <w:r w:rsidR="008E6F72" w:rsidRPr="008C1310">
        <w:rPr>
          <w:rFonts w:asciiTheme="majorBidi" w:hAnsiTheme="majorBidi" w:cstheme="majorBidi"/>
          <w:color w:val="000000" w:themeColor="text1"/>
          <w:sz w:val="24"/>
          <w:szCs w:val="24"/>
          <w:lang w:val="tr-TR"/>
        </w:rPr>
        <w:t xml:space="preserve"> onunla görüşür</w:t>
      </w:r>
      <w:r w:rsidR="00F35793" w:rsidRPr="008C1310">
        <w:rPr>
          <w:rFonts w:asciiTheme="majorBidi" w:hAnsiTheme="majorBidi" w:cstheme="majorBidi"/>
          <w:color w:val="000000" w:themeColor="text1"/>
          <w:sz w:val="24"/>
          <w:szCs w:val="24"/>
          <w:lang w:val="tr-TR"/>
        </w:rPr>
        <w:t xml:space="preserve"> ve hazırladığı araçlara</w:t>
      </w:r>
      <w:r w:rsidR="00AE38C7" w:rsidRPr="008C1310">
        <w:rPr>
          <w:rFonts w:asciiTheme="majorBidi" w:hAnsiTheme="majorBidi" w:cstheme="majorBidi"/>
          <w:color w:val="000000" w:themeColor="text1"/>
          <w:sz w:val="24"/>
          <w:szCs w:val="24"/>
          <w:lang w:val="tr-TR"/>
        </w:rPr>
        <w:t xml:space="preserve"> göre öğretmenin dersini izler </w:t>
      </w:r>
      <w:r w:rsidR="00537C68" w:rsidRPr="008C1310">
        <w:rPr>
          <w:rFonts w:asciiTheme="majorBidi" w:hAnsiTheme="majorBidi" w:cstheme="majorBidi"/>
          <w:color w:val="000000" w:themeColor="text1"/>
          <w:sz w:val="24"/>
          <w:szCs w:val="24"/>
          <w:lang w:val="tr-TR"/>
        </w:rPr>
        <w:t>(MEN,2015, s.</w:t>
      </w:r>
      <w:r w:rsidR="002B7BBB" w:rsidRPr="008C1310">
        <w:rPr>
          <w:rFonts w:asciiTheme="majorBidi" w:hAnsiTheme="majorBidi" w:cstheme="majorBidi"/>
          <w:color w:val="000000" w:themeColor="text1"/>
          <w:sz w:val="24"/>
          <w:szCs w:val="24"/>
          <w:lang w:val="tr-TR"/>
        </w:rPr>
        <w:t xml:space="preserve"> 61). </w:t>
      </w:r>
      <w:r w:rsidR="00681E31" w:rsidRPr="008C1310">
        <w:rPr>
          <w:rFonts w:asciiTheme="majorBidi" w:hAnsiTheme="majorBidi" w:cstheme="majorBidi"/>
          <w:color w:val="000000" w:themeColor="text1"/>
          <w:sz w:val="24"/>
          <w:szCs w:val="24"/>
          <w:lang w:val="tr-TR"/>
        </w:rPr>
        <w:t>Bu taki</w:t>
      </w:r>
      <w:r w:rsidR="00043161" w:rsidRPr="008C1310">
        <w:rPr>
          <w:rFonts w:asciiTheme="majorBidi" w:hAnsiTheme="majorBidi" w:cstheme="majorBidi"/>
          <w:color w:val="000000" w:themeColor="text1"/>
          <w:sz w:val="24"/>
          <w:szCs w:val="24"/>
          <w:lang w:val="tr-TR"/>
        </w:rPr>
        <w:t>p planın</w:t>
      </w:r>
      <w:r w:rsidR="00681E31" w:rsidRPr="008C1310">
        <w:rPr>
          <w:rFonts w:asciiTheme="majorBidi" w:hAnsiTheme="majorBidi" w:cstheme="majorBidi"/>
          <w:color w:val="000000" w:themeColor="text1"/>
          <w:sz w:val="24"/>
          <w:szCs w:val="24"/>
          <w:lang w:val="tr-TR"/>
        </w:rPr>
        <w:t>ın</w:t>
      </w:r>
      <w:r w:rsidR="00043161" w:rsidRPr="008C1310">
        <w:rPr>
          <w:rFonts w:asciiTheme="majorBidi" w:hAnsiTheme="majorBidi" w:cstheme="majorBidi"/>
          <w:color w:val="000000" w:themeColor="text1"/>
          <w:sz w:val="24"/>
          <w:szCs w:val="24"/>
          <w:lang w:val="tr-TR"/>
        </w:rPr>
        <w:t>, öğretmenler ve okul müdürler tarafında</w:t>
      </w:r>
      <w:r w:rsidR="00363137" w:rsidRPr="008C1310">
        <w:rPr>
          <w:rFonts w:asciiTheme="majorBidi" w:hAnsiTheme="majorBidi" w:cstheme="majorBidi"/>
          <w:color w:val="000000" w:themeColor="text1"/>
          <w:sz w:val="24"/>
          <w:szCs w:val="24"/>
          <w:lang w:val="tr-TR"/>
        </w:rPr>
        <w:t>n uygulamad</w:t>
      </w:r>
      <w:r w:rsidR="00681E31" w:rsidRPr="008C1310">
        <w:rPr>
          <w:rFonts w:asciiTheme="majorBidi" w:hAnsiTheme="majorBidi" w:cstheme="majorBidi"/>
          <w:color w:val="000000" w:themeColor="text1"/>
          <w:sz w:val="24"/>
          <w:szCs w:val="24"/>
          <w:lang w:val="tr-TR"/>
        </w:rPr>
        <w:t>ığı</w:t>
      </w:r>
      <w:r w:rsidR="00694835">
        <w:rPr>
          <w:rFonts w:asciiTheme="majorBidi" w:hAnsiTheme="majorBidi" w:cstheme="majorBidi"/>
          <w:color w:val="000000" w:themeColor="text1"/>
          <w:sz w:val="24"/>
          <w:szCs w:val="24"/>
          <w:lang w:val="tr-TR"/>
        </w:rPr>
        <w:t xml:space="preserve"> belirtmiştir</w:t>
      </w:r>
      <w:r w:rsidR="00363137" w:rsidRPr="008C1310">
        <w:rPr>
          <w:rFonts w:asciiTheme="majorBidi" w:hAnsiTheme="majorBidi" w:cstheme="majorBidi"/>
          <w:color w:val="000000" w:themeColor="text1"/>
          <w:sz w:val="24"/>
          <w:szCs w:val="24"/>
          <w:lang w:val="tr-TR"/>
        </w:rPr>
        <w:t xml:space="preserve">. </w:t>
      </w:r>
      <w:r w:rsidR="009137C8" w:rsidRPr="008C1310">
        <w:rPr>
          <w:rFonts w:asciiTheme="majorBidi" w:hAnsiTheme="majorBidi" w:cstheme="majorBidi"/>
          <w:color w:val="000000" w:themeColor="text1"/>
          <w:sz w:val="24"/>
          <w:szCs w:val="24"/>
          <w:lang w:val="tr-TR"/>
        </w:rPr>
        <w:t>Her okul ziyaretten sonra, denetmenler ziyaretin raporu</w:t>
      </w:r>
      <w:r w:rsidR="00681E31" w:rsidRPr="008C1310">
        <w:rPr>
          <w:rFonts w:asciiTheme="majorBidi" w:hAnsiTheme="majorBidi" w:cstheme="majorBidi"/>
          <w:color w:val="000000" w:themeColor="text1"/>
          <w:sz w:val="24"/>
          <w:szCs w:val="24"/>
          <w:lang w:val="tr-TR"/>
        </w:rPr>
        <w:t>nu</w:t>
      </w:r>
      <w:r w:rsidR="002128BF" w:rsidRPr="008C1310">
        <w:rPr>
          <w:rFonts w:asciiTheme="majorBidi" w:hAnsiTheme="majorBidi" w:cstheme="majorBidi"/>
          <w:color w:val="000000" w:themeColor="text1"/>
          <w:sz w:val="24"/>
          <w:szCs w:val="24"/>
          <w:lang w:val="tr-TR"/>
        </w:rPr>
        <w:t xml:space="preserve"> yazıp</w:t>
      </w:r>
      <w:r w:rsidR="009137C8" w:rsidRPr="008C1310">
        <w:rPr>
          <w:rFonts w:asciiTheme="majorBidi" w:hAnsiTheme="majorBidi" w:cstheme="majorBidi"/>
          <w:color w:val="000000" w:themeColor="text1"/>
          <w:sz w:val="24"/>
          <w:szCs w:val="24"/>
          <w:lang w:val="tr-TR"/>
        </w:rPr>
        <w:t xml:space="preserve"> </w:t>
      </w:r>
      <w:r w:rsidR="002128BF" w:rsidRPr="008C1310">
        <w:rPr>
          <w:rFonts w:asciiTheme="majorBidi" w:hAnsiTheme="majorBidi" w:cstheme="majorBidi"/>
          <w:color w:val="000000" w:themeColor="text1"/>
          <w:sz w:val="24"/>
          <w:szCs w:val="24"/>
          <w:lang w:val="tr-TR"/>
        </w:rPr>
        <w:t>ilgili kuruma</w:t>
      </w:r>
      <w:r w:rsidR="00130545" w:rsidRPr="008C1310">
        <w:rPr>
          <w:rFonts w:asciiTheme="majorBidi" w:hAnsiTheme="majorBidi" w:cstheme="majorBidi"/>
          <w:color w:val="000000" w:themeColor="text1"/>
          <w:sz w:val="24"/>
          <w:szCs w:val="24"/>
          <w:lang w:val="tr-TR"/>
        </w:rPr>
        <w:t xml:space="preserve"> </w:t>
      </w:r>
      <w:r w:rsidR="002128BF" w:rsidRPr="008C1310">
        <w:rPr>
          <w:rFonts w:asciiTheme="majorBidi" w:hAnsiTheme="majorBidi" w:cstheme="majorBidi"/>
          <w:color w:val="000000" w:themeColor="text1"/>
          <w:sz w:val="24"/>
          <w:szCs w:val="24"/>
          <w:lang w:val="tr-TR"/>
        </w:rPr>
        <w:t xml:space="preserve">(AE) göndermelidir, ancak bu rapor yanlış bir </w:t>
      </w:r>
      <w:r w:rsidR="00FE77D6" w:rsidRPr="008C1310">
        <w:rPr>
          <w:rFonts w:asciiTheme="majorBidi" w:hAnsiTheme="majorBidi" w:cstheme="majorBidi"/>
          <w:color w:val="000000" w:themeColor="text1"/>
          <w:sz w:val="24"/>
          <w:szCs w:val="24"/>
          <w:lang w:val="tr-TR"/>
        </w:rPr>
        <w:t>şekilde sınıflandırılmaktadır ve paylaşmamaktadır</w:t>
      </w:r>
      <w:r w:rsidR="00CB0D83" w:rsidRPr="008C1310">
        <w:rPr>
          <w:rFonts w:asciiTheme="majorBidi" w:hAnsiTheme="majorBidi" w:cstheme="majorBidi"/>
          <w:color w:val="000000" w:themeColor="text1"/>
          <w:sz w:val="24"/>
          <w:szCs w:val="24"/>
          <w:lang w:val="tr-TR"/>
        </w:rPr>
        <w:t xml:space="preserve"> </w:t>
      </w:r>
      <w:r w:rsidR="002B7BBB" w:rsidRPr="008C1310">
        <w:rPr>
          <w:rFonts w:asciiTheme="majorBidi" w:hAnsiTheme="majorBidi" w:cstheme="majorBidi"/>
          <w:color w:val="000000" w:themeColor="text1"/>
          <w:sz w:val="24"/>
          <w:szCs w:val="24"/>
          <w:lang w:val="tr-TR"/>
        </w:rPr>
        <w:t>(</w:t>
      </w:r>
      <w:r w:rsidR="00694835" w:rsidRPr="008C1310">
        <w:rPr>
          <w:rFonts w:asciiTheme="majorBidi" w:hAnsiTheme="majorBidi" w:cstheme="majorBidi"/>
          <w:sz w:val="24"/>
          <w:szCs w:val="24"/>
          <w:lang w:val="tr-TR"/>
        </w:rPr>
        <w:t>Dougnon</w:t>
      </w:r>
      <w:r w:rsidR="00694835" w:rsidRPr="008C1310">
        <w:rPr>
          <w:rFonts w:asciiTheme="majorBidi" w:hAnsiTheme="majorBidi" w:cstheme="majorBidi"/>
          <w:bCs/>
          <w:color w:val="000000" w:themeColor="text1"/>
          <w:sz w:val="24"/>
          <w:szCs w:val="24"/>
          <w:lang w:val="tr-TR"/>
        </w:rPr>
        <w:t xml:space="preserve"> ve diğer</w:t>
      </w:r>
      <w:r w:rsidR="00694835">
        <w:rPr>
          <w:rFonts w:asciiTheme="majorBidi" w:hAnsiTheme="majorBidi" w:cstheme="majorBidi"/>
          <w:color w:val="000000" w:themeColor="text1"/>
          <w:sz w:val="24"/>
          <w:szCs w:val="24"/>
          <w:lang w:val="tr-TR"/>
        </w:rPr>
        <w:t>, 2008</w:t>
      </w:r>
      <w:r w:rsidR="002B7BBB" w:rsidRPr="008C1310">
        <w:rPr>
          <w:rFonts w:asciiTheme="majorBidi" w:hAnsiTheme="majorBidi" w:cstheme="majorBidi"/>
          <w:color w:val="000000" w:themeColor="text1"/>
          <w:sz w:val="24"/>
          <w:szCs w:val="24"/>
          <w:lang w:val="tr-TR"/>
        </w:rPr>
        <w:t xml:space="preserve">). </w:t>
      </w:r>
    </w:p>
    <w:p w:rsidR="00FF1CD9" w:rsidRPr="008C1310" w:rsidRDefault="00EF7680" w:rsidP="006948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raporu belli bir </w:t>
      </w:r>
      <w:r w:rsidR="008019E6" w:rsidRPr="008C1310">
        <w:rPr>
          <w:rFonts w:asciiTheme="majorBidi" w:hAnsiTheme="majorBidi" w:cstheme="majorBidi"/>
          <w:color w:val="000000" w:themeColor="text1"/>
          <w:sz w:val="24"/>
          <w:szCs w:val="24"/>
          <w:lang w:val="tr-TR"/>
        </w:rPr>
        <w:t>formata göre</w:t>
      </w:r>
      <w:r w:rsidR="002B7BBB" w:rsidRPr="008C1310">
        <w:rPr>
          <w:rFonts w:asciiTheme="majorBidi" w:hAnsiTheme="majorBidi" w:cstheme="majorBidi"/>
          <w:color w:val="000000" w:themeColor="text1"/>
          <w:sz w:val="24"/>
          <w:szCs w:val="24"/>
          <w:lang w:val="tr-TR"/>
        </w:rPr>
        <w:t xml:space="preserve"> belirtilmelidir. Bu bağlamda, </w:t>
      </w:r>
      <w:r w:rsidR="008019E6" w:rsidRPr="008C1310">
        <w:rPr>
          <w:rFonts w:asciiTheme="majorBidi" w:hAnsiTheme="majorBidi" w:cstheme="majorBidi"/>
          <w:color w:val="000000" w:themeColor="text1"/>
          <w:sz w:val="24"/>
          <w:szCs w:val="24"/>
          <w:lang w:val="tr-TR"/>
        </w:rPr>
        <w:t xml:space="preserve"> ziyaretin </w:t>
      </w:r>
      <w:r w:rsidR="002B7BBB" w:rsidRPr="008C1310">
        <w:rPr>
          <w:rFonts w:asciiTheme="majorBidi" w:hAnsiTheme="majorBidi" w:cstheme="majorBidi"/>
          <w:color w:val="000000" w:themeColor="text1"/>
          <w:sz w:val="24"/>
          <w:szCs w:val="24"/>
          <w:lang w:val="tr-TR"/>
        </w:rPr>
        <w:t>bağlam</w:t>
      </w:r>
      <w:r w:rsidR="008019E6" w:rsidRPr="008C1310">
        <w:rPr>
          <w:rFonts w:asciiTheme="majorBidi" w:hAnsiTheme="majorBidi" w:cstheme="majorBidi"/>
          <w:color w:val="000000" w:themeColor="text1"/>
          <w:sz w:val="24"/>
          <w:szCs w:val="24"/>
          <w:lang w:val="tr-TR"/>
        </w:rPr>
        <w:t>ı</w:t>
      </w:r>
      <w:r w:rsidR="002B7BBB" w:rsidRPr="008C1310">
        <w:rPr>
          <w:rFonts w:asciiTheme="majorBidi" w:hAnsiTheme="majorBidi" w:cstheme="majorBidi"/>
          <w:color w:val="000000" w:themeColor="text1"/>
          <w:sz w:val="24"/>
          <w:szCs w:val="24"/>
          <w:lang w:val="tr-TR"/>
        </w:rPr>
        <w:t xml:space="preserve">, hedefler, beklenen sonuçlar, </w:t>
      </w:r>
      <w:r w:rsidR="00FF1CD9" w:rsidRPr="008C1310">
        <w:rPr>
          <w:rFonts w:asciiTheme="majorBidi" w:hAnsiTheme="majorBidi" w:cstheme="majorBidi"/>
          <w:color w:val="000000" w:themeColor="text1"/>
          <w:sz w:val="24"/>
          <w:szCs w:val="24"/>
          <w:lang w:val="tr-TR"/>
        </w:rPr>
        <w:t>nasıl geçti</w:t>
      </w:r>
      <w:r w:rsidR="002B7BBB" w:rsidRPr="008C1310">
        <w:rPr>
          <w:rFonts w:asciiTheme="majorBidi" w:hAnsiTheme="majorBidi" w:cstheme="majorBidi"/>
          <w:color w:val="000000" w:themeColor="text1"/>
          <w:sz w:val="24"/>
          <w:szCs w:val="24"/>
          <w:lang w:val="tr-TR"/>
        </w:rPr>
        <w:t>, gözlemler (karşılaşılan zorluklar, güçl</w:t>
      </w:r>
      <w:r w:rsidR="00FF1CD9" w:rsidRPr="008C1310">
        <w:rPr>
          <w:rFonts w:asciiTheme="majorBidi" w:hAnsiTheme="majorBidi" w:cstheme="majorBidi"/>
          <w:color w:val="000000" w:themeColor="text1"/>
          <w:sz w:val="24"/>
          <w:szCs w:val="24"/>
          <w:lang w:val="tr-TR"/>
        </w:rPr>
        <w:t xml:space="preserve">ü yönler, iyileştirme gereken alanları) </w:t>
      </w:r>
      <w:r w:rsidR="002B7BBB" w:rsidRPr="008C1310">
        <w:rPr>
          <w:rFonts w:asciiTheme="majorBidi" w:hAnsiTheme="majorBidi" w:cstheme="majorBidi"/>
          <w:color w:val="000000" w:themeColor="text1"/>
          <w:sz w:val="24"/>
          <w:szCs w:val="24"/>
          <w:lang w:val="tr-TR"/>
        </w:rPr>
        <w:t>önerileri gibi belirli unsurlar</w:t>
      </w:r>
      <w:r w:rsidR="00537C68" w:rsidRPr="008C1310">
        <w:rPr>
          <w:rFonts w:asciiTheme="majorBidi" w:hAnsiTheme="majorBidi" w:cstheme="majorBidi"/>
          <w:color w:val="000000" w:themeColor="text1"/>
          <w:sz w:val="24"/>
          <w:szCs w:val="24"/>
          <w:lang w:val="tr-TR"/>
        </w:rPr>
        <w:t>ı içermelidir (MEN, 2015, s.</w:t>
      </w:r>
      <w:r w:rsidR="002B7BBB" w:rsidRPr="008C1310">
        <w:rPr>
          <w:rFonts w:asciiTheme="majorBidi" w:hAnsiTheme="majorBidi" w:cstheme="majorBidi"/>
          <w:color w:val="000000" w:themeColor="text1"/>
          <w:sz w:val="24"/>
          <w:szCs w:val="24"/>
          <w:lang w:val="tr-TR"/>
        </w:rPr>
        <w:t xml:space="preserve"> 61). </w:t>
      </w:r>
    </w:p>
    <w:p w:rsidR="002B7BBB"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Öğretmenlere ve müdürlere göre </w:t>
      </w:r>
      <w:r w:rsidR="008C31AB" w:rsidRPr="008C1310">
        <w:rPr>
          <w:rFonts w:asciiTheme="majorBidi" w:hAnsiTheme="majorBidi" w:cstheme="majorBidi"/>
          <w:color w:val="000000" w:themeColor="text1"/>
          <w:sz w:val="24"/>
          <w:szCs w:val="24"/>
          <w:lang w:val="tr-TR"/>
        </w:rPr>
        <w:t>temel eğitim denetim</w:t>
      </w:r>
      <w:r w:rsidRPr="008C1310">
        <w:rPr>
          <w:rFonts w:asciiTheme="majorBidi" w:hAnsiTheme="majorBidi" w:cstheme="majorBidi"/>
          <w:color w:val="000000" w:themeColor="text1"/>
          <w:sz w:val="24"/>
          <w:szCs w:val="24"/>
          <w:lang w:val="tr-TR"/>
        </w:rPr>
        <w:t xml:space="preserve"> olumlu yönde gelişti, öğretmenler artık izle</w:t>
      </w:r>
      <w:r w:rsidR="00681E31"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mekten korkmuyorlar</w:t>
      </w:r>
      <w:r w:rsidR="00AD6477"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AD6477" w:rsidRPr="008C1310">
        <w:rPr>
          <w:rFonts w:asciiTheme="majorBidi" w:hAnsiTheme="majorBidi" w:cstheme="majorBidi"/>
          <w:color w:val="000000" w:themeColor="text1"/>
          <w:sz w:val="24"/>
          <w:szCs w:val="24"/>
          <w:lang w:val="tr-TR"/>
        </w:rPr>
        <w:t xml:space="preserve">Çünkü </w:t>
      </w:r>
      <w:r w:rsidRPr="008C1310">
        <w:rPr>
          <w:rFonts w:asciiTheme="majorBidi" w:hAnsiTheme="majorBidi" w:cstheme="majorBidi"/>
          <w:color w:val="000000" w:themeColor="text1"/>
          <w:sz w:val="24"/>
          <w:szCs w:val="24"/>
          <w:lang w:val="tr-TR"/>
        </w:rPr>
        <w:t xml:space="preserve">artık </w:t>
      </w:r>
      <w:r w:rsidR="00AD6477" w:rsidRPr="008C1310">
        <w:rPr>
          <w:rFonts w:asciiTheme="majorBidi" w:hAnsiTheme="majorBidi" w:cstheme="majorBidi"/>
          <w:color w:val="000000" w:themeColor="text1"/>
          <w:sz w:val="24"/>
          <w:szCs w:val="24"/>
          <w:lang w:val="tr-TR"/>
        </w:rPr>
        <w:t>denetim</w:t>
      </w:r>
      <w:r w:rsidRPr="008C1310">
        <w:rPr>
          <w:rFonts w:asciiTheme="majorBidi" w:hAnsiTheme="majorBidi" w:cstheme="majorBidi"/>
          <w:color w:val="000000" w:themeColor="text1"/>
          <w:sz w:val="24"/>
          <w:szCs w:val="24"/>
          <w:lang w:val="tr-TR"/>
        </w:rPr>
        <w:t xml:space="preserve"> ceza </w:t>
      </w:r>
      <w:r w:rsidR="00AD6477" w:rsidRPr="008C1310">
        <w:rPr>
          <w:rFonts w:asciiTheme="majorBidi" w:hAnsiTheme="majorBidi" w:cstheme="majorBidi"/>
          <w:color w:val="000000" w:themeColor="text1"/>
          <w:sz w:val="24"/>
          <w:szCs w:val="24"/>
          <w:lang w:val="tr-TR"/>
        </w:rPr>
        <w:t>anlamına</w:t>
      </w:r>
      <w:r w:rsidRPr="008C1310">
        <w:rPr>
          <w:rFonts w:asciiTheme="majorBidi" w:hAnsiTheme="majorBidi" w:cstheme="majorBidi"/>
          <w:color w:val="000000" w:themeColor="text1"/>
          <w:sz w:val="24"/>
          <w:szCs w:val="24"/>
          <w:lang w:val="tr-TR"/>
        </w:rPr>
        <w:t xml:space="preserve"> gelmemektedir</w:t>
      </w:r>
      <w:r w:rsidR="00AD6477" w:rsidRPr="008C1310">
        <w:rPr>
          <w:rFonts w:asciiTheme="majorBidi" w:hAnsiTheme="majorBidi" w:cstheme="majorBidi"/>
          <w:color w:val="000000" w:themeColor="text1"/>
          <w:sz w:val="24"/>
          <w:szCs w:val="24"/>
          <w:lang w:val="tr-TR"/>
        </w:rPr>
        <w:t>, büyük oranda</w:t>
      </w:r>
      <w:r w:rsidRPr="008C1310">
        <w:rPr>
          <w:rFonts w:asciiTheme="majorBidi" w:hAnsiTheme="majorBidi" w:cstheme="majorBidi"/>
          <w:color w:val="000000" w:themeColor="text1"/>
          <w:sz w:val="24"/>
          <w:szCs w:val="24"/>
          <w:lang w:val="tr-TR"/>
        </w:rPr>
        <w:t xml:space="preserve"> yardım anlamına gelmektedir. Bazı DCAP’lar, denetimdeki bu değişikliğin bazı otoriteleri yitirdiğine inanmaktadır. </w:t>
      </w:r>
      <w:r w:rsidR="008C31AB" w:rsidRPr="008C1310">
        <w:rPr>
          <w:rFonts w:asciiTheme="majorBidi" w:hAnsiTheme="majorBidi" w:cstheme="majorBidi"/>
          <w:color w:val="000000" w:themeColor="text1"/>
          <w:sz w:val="24"/>
          <w:szCs w:val="24"/>
          <w:lang w:val="tr-TR"/>
        </w:rPr>
        <w:t>Çünkü ö</w:t>
      </w:r>
      <w:r w:rsidRPr="008C1310">
        <w:rPr>
          <w:rFonts w:asciiTheme="majorBidi" w:hAnsiTheme="majorBidi" w:cstheme="majorBidi"/>
          <w:color w:val="000000" w:themeColor="text1"/>
          <w:sz w:val="24"/>
          <w:szCs w:val="24"/>
          <w:lang w:val="tr-TR"/>
        </w:rPr>
        <w:t>ğretmenler teftişler</w:t>
      </w:r>
      <w:r w:rsidR="0020240B"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den </w:t>
      </w:r>
      <w:r w:rsidRPr="008C1310">
        <w:rPr>
          <w:rFonts w:asciiTheme="majorBidi" w:hAnsiTheme="majorBidi" w:cstheme="majorBidi"/>
          <w:color w:val="000000" w:themeColor="text1"/>
          <w:sz w:val="24"/>
          <w:szCs w:val="24"/>
          <w:lang w:val="tr-TR"/>
        </w:rPr>
        <w:lastRenderedPageBreak/>
        <w:t>korkmuyorlar çünkü</w:t>
      </w:r>
      <w:r w:rsidR="0020240B" w:rsidRPr="008C1310">
        <w:rPr>
          <w:rFonts w:asciiTheme="majorBidi" w:hAnsiTheme="majorBidi" w:cstheme="majorBidi"/>
          <w:color w:val="000000" w:themeColor="text1"/>
          <w:sz w:val="24"/>
          <w:szCs w:val="24"/>
          <w:lang w:val="tr-TR"/>
        </w:rPr>
        <w:t xml:space="preserve"> hiçbir cezalandırma yok ve kariyerler</w:t>
      </w:r>
      <w:r w:rsidR="0054541B" w:rsidRPr="008C1310">
        <w:rPr>
          <w:rFonts w:asciiTheme="majorBidi" w:hAnsiTheme="majorBidi" w:cstheme="majorBidi"/>
          <w:color w:val="000000" w:themeColor="text1"/>
          <w:sz w:val="24"/>
          <w:szCs w:val="24"/>
          <w:lang w:val="tr-TR"/>
        </w:rPr>
        <w:t xml:space="preserve">i garanti altındadır </w:t>
      </w:r>
      <w:r w:rsidRPr="008C1310">
        <w:rPr>
          <w:rFonts w:asciiTheme="majorBidi" w:hAnsiTheme="majorBidi" w:cstheme="majorBidi"/>
          <w:color w:val="000000" w:themeColor="text1"/>
          <w:sz w:val="24"/>
          <w:szCs w:val="24"/>
          <w:lang w:val="tr-TR"/>
        </w:rPr>
        <w:t>(</w:t>
      </w:r>
      <w:r w:rsidR="007139DE" w:rsidRPr="008C1310">
        <w:rPr>
          <w:rFonts w:asciiTheme="majorBidi" w:hAnsiTheme="majorBidi" w:cstheme="majorBidi"/>
          <w:sz w:val="24"/>
          <w:szCs w:val="24"/>
          <w:lang w:val="tr-TR"/>
        </w:rPr>
        <w:t>Dougnon</w:t>
      </w:r>
      <w:r w:rsidR="007139DE" w:rsidRPr="008C1310">
        <w:rPr>
          <w:rFonts w:asciiTheme="majorBidi" w:hAnsiTheme="majorBidi" w:cstheme="majorBidi"/>
          <w:bCs/>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2008).</w:t>
      </w:r>
    </w:p>
    <w:p w:rsidR="002B7BBB" w:rsidRPr="008C1310" w:rsidRDefault="00F72FD0" w:rsidP="00F72FD0">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Pedagojik Destek </w:t>
      </w:r>
      <w:r w:rsidR="002B7BBB" w:rsidRPr="008C1310">
        <w:rPr>
          <w:rFonts w:asciiTheme="majorBidi" w:hAnsiTheme="majorBidi" w:cstheme="majorBidi"/>
          <w:b/>
          <w:bCs/>
          <w:color w:val="000000" w:themeColor="text1"/>
          <w:sz w:val="24"/>
          <w:szCs w:val="24"/>
          <w:lang w:val="tr-TR"/>
        </w:rPr>
        <w:t xml:space="preserve">veya </w:t>
      </w:r>
      <w:r w:rsidRPr="008C1310">
        <w:rPr>
          <w:rFonts w:asciiTheme="majorBidi" w:hAnsiTheme="majorBidi" w:cstheme="majorBidi"/>
          <w:b/>
          <w:bCs/>
          <w:color w:val="000000" w:themeColor="text1"/>
          <w:sz w:val="24"/>
          <w:szCs w:val="24"/>
          <w:lang w:val="tr-TR"/>
        </w:rPr>
        <w:t xml:space="preserve">Pedagojik Eğitimler </w:t>
      </w:r>
    </w:p>
    <w:p w:rsidR="002B7BBB"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Pedagojik </w:t>
      </w:r>
      <w:r w:rsidR="00F72FD0" w:rsidRPr="008C1310">
        <w:rPr>
          <w:rFonts w:asciiTheme="majorBidi" w:hAnsiTheme="majorBidi" w:cstheme="majorBidi"/>
          <w:color w:val="000000" w:themeColor="text1"/>
          <w:sz w:val="24"/>
          <w:szCs w:val="24"/>
          <w:lang w:val="tr-TR"/>
        </w:rPr>
        <w:t>eğitimleri</w:t>
      </w:r>
      <w:r w:rsidRPr="008C1310">
        <w:rPr>
          <w:rFonts w:asciiTheme="majorBidi" w:hAnsiTheme="majorBidi" w:cstheme="majorBidi"/>
          <w:color w:val="000000" w:themeColor="text1"/>
          <w:sz w:val="24"/>
          <w:szCs w:val="24"/>
          <w:lang w:val="tr-TR"/>
        </w:rPr>
        <w:t xml:space="preserve">, </w:t>
      </w:r>
      <w:r w:rsidR="00F72FD0" w:rsidRPr="008C1310">
        <w:rPr>
          <w:rFonts w:asciiTheme="majorBidi" w:hAnsiTheme="majorBidi" w:cstheme="majorBidi"/>
          <w:color w:val="000000" w:themeColor="text1"/>
          <w:sz w:val="24"/>
          <w:szCs w:val="24"/>
          <w:lang w:val="tr-TR"/>
        </w:rPr>
        <w:t>denetmenlerin</w:t>
      </w:r>
      <w:r w:rsidR="005B6910" w:rsidRPr="008C1310">
        <w:rPr>
          <w:rFonts w:asciiTheme="majorBidi" w:hAnsiTheme="majorBidi" w:cstheme="majorBidi"/>
          <w:color w:val="000000" w:themeColor="text1"/>
          <w:sz w:val="24"/>
          <w:szCs w:val="24"/>
          <w:lang w:val="tr-TR"/>
        </w:rPr>
        <w:t xml:space="preserve"> temel ve kalıcı bir misyonudur. Bu eğitimler</w:t>
      </w:r>
      <w:r w:rsidRPr="008C1310">
        <w:rPr>
          <w:rFonts w:asciiTheme="majorBidi" w:hAnsiTheme="majorBidi" w:cstheme="majorBidi"/>
          <w:color w:val="000000" w:themeColor="text1"/>
          <w:sz w:val="24"/>
          <w:szCs w:val="24"/>
          <w:lang w:val="tr-TR"/>
        </w:rPr>
        <w:t xml:space="preserve"> genellikle pedagojik konferanslar, model dersleri ve öğr</w:t>
      </w:r>
      <w:r w:rsidR="005B6910" w:rsidRPr="008C1310">
        <w:rPr>
          <w:rFonts w:asciiTheme="majorBidi" w:hAnsiTheme="majorBidi" w:cstheme="majorBidi"/>
          <w:color w:val="000000" w:themeColor="text1"/>
          <w:sz w:val="24"/>
          <w:szCs w:val="24"/>
          <w:lang w:val="tr-TR"/>
        </w:rPr>
        <w:t xml:space="preserve">etmenlerin hizmet içi eğitimi şekilde olmaktadır </w:t>
      </w:r>
      <w:r w:rsidRPr="008C1310">
        <w:rPr>
          <w:rFonts w:asciiTheme="majorBidi" w:hAnsiTheme="majorBidi" w:cstheme="majorBidi"/>
          <w:color w:val="000000" w:themeColor="text1"/>
          <w:sz w:val="24"/>
          <w:szCs w:val="24"/>
          <w:lang w:val="tr-TR"/>
        </w:rPr>
        <w:t>(</w:t>
      </w:r>
      <w:r w:rsidR="007139DE" w:rsidRPr="008C1310">
        <w:rPr>
          <w:rFonts w:asciiTheme="majorBidi" w:hAnsiTheme="majorBidi" w:cstheme="majorBidi"/>
          <w:sz w:val="24"/>
          <w:szCs w:val="24"/>
          <w:lang w:val="tr-TR"/>
        </w:rPr>
        <w:t>Dougnon</w:t>
      </w:r>
      <w:r w:rsidR="007139DE" w:rsidRPr="008C1310">
        <w:rPr>
          <w:rFonts w:asciiTheme="majorBidi" w:hAnsiTheme="majorBidi" w:cstheme="majorBidi"/>
          <w:bCs/>
          <w:color w:val="000000" w:themeColor="text1"/>
          <w:sz w:val="24"/>
          <w:szCs w:val="24"/>
          <w:lang w:val="tr-TR"/>
        </w:rPr>
        <w:t xml:space="preserve"> ve diğer</w:t>
      </w:r>
      <w:r w:rsidR="007139DE" w:rsidRPr="008C1310">
        <w:rPr>
          <w:rFonts w:asciiTheme="majorBidi" w:hAnsiTheme="majorBidi" w:cstheme="majorBidi"/>
          <w:color w:val="000000" w:themeColor="text1"/>
          <w:sz w:val="24"/>
          <w:szCs w:val="24"/>
          <w:lang w:val="tr-TR"/>
        </w:rPr>
        <w:t xml:space="preserve">, 2008; </w:t>
      </w:r>
      <w:r w:rsidRPr="008C1310">
        <w:rPr>
          <w:rFonts w:asciiTheme="majorBidi" w:hAnsiTheme="majorBidi" w:cstheme="majorBidi"/>
          <w:color w:val="000000" w:themeColor="text1"/>
          <w:sz w:val="24"/>
          <w:szCs w:val="24"/>
          <w:lang w:val="tr-TR"/>
        </w:rPr>
        <w:t>Diabaté, 1995). Bu desteklerin gelişimi, araçların yetersizliği nedeniyle sınırlıdır. Bu amaçla genellikle pedagojik yeniliklere öncülük eden okul öğretmenleriyle sınırlıdır. Pedagojik destek, de hazırlama ve sınıf yönetimi gibi farklı pedagojik ko</w:t>
      </w:r>
      <w:r w:rsidR="00537C68" w:rsidRPr="008C1310">
        <w:rPr>
          <w:rFonts w:asciiTheme="majorBidi" w:hAnsiTheme="majorBidi" w:cstheme="majorBidi"/>
          <w:color w:val="000000" w:themeColor="text1"/>
          <w:sz w:val="24"/>
          <w:szCs w:val="24"/>
          <w:lang w:val="tr-TR"/>
        </w:rPr>
        <w:t>nularla ilgilenir (</w:t>
      </w:r>
      <w:r w:rsidR="007574C3" w:rsidRPr="008C1310">
        <w:rPr>
          <w:rFonts w:asciiTheme="majorBidi" w:hAnsiTheme="majorBidi" w:cstheme="majorBidi"/>
          <w:sz w:val="24"/>
          <w:szCs w:val="24"/>
          <w:lang w:val="tr-TR"/>
        </w:rPr>
        <w:t>Dougnon</w:t>
      </w:r>
      <w:r w:rsidR="007574C3" w:rsidRPr="008C1310">
        <w:rPr>
          <w:rFonts w:asciiTheme="majorBidi" w:hAnsiTheme="majorBidi" w:cstheme="majorBidi"/>
          <w:bCs/>
          <w:color w:val="000000" w:themeColor="text1"/>
          <w:sz w:val="24"/>
          <w:szCs w:val="24"/>
          <w:lang w:val="tr-TR"/>
        </w:rPr>
        <w:t xml:space="preserve"> ve diğer</w:t>
      </w:r>
      <w:r w:rsidR="00537C68" w:rsidRPr="008C1310">
        <w:rPr>
          <w:rFonts w:asciiTheme="majorBidi" w:hAnsiTheme="majorBidi" w:cstheme="majorBidi"/>
          <w:color w:val="000000" w:themeColor="text1"/>
          <w:sz w:val="24"/>
          <w:szCs w:val="24"/>
          <w:lang w:val="tr-TR"/>
        </w:rPr>
        <w:t xml:space="preserve">, </w:t>
      </w:r>
      <w:r w:rsidR="007574C3" w:rsidRPr="008C1310">
        <w:rPr>
          <w:rFonts w:asciiTheme="majorBidi" w:hAnsiTheme="majorBidi" w:cstheme="majorBidi"/>
          <w:color w:val="000000" w:themeColor="text1"/>
          <w:sz w:val="24"/>
          <w:szCs w:val="24"/>
          <w:lang w:val="tr-TR"/>
        </w:rPr>
        <w:t xml:space="preserve">2008, </w:t>
      </w:r>
      <w:r w:rsidR="00537C68"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101).</w:t>
      </w:r>
    </w:p>
    <w:p w:rsidR="002B7BBB" w:rsidRPr="008C1310" w:rsidRDefault="002B7BBB"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Pedagojik</w:t>
      </w:r>
      <w:r w:rsidR="00117B9B" w:rsidRPr="008C1310">
        <w:rPr>
          <w:rFonts w:asciiTheme="majorBidi" w:hAnsiTheme="majorBidi" w:cstheme="majorBidi"/>
          <w:b/>
          <w:bCs/>
          <w:i/>
          <w:iCs/>
          <w:color w:val="000000" w:themeColor="text1"/>
          <w:sz w:val="24"/>
          <w:szCs w:val="24"/>
          <w:lang w:val="tr-TR"/>
        </w:rPr>
        <w:t xml:space="preserve"> kontrol veya profesyonel sınav</w:t>
      </w:r>
      <w:r w:rsidRPr="008C1310">
        <w:rPr>
          <w:rFonts w:asciiTheme="majorBidi" w:hAnsiTheme="majorBidi" w:cstheme="majorBidi"/>
          <w:b/>
          <w:bCs/>
          <w:i/>
          <w:iCs/>
          <w:color w:val="000000" w:themeColor="text1"/>
          <w:sz w:val="24"/>
          <w:szCs w:val="24"/>
          <w:lang w:val="tr-TR"/>
        </w:rPr>
        <w:t xml:space="preserve"> </w:t>
      </w:r>
    </w:p>
    <w:p w:rsidR="002B7BBB"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CAP (Pedagojik Yetenek Sertifikası), temel eğitim seviyesindeki tek pedagojik sınav olmaya devam etmektedir. </w:t>
      </w:r>
      <w:r w:rsidR="00DA70BC" w:rsidRPr="008C1310">
        <w:rPr>
          <w:rFonts w:asciiTheme="majorBidi" w:hAnsiTheme="majorBidi" w:cstheme="majorBidi"/>
          <w:color w:val="000000" w:themeColor="text1"/>
          <w:sz w:val="24"/>
          <w:szCs w:val="24"/>
          <w:lang w:val="tr-TR"/>
        </w:rPr>
        <w:t>B</w:t>
      </w:r>
      <w:r w:rsidRPr="008C1310">
        <w:rPr>
          <w:rFonts w:asciiTheme="majorBidi" w:hAnsiTheme="majorBidi" w:cstheme="majorBidi"/>
          <w:color w:val="000000" w:themeColor="text1"/>
          <w:sz w:val="24"/>
          <w:szCs w:val="24"/>
          <w:lang w:val="tr-TR"/>
        </w:rPr>
        <w:t>u sınav iki test grubunu kapsar: pratik testler</w:t>
      </w:r>
      <w:r w:rsidR="00851BDD" w:rsidRPr="008C1310">
        <w:rPr>
          <w:rFonts w:asciiTheme="majorBidi" w:hAnsiTheme="majorBidi" w:cstheme="majorBidi"/>
          <w:color w:val="000000" w:themeColor="text1"/>
          <w:sz w:val="24"/>
          <w:szCs w:val="24"/>
          <w:lang w:val="tr-TR"/>
        </w:rPr>
        <w:t xml:space="preserve"> ve sözlü testler (Diabate, 1995, s.</w:t>
      </w:r>
      <w:r w:rsidRPr="008C1310">
        <w:rPr>
          <w:rFonts w:asciiTheme="majorBidi" w:hAnsiTheme="majorBidi" w:cstheme="majorBidi"/>
          <w:color w:val="000000" w:themeColor="text1"/>
          <w:sz w:val="24"/>
          <w:szCs w:val="24"/>
          <w:lang w:val="tr-TR"/>
        </w:rPr>
        <w:t>20).</w:t>
      </w:r>
    </w:p>
    <w:p w:rsidR="002B7BBB" w:rsidRPr="008C1310" w:rsidRDefault="0033307F" w:rsidP="00C40C5A">
      <w:pPr>
        <w:pStyle w:val="Balk3"/>
        <w:rPr>
          <w:rFonts w:asciiTheme="majorBidi" w:hAnsiTheme="majorBidi"/>
          <w:color w:val="000000" w:themeColor="text1"/>
          <w:sz w:val="24"/>
          <w:szCs w:val="24"/>
          <w:lang w:val="tr-TR"/>
        </w:rPr>
      </w:pPr>
      <w:bookmarkStart w:id="99" w:name="_Toc43746287"/>
      <w:r w:rsidRPr="008C1310">
        <w:rPr>
          <w:rFonts w:asciiTheme="majorBidi" w:hAnsiTheme="majorBidi"/>
          <w:color w:val="000000" w:themeColor="text1"/>
          <w:sz w:val="24"/>
          <w:szCs w:val="24"/>
          <w:lang w:val="tr-TR"/>
        </w:rPr>
        <w:t>4</w:t>
      </w:r>
      <w:r w:rsidR="000B5688" w:rsidRPr="008C1310">
        <w:rPr>
          <w:rFonts w:asciiTheme="majorBidi" w:hAnsiTheme="majorBidi"/>
          <w:color w:val="000000" w:themeColor="text1"/>
          <w:sz w:val="24"/>
          <w:szCs w:val="24"/>
          <w:lang w:val="tr-TR"/>
        </w:rPr>
        <w:t xml:space="preserve">.8.7. </w:t>
      </w:r>
      <w:r w:rsidR="008F4409" w:rsidRPr="008C1310">
        <w:rPr>
          <w:rFonts w:asciiTheme="majorBidi" w:hAnsiTheme="majorBidi"/>
          <w:color w:val="000000" w:themeColor="text1"/>
          <w:sz w:val="24"/>
          <w:szCs w:val="24"/>
          <w:lang w:val="tr-TR"/>
        </w:rPr>
        <w:t>Denetim</w:t>
      </w:r>
      <w:r w:rsidR="002231CB" w:rsidRPr="008C1310">
        <w:rPr>
          <w:rFonts w:asciiTheme="majorBidi" w:hAnsiTheme="majorBidi"/>
          <w:color w:val="000000" w:themeColor="text1"/>
          <w:sz w:val="24"/>
          <w:szCs w:val="24"/>
          <w:lang w:val="tr-TR"/>
        </w:rPr>
        <w:t>de</w:t>
      </w:r>
      <w:r w:rsidR="008F4409" w:rsidRPr="008C1310">
        <w:rPr>
          <w:rFonts w:asciiTheme="majorBidi" w:hAnsiTheme="majorBidi"/>
          <w:color w:val="000000" w:themeColor="text1"/>
          <w:sz w:val="24"/>
          <w:szCs w:val="24"/>
          <w:lang w:val="tr-TR"/>
        </w:rPr>
        <w:t xml:space="preserve"> </w:t>
      </w:r>
      <w:r w:rsidR="00D50707" w:rsidRPr="008C1310">
        <w:rPr>
          <w:rFonts w:asciiTheme="majorBidi" w:hAnsiTheme="majorBidi"/>
          <w:color w:val="000000" w:themeColor="text1"/>
          <w:sz w:val="24"/>
          <w:szCs w:val="24"/>
          <w:lang w:val="tr-TR"/>
        </w:rPr>
        <w:t>P</w:t>
      </w:r>
      <w:r w:rsidR="008865C8" w:rsidRPr="008C1310">
        <w:rPr>
          <w:rFonts w:asciiTheme="majorBidi" w:hAnsiTheme="majorBidi"/>
          <w:color w:val="000000" w:themeColor="text1"/>
          <w:sz w:val="24"/>
          <w:szCs w:val="24"/>
          <w:lang w:val="tr-TR"/>
        </w:rPr>
        <w:t>roblemler</w:t>
      </w:r>
      <w:bookmarkEnd w:id="99"/>
    </w:p>
    <w:p w:rsidR="00E828BE" w:rsidRPr="008C1310" w:rsidRDefault="00E828BE" w:rsidP="00E828BE">
      <w:pPr>
        <w:rPr>
          <w:rFonts w:asciiTheme="majorBidi" w:hAnsiTheme="majorBidi" w:cstheme="majorBidi"/>
          <w:lang w:val="tr-TR"/>
        </w:rPr>
      </w:pPr>
    </w:p>
    <w:p w:rsidR="002B7BBB"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CAP’nin karşılaştığı en büyük sorun, geliştirilen politika ile bu politikanın u</w:t>
      </w:r>
      <w:r w:rsidR="004348BA" w:rsidRPr="008C1310">
        <w:rPr>
          <w:rFonts w:asciiTheme="majorBidi" w:hAnsiTheme="majorBidi" w:cstheme="majorBidi"/>
          <w:color w:val="000000" w:themeColor="text1"/>
          <w:sz w:val="24"/>
          <w:szCs w:val="24"/>
          <w:lang w:val="tr-TR"/>
        </w:rPr>
        <w:t>ygulanması arasındaki boşluktur. B</w:t>
      </w:r>
      <w:r w:rsidRPr="008C1310">
        <w:rPr>
          <w:rFonts w:asciiTheme="majorBidi" w:hAnsiTheme="majorBidi" w:cstheme="majorBidi"/>
          <w:color w:val="000000" w:themeColor="text1"/>
          <w:sz w:val="24"/>
          <w:szCs w:val="24"/>
          <w:lang w:val="tr-TR"/>
        </w:rPr>
        <w:t>aşka bir deyişle, resmi ve gerçek iş arasındaki farklar, hizmetle</w:t>
      </w:r>
      <w:r w:rsidR="00CD1A07" w:rsidRPr="008C1310">
        <w:rPr>
          <w:rFonts w:asciiTheme="majorBidi" w:hAnsiTheme="majorBidi" w:cstheme="majorBidi"/>
          <w:color w:val="000000" w:themeColor="text1"/>
          <w:sz w:val="24"/>
          <w:szCs w:val="24"/>
          <w:lang w:val="tr-TR"/>
        </w:rPr>
        <w:t>r arasındaki çatışmaya yol açar.</w:t>
      </w:r>
      <w:r w:rsidRPr="008C1310">
        <w:rPr>
          <w:rFonts w:asciiTheme="majorBidi" w:hAnsiTheme="majorBidi" w:cstheme="majorBidi"/>
          <w:color w:val="000000" w:themeColor="text1"/>
          <w:sz w:val="24"/>
          <w:szCs w:val="24"/>
          <w:lang w:val="tr-TR"/>
        </w:rPr>
        <w:t xml:space="preserve"> </w:t>
      </w:r>
      <w:r w:rsidR="00CD1A07" w:rsidRPr="008C1310">
        <w:rPr>
          <w:rFonts w:asciiTheme="majorBidi" w:hAnsiTheme="majorBidi" w:cstheme="majorBidi"/>
          <w:color w:val="000000" w:themeColor="text1"/>
          <w:sz w:val="24"/>
          <w:szCs w:val="24"/>
          <w:lang w:val="tr-TR"/>
        </w:rPr>
        <w:t xml:space="preserve">Mesela </w:t>
      </w:r>
      <w:r w:rsidRPr="008C1310">
        <w:rPr>
          <w:rFonts w:asciiTheme="majorBidi" w:hAnsiTheme="majorBidi" w:cstheme="majorBidi"/>
          <w:color w:val="000000" w:themeColor="text1"/>
          <w:sz w:val="24"/>
          <w:szCs w:val="24"/>
          <w:lang w:val="tr-TR"/>
        </w:rPr>
        <w:t xml:space="preserve">CAP ve AE arasındaki yeterlilik çatışması. Örneğin, metinlere göre, öğretmenlerin hizmet iç eğitimi CAP'a atfedilmiştir ancak pratikte AE tarafından yönetilmektedir. Ayrıca </w:t>
      </w:r>
      <w:r w:rsidR="00CD1A07" w:rsidRPr="008C1310">
        <w:rPr>
          <w:rFonts w:asciiTheme="majorBidi" w:hAnsiTheme="majorBidi" w:cstheme="majorBidi"/>
          <w:color w:val="000000" w:themeColor="text1"/>
          <w:sz w:val="24"/>
          <w:szCs w:val="24"/>
          <w:lang w:val="tr-TR"/>
        </w:rPr>
        <w:t xml:space="preserve">diğer çatışma konusu </w:t>
      </w:r>
      <w:r w:rsidRPr="008C1310">
        <w:rPr>
          <w:rFonts w:asciiTheme="majorBidi" w:hAnsiTheme="majorBidi" w:cstheme="majorBidi"/>
          <w:color w:val="000000" w:themeColor="text1"/>
          <w:sz w:val="24"/>
          <w:szCs w:val="24"/>
          <w:lang w:val="tr-TR"/>
        </w:rPr>
        <w:t>idari görevlerin pedagojik görevlerle birleştirilmesidir, PC'leri destek personelinin yetersizliği nedeniyle pedagojik görevler yerine getirmeye zorla</w:t>
      </w:r>
      <w:r w:rsidR="00DE05B9" w:rsidRPr="008C1310">
        <w:rPr>
          <w:rFonts w:asciiTheme="majorBidi" w:hAnsiTheme="majorBidi" w:cstheme="majorBidi"/>
          <w:color w:val="000000" w:themeColor="text1"/>
          <w:sz w:val="24"/>
          <w:szCs w:val="24"/>
          <w:lang w:val="tr-TR"/>
        </w:rPr>
        <w:t xml:space="preserve">nmaktadır </w:t>
      </w:r>
      <w:r w:rsidR="00851BDD" w:rsidRPr="008C1310">
        <w:rPr>
          <w:rFonts w:asciiTheme="majorBidi" w:hAnsiTheme="majorBidi" w:cstheme="majorBidi"/>
          <w:color w:val="000000" w:themeColor="text1"/>
          <w:sz w:val="24"/>
          <w:szCs w:val="24"/>
          <w:lang w:val="tr-TR"/>
        </w:rPr>
        <w:t>(</w:t>
      </w:r>
      <w:r w:rsidR="007574C3" w:rsidRPr="008C1310">
        <w:rPr>
          <w:rFonts w:asciiTheme="majorBidi" w:hAnsiTheme="majorBidi" w:cstheme="majorBidi"/>
          <w:sz w:val="24"/>
          <w:szCs w:val="24"/>
          <w:lang w:val="tr-TR"/>
        </w:rPr>
        <w:t>Dougnon</w:t>
      </w:r>
      <w:r w:rsidR="007574C3" w:rsidRPr="008C1310">
        <w:rPr>
          <w:rFonts w:asciiTheme="majorBidi" w:hAnsiTheme="majorBidi" w:cstheme="majorBidi"/>
          <w:bCs/>
          <w:color w:val="000000" w:themeColor="text1"/>
          <w:sz w:val="24"/>
          <w:szCs w:val="24"/>
          <w:lang w:val="tr-TR"/>
        </w:rPr>
        <w:t xml:space="preserve"> ve diğer</w:t>
      </w:r>
      <w:r w:rsidR="00851BDD" w:rsidRPr="008C1310">
        <w:rPr>
          <w:rFonts w:asciiTheme="majorBidi" w:hAnsiTheme="majorBidi" w:cstheme="majorBidi"/>
          <w:color w:val="000000" w:themeColor="text1"/>
          <w:sz w:val="24"/>
          <w:szCs w:val="24"/>
          <w:lang w:val="tr-TR"/>
        </w:rPr>
        <w:t xml:space="preserve">, 2008, </w:t>
      </w:r>
      <w:r w:rsidR="007574C3" w:rsidRPr="008C1310">
        <w:rPr>
          <w:rFonts w:asciiTheme="majorBidi" w:hAnsiTheme="majorBidi" w:cstheme="majorBidi"/>
          <w:color w:val="000000" w:themeColor="text1"/>
          <w:sz w:val="24"/>
          <w:szCs w:val="24"/>
          <w:lang w:val="tr-TR"/>
        </w:rPr>
        <w:t>s.</w:t>
      </w:r>
      <w:r w:rsidR="004348BA" w:rsidRPr="008C1310">
        <w:rPr>
          <w:rFonts w:asciiTheme="majorBidi" w:hAnsiTheme="majorBidi" w:cstheme="majorBidi"/>
          <w:color w:val="000000" w:themeColor="text1"/>
          <w:sz w:val="24"/>
          <w:szCs w:val="24"/>
          <w:lang w:val="tr-TR"/>
        </w:rPr>
        <w:t xml:space="preserve">120). UNESCO’nun </w:t>
      </w:r>
      <w:r w:rsidRPr="008C1310">
        <w:rPr>
          <w:rFonts w:asciiTheme="majorBidi" w:hAnsiTheme="majorBidi" w:cstheme="majorBidi"/>
          <w:color w:val="000000" w:themeColor="text1"/>
          <w:sz w:val="24"/>
          <w:szCs w:val="24"/>
          <w:lang w:val="tr-TR"/>
        </w:rPr>
        <w:t xml:space="preserve"> </w:t>
      </w:r>
      <w:r w:rsidR="00810D5E"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1997) </w:t>
      </w:r>
      <w:r w:rsidR="00810D5E" w:rsidRPr="008C1310">
        <w:rPr>
          <w:rFonts w:asciiTheme="majorBidi" w:hAnsiTheme="majorBidi" w:cstheme="majorBidi"/>
          <w:color w:val="000000" w:themeColor="text1"/>
          <w:sz w:val="24"/>
          <w:szCs w:val="24"/>
          <w:lang w:val="tr-TR"/>
        </w:rPr>
        <w:t>bir çalışmasına</w:t>
      </w:r>
      <w:r w:rsidRPr="008C1310">
        <w:rPr>
          <w:rFonts w:asciiTheme="majorBidi" w:hAnsiTheme="majorBidi" w:cstheme="majorBidi"/>
          <w:color w:val="000000" w:themeColor="text1"/>
          <w:sz w:val="24"/>
          <w:szCs w:val="24"/>
          <w:lang w:val="tr-TR"/>
        </w:rPr>
        <w:t xml:space="preserve"> göre, dene</w:t>
      </w:r>
      <w:r w:rsidR="000319DC" w:rsidRPr="008C1310">
        <w:rPr>
          <w:rFonts w:asciiTheme="majorBidi" w:hAnsiTheme="majorBidi" w:cstheme="majorBidi"/>
          <w:color w:val="000000" w:themeColor="text1"/>
          <w:sz w:val="24"/>
          <w:szCs w:val="24"/>
          <w:lang w:val="tr-TR"/>
        </w:rPr>
        <w:t xml:space="preserve">tmenler, </w:t>
      </w:r>
      <w:r w:rsidRPr="008C1310">
        <w:rPr>
          <w:rFonts w:asciiTheme="majorBidi" w:hAnsiTheme="majorBidi" w:cstheme="majorBidi"/>
          <w:color w:val="000000" w:themeColor="text1"/>
          <w:sz w:val="24"/>
          <w:szCs w:val="24"/>
          <w:lang w:val="tr-TR"/>
        </w:rPr>
        <w:t xml:space="preserve">denetimlerini sınırlayan bir dizi sorunla karşı karşıya kalmaktadır. İlk sorun, denetimlerin büyüklüğüdür. İkincisi, herhangi bir mevsimde </w:t>
      </w:r>
      <w:r w:rsidR="00810D5E" w:rsidRPr="008C1310">
        <w:rPr>
          <w:rFonts w:asciiTheme="majorBidi" w:hAnsiTheme="majorBidi" w:cstheme="majorBidi"/>
          <w:color w:val="000000" w:themeColor="text1"/>
          <w:sz w:val="24"/>
          <w:szCs w:val="24"/>
          <w:lang w:val="tr-TR"/>
        </w:rPr>
        <w:t>gidebilecek</w:t>
      </w:r>
      <w:r w:rsidRPr="008C1310">
        <w:rPr>
          <w:rFonts w:asciiTheme="majorBidi" w:hAnsiTheme="majorBidi" w:cstheme="majorBidi"/>
          <w:color w:val="000000" w:themeColor="text1"/>
          <w:sz w:val="24"/>
          <w:szCs w:val="24"/>
          <w:lang w:val="tr-TR"/>
        </w:rPr>
        <w:t xml:space="preserve"> yolların bulunmaması nedeniyle okulların erişilememesi</w:t>
      </w:r>
      <w:r w:rsidR="000F488B" w:rsidRPr="008C1310">
        <w:rPr>
          <w:rFonts w:asciiTheme="majorBidi" w:hAnsiTheme="majorBidi" w:cstheme="majorBidi"/>
          <w:color w:val="000000" w:themeColor="text1"/>
          <w:sz w:val="24"/>
          <w:szCs w:val="24"/>
          <w:lang w:val="tr-TR"/>
        </w:rPr>
        <w:t>dir. Üçüncüsü, lojistik araçların yetersizliği</w:t>
      </w:r>
      <w:r w:rsidR="003B6DBD" w:rsidRPr="008C1310">
        <w:rPr>
          <w:rFonts w:asciiTheme="majorBidi" w:hAnsiTheme="majorBidi" w:cstheme="majorBidi"/>
          <w:color w:val="000000" w:themeColor="text1"/>
          <w:sz w:val="24"/>
          <w:szCs w:val="24"/>
          <w:lang w:val="tr-TR"/>
        </w:rPr>
        <w:t>dir</w:t>
      </w:r>
      <w:r w:rsidR="000F488B"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Dördüncü problem, müfettişlerin eğitim yetersizliğidir. Bu sorunlara ek olarak, </w:t>
      </w:r>
      <w:r w:rsidR="003B6DBD" w:rsidRPr="008C1310">
        <w:rPr>
          <w:rFonts w:asciiTheme="majorBidi" w:hAnsiTheme="majorBidi" w:cstheme="majorBidi"/>
          <w:color w:val="000000" w:themeColor="text1"/>
          <w:sz w:val="24"/>
          <w:szCs w:val="24"/>
          <w:lang w:val="tr-TR"/>
        </w:rPr>
        <w:t>müfettişler</w:t>
      </w:r>
      <w:r w:rsidRPr="008C1310">
        <w:rPr>
          <w:rFonts w:asciiTheme="majorBidi" w:hAnsiTheme="majorBidi" w:cstheme="majorBidi"/>
          <w:color w:val="000000" w:themeColor="text1"/>
          <w:sz w:val="24"/>
          <w:szCs w:val="24"/>
          <w:lang w:val="tr-TR"/>
        </w:rPr>
        <w:t xml:space="preserve"> çalışma zaman</w:t>
      </w:r>
      <w:r w:rsidR="00B52935" w:rsidRPr="008C1310">
        <w:rPr>
          <w:rFonts w:asciiTheme="majorBidi" w:hAnsiTheme="majorBidi" w:cstheme="majorBidi"/>
          <w:color w:val="000000" w:themeColor="text1"/>
          <w:sz w:val="24"/>
          <w:szCs w:val="24"/>
          <w:lang w:val="tr-TR"/>
        </w:rPr>
        <w:t>larının çok az bir kısmını okul</w:t>
      </w:r>
      <w:r w:rsidRPr="008C1310">
        <w:rPr>
          <w:rFonts w:asciiTheme="majorBidi" w:hAnsiTheme="majorBidi" w:cstheme="majorBidi"/>
          <w:color w:val="000000" w:themeColor="text1"/>
          <w:sz w:val="24"/>
          <w:szCs w:val="24"/>
          <w:lang w:val="tr-TR"/>
        </w:rPr>
        <w:t xml:space="preserve"> ziyaretlerine harcamaktadır. Ankete katılan 17 kişiden sade</w:t>
      </w:r>
      <w:r w:rsidR="000319DC" w:rsidRPr="008C1310">
        <w:rPr>
          <w:rFonts w:asciiTheme="majorBidi" w:hAnsiTheme="majorBidi" w:cstheme="majorBidi"/>
          <w:color w:val="000000" w:themeColor="text1"/>
          <w:sz w:val="24"/>
          <w:szCs w:val="24"/>
          <w:lang w:val="tr-TR"/>
        </w:rPr>
        <w:t>ce altı danışman, zamanlarının %</w:t>
      </w:r>
      <w:r w:rsidRPr="008C1310">
        <w:rPr>
          <w:rFonts w:asciiTheme="majorBidi" w:hAnsiTheme="majorBidi" w:cstheme="majorBidi"/>
          <w:color w:val="000000" w:themeColor="text1"/>
          <w:sz w:val="24"/>
          <w:szCs w:val="24"/>
          <w:lang w:val="tr-TR"/>
        </w:rPr>
        <w:t>30'undan faz</w:t>
      </w:r>
      <w:r w:rsidR="000319DC" w:rsidRPr="008C1310">
        <w:rPr>
          <w:rFonts w:asciiTheme="majorBidi" w:hAnsiTheme="majorBidi" w:cstheme="majorBidi"/>
          <w:color w:val="000000" w:themeColor="text1"/>
          <w:sz w:val="24"/>
          <w:szCs w:val="24"/>
          <w:lang w:val="tr-TR"/>
        </w:rPr>
        <w:t>lasını okul</w:t>
      </w:r>
      <w:r w:rsidRPr="008C1310">
        <w:rPr>
          <w:rFonts w:asciiTheme="majorBidi" w:hAnsiTheme="majorBidi" w:cstheme="majorBidi"/>
          <w:color w:val="000000" w:themeColor="text1"/>
          <w:sz w:val="24"/>
          <w:szCs w:val="24"/>
          <w:lang w:val="tr-TR"/>
        </w:rPr>
        <w:t xml:space="preserve"> ziyaretlerine harcadıkla</w:t>
      </w:r>
      <w:r w:rsidR="00B52935" w:rsidRPr="008C1310">
        <w:rPr>
          <w:rFonts w:asciiTheme="majorBidi" w:hAnsiTheme="majorBidi" w:cstheme="majorBidi"/>
          <w:color w:val="000000" w:themeColor="text1"/>
          <w:sz w:val="24"/>
          <w:szCs w:val="24"/>
          <w:lang w:val="tr-TR"/>
        </w:rPr>
        <w:t>rını düşünüyorlar</w:t>
      </w:r>
      <w:r w:rsidRPr="008C1310">
        <w:rPr>
          <w:rFonts w:asciiTheme="majorBidi" w:hAnsiTheme="majorBidi" w:cstheme="majorBidi"/>
          <w:color w:val="000000" w:themeColor="text1"/>
          <w:sz w:val="24"/>
          <w:szCs w:val="24"/>
          <w:lang w:val="tr-TR"/>
        </w:rPr>
        <w:t>. Buna ek olarak, iyileştirme</w:t>
      </w:r>
      <w:r w:rsidR="000E45ED" w:rsidRPr="008C1310">
        <w:rPr>
          <w:rFonts w:asciiTheme="majorBidi" w:hAnsiTheme="majorBidi" w:cstheme="majorBidi"/>
          <w:color w:val="000000" w:themeColor="text1"/>
          <w:sz w:val="24"/>
          <w:szCs w:val="24"/>
          <w:lang w:val="tr-TR"/>
        </w:rPr>
        <w:t>nin takibinin eksikliğidir.</w:t>
      </w:r>
      <w:r w:rsidRPr="008C1310">
        <w:rPr>
          <w:rFonts w:asciiTheme="majorBidi" w:hAnsiTheme="majorBidi" w:cstheme="majorBidi"/>
          <w:color w:val="000000" w:themeColor="text1"/>
          <w:sz w:val="24"/>
          <w:szCs w:val="24"/>
          <w:lang w:val="tr-TR"/>
        </w:rPr>
        <w:t xml:space="preserve"> </w:t>
      </w:r>
      <w:r w:rsidR="000E45ED" w:rsidRPr="008C1310">
        <w:rPr>
          <w:rFonts w:asciiTheme="majorBidi" w:hAnsiTheme="majorBidi" w:cstheme="majorBidi"/>
          <w:color w:val="000000" w:themeColor="text1"/>
          <w:sz w:val="24"/>
          <w:szCs w:val="24"/>
          <w:lang w:val="tr-TR"/>
        </w:rPr>
        <w:t>Görüşülen</w:t>
      </w:r>
      <w:r w:rsidRPr="008C1310">
        <w:rPr>
          <w:rFonts w:asciiTheme="majorBidi" w:hAnsiTheme="majorBidi" w:cstheme="majorBidi"/>
          <w:color w:val="000000" w:themeColor="text1"/>
          <w:sz w:val="24"/>
          <w:szCs w:val="24"/>
          <w:lang w:val="tr-TR"/>
        </w:rPr>
        <w:t xml:space="preserve"> tüm yöneticiler, CP'lerin iyileştirmeyi takip etmediğini söylüyorlardır.  </w:t>
      </w:r>
    </w:p>
    <w:p w:rsidR="002B7BBB" w:rsidRPr="008C1310" w:rsidRDefault="0033307F" w:rsidP="004A07E8">
      <w:pPr>
        <w:pStyle w:val="Balk3"/>
        <w:rPr>
          <w:rFonts w:asciiTheme="majorBidi" w:hAnsiTheme="majorBidi"/>
          <w:color w:val="000000" w:themeColor="text1"/>
          <w:sz w:val="24"/>
          <w:szCs w:val="24"/>
          <w:lang w:val="tr-TR"/>
        </w:rPr>
      </w:pPr>
      <w:bookmarkStart w:id="100" w:name="_Toc43746288"/>
      <w:r w:rsidRPr="008C1310">
        <w:rPr>
          <w:rFonts w:asciiTheme="majorBidi" w:hAnsiTheme="majorBidi"/>
          <w:color w:val="000000" w:themeColor="text1"/>
          <w:sz w:val="24"/>
          <w:szCs w:val="24"/>
          <w:lang w:val="tr-TR"/>
        </w:rPr>
        <w:lastRenderedPageBreak/>
        <w:t>4</w:t>
      </w:r>
      <w:r w:rsidR="008F4409" w:rsidRPr="008C1310">
        <w:rPr>
          <w:rFonts w:asciiTheme="majorBidi" w:hAnsiTheme="majorBidi"/>
          <w:color w:val="000000" w:themeColor="text1"/>
          <w:sz w:val="24"/>
          <w:szCs w:val="24"/>
          <w:lang w:val="tr-TR"/>
        </w:rPr>
        <w:t xml:space="preserve">.8.8. </w:t>
      </w:r>
      <w:r w:rsidR="00795806" w:rsidRPr="008C1310">
        <w:rPr>
          <w:rFonts w:asciiTheme="majorBidi" w:hAnsiTheme="majorBidi"/>
          <w:color w:val="000000" w:themeColor="text1"/>
          <w:sz w:val="24"/>
          <w:szCs w:val="24"/>
          <w:lang w:val="tr-TR"/>
        </w:rPr>
        <w:t xml:space="preserve">Önerilen </w:t>
      </w:r>
      <w:r w:rsidR="005844A7" w:rsidRPr="008C1310">
        <w:rPr>
          <w:rFonts w:asciiTheme="majorBidi" w:hAnsiTheme="majorBidi"/>
          <w:color w:val="000000" w:themeColor="text1"/>
          <w:sz w:val="24"/>
          <w:szCs w:val="24"/>
          <w:lang w:val="tr-TR"/>
        </w:rPr>
        <w:t>ç</w:t>
      </w:r>
      <w:r w:rsidR="008F4409" w:rsidRPr="008C1310">
        <w:rPr>
          <w:rFonts w:asciiTheme="majorBidi" w:hAnsiTheme="majorBidi"/>
          <w:color w:val="000000" w:themeColor="text1"/>
          <w:sz w:val="24"/>
          <w:szCs w:val="24"/>
          <w:lang w:val="tr-TR"/>
        </w:rPr>
        <w:t>özümler</w:t>
      </w:r>
      <w:bookmarkEnd w:id="100"/>
    </w:p>
    <w:p w:rsidR="00E828BE" w:rsidRPr="008C1310" w:rsidRDefault="00E828BE" w:rsidP="00E828BE">
      <w:pPr>
        <w:rPr>
          <w:rFonts w:asciiTheme="majorBidi" w:hAnsiTheme="majorBidi" w:cstheme="majorBidi"/>
          <w:lang w:val="tr-TR"/>
        </w:rPr>
      </w:pPr>
    </w:p>
    <w:p w:rsidR="002B7BBB"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Düzensiz z</w:t>
      </w:r>
      <w:r w:rsidR="00795806" w:rsidRPr="008C1310">
        <w:rPr>
          <w:rFonts w:asciiTheme="majorBidi" w:hAnsiTheme="majorBidi" w:cstheme="majorBidi"/>
          <w:color w:val="000000" w:themeColor="text1"/>
          <w:sz w:val="24"/>
          <w:szCs w:val="24"/>
          <w:lang w:val="tr-TR"/>
        </w:rPr>
        <w:t>iyaretlerin ve hizmet iç eğitim</w:t>
      </w:r>
      <w:r w:rsidRPr="008C1310">
        <w:rPr>
          <w:rFonts w:asciiTheme="majorBidi" w:hAnsiTheme="majorBidi" w:cstheme="majorBidi"/>
          <w:color w:val="000000" w:themeColor="text1"/>
          <w:sz w:val="24"/>
          <w:szCs w:val="24"/>
          <w:lang w:val="tr-TR"/>
        </w:rPr>
        <w:t xml:space="preserve"> eksikliğinin sorunlarını gidermek için, temel eğitim denetim hizmetler kurumdan uzak bölgelerde ‘yerleşik eğitim danışmanları’ yerleş</w:t>
      </w:r>
      <w:r w:rsidR="00FF7F18" w:rsidRPr="008C1310">
        <w:rPr>
          <w:rFonts w:asciiTheme="majorBidi" w:hAnsiTheme="majorBidi" w:cstheme="majorBidi"/>
          <w:color w:val="000000" w:themeColor="text1"/>
          <w:sz w:val="24"/>
          <w:szCs w:val="24"/>
          <w:lang w:val="tr-TR"/>
        </w:rPr>
        <w:t>tir</w:t>
      </w:r>
      <w:r w:rsidRPr="008C1310">
        <w:rPr>
          <w:rFonts w:asciiTheme="majorBidi" w:hAnsiTheme="majorBidi" w:cstheme="majorBidi"/>
          <w:color w:val="000000" w:themeColor="text1"/>
          <w:sz w:val="24"/>
          <w:szCs w:val="24"/>
          <w:lang w:val="tr-TR"/>
        </w:rPr>
        <w:t>me stratejini benimsemiştir. Bu danışmanlar bul</w:t>
      </w:r>
      <w:r w:rsidR="00341AC9" w:rsidRPr="008C1310">
        <w:rPr>
          <w:rFonts w:asciiTheme="majorBidi" w:hAnsiTheme="majorBidi" w:cstheme="majorBidi"/>
          <w:color w:val="000000" w:themeColor="text1"/>
          <w:sz w:val="24"/>
          <w:szCs w:val="24"/>
          <w:lang w:val="tr-TR"/>
        </w:rPr>
        <w:t>un</w:t>
      </w:r>
      <w:r w:rsidRPr="008C1310">
        <w:rPr>
          <w:rFonts w:asciiTheme="majorBidi" w:hAnsiTheme="majorBidi" w:cstheme="majorBidi"/>
          <w:color w:val="000000" w:themeColor="text1"/>
          <w:sz w:val="24"/>
          <w:szCs w:val="24"/>
          <w:lang w:val="tr-TR"/>
        </w:rPr>
        <w:t>dukları bölgelerde denetim kurumları</w:t>
      </w:r>
      <w:r w:rsidR="00341AC9" w:rsidRPr="008C1310">
        <w:rPr>
          <w:rFonts w:asciiTheme="majorBidi" w:hAnsiTheme="majorBidi" w:cstheme="majorBidi"/>
          <w:color w:val="000000" w:themeColor="text1"/>
          <w:sz w:val="24"/>
          <w:szCs w:val="24"/>
          <w:lang w:val="tr-TR"/>
        </w:rPr>
        <w:t>nı temsil ederler</w:t>
      </w:r>
      <w:r w:rsidRPr="008C1310">
        <w:rPr>
          <w:rFonts w:asciiTheme="majorBidi" w:hAnsiTheme="majorBidi" w:cstheme="majorBidi"/>
          <w:color w:val="000000" w:themeColor="text1"/>
          <w:sz w:val="24"/>
          <w:szCs w:val="24"/>
          <w:lang w:val="tr-TR"/>
        </w:rPr>
        <w:t xml:space="preserve"> ve hedeflenen bölgedeki öğretmenleri denetlemek</w:t>
      </w:r>
      <w:r w:rsidR="00851BDD" w:rsidRPr="008C1310">
        <w:rPr>
          <w:rFonts w:asciiTheme="majorBidi" w:hAnsiTheme="majorBidi" w:cstheme="majorBidi"/>
          <w:color w:val="000000" w:themeColor="text1"/>
          <w:sz w:val="24"/>
          <w:szCs w:val="24"/>
          <w:lang w:val="tr-TR"/>
        </w:rPr>
        <w:t>ten sorumludurlar (</w:t>
      </w:r>
      <w:r w:rsidR="00056EF6" w:rsidRPr="008C1310">
        <w:rPr>
          <w:rFonts w:asciiTheme="majorBidi" w:hAnsiTheme="majorBidi" w:cstheme="majorBidi"/>
          <w:sz w:val="24"/>
          <w:szCs w:val="24"/>
          <w:lang w:val="tr-TR"/>
        </w:rPr>
        <w:t>Carron</w:t>
      </w:r>
      <w:r w:rsidR="00056EF6" w:rsidRPr="008C1310">
        <w:rPr>
          <w:rFonts w:asciiTheme="majorBidi" w:hAnsiTheme="majorBidi" w:cstheme="majorBidi"/>
          <w:color w:val="000000" w:themeColor="text1"/>
          <w:sz w:val="24"/>
          <w:szCs w:val="24"/>
          <w:lang w:val="tr-TR"/>
        </w:rPr>
        <w:t xml:space="preserve"> ve diğer</w:t>
      </w:r>
      <w:r w:rsidR="00851BDD" w:rsidRPr="008C1310">
        <w:rPr>
          <w:rFonts w:asciiTheme="majorBidi" w:hAnsiTheme="majorBidi" w:cstheme="majorBidi"/>
          <w:color w:val="000000" w:themeColor="text1"/>
          <w:sz w:val="24"/>
          <w:szCs w:val="24"/>
          <w:lang w:val="tr-TR"/>
        </w:rPr>
        <w:t>, 1997, s.</w:t>
      </w:r>
      <w:r w:rsidRPr="008C1310">
        <w:rPr>
          <w:rFonts w:asciiTheme="majorBidi" w:hAnsiTheme="majorBidi" w:cstheme="majorBidi"/>
          <w:color w:val="000000" w:themeColor="text1"/>
          <w:sz w:val="24"/>
          <w:szCs w:val="24"/>
          <w:lang w:val="tr-TR"/>
        </w:rPr>
        <w:t xml:space="preserve">151). Ayrıca, </w:t>
      </w:r>
      <w:r w:rsidR="00FF7F18" w:rsidRPr="008C1310">
        <w:rPr>
          <w:rFonts w:asciiTheme="majorBidi" w:hAnsiTheme="majorBidi" w:cstheme="majorBidi"/>
          <w:color w:val="000000" w:themeColor="text1"/>
          <w:sz w:val="24"/>
          <w:szCs w:val="24"/>
          <w:lang w:val="tr-TR"/>
        </w:rPr>
        <w:t>t</w:t>
      </w:r>
      <w:r w:rsidRPr="008C1310">
        <w:rPr>
          <w:rFonts w:asciiTheme="majorBidi" w:hAnsiTheme="majorBidi" w:cstheme="majorBidi"/>
          <w:color w:val="000000" w:themeColor="text1"/>
          <w:sz w:val="24"/>
          <w:szCs w:val="24"/>
          <w:lang w:val="tr-TR"/>
        </w:rPr>
        <w:t>emel eğitim düzey</w:t>
      </w:r>
      <w:r w:rsidR="00341AC9"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de ‘Öğretmen Öğrenme Topluluğu (CA)’ oluşturulmasını ve orta öğretiminde pedagojik komitelerin oluşturulmasını içeren bir strateji benimsemiştir. Bu programlar öğretmenlerin eğitim ihtiyacını değerlendirmek, hizmet iç eğitim planı geliştirmek, uygulamak ve uygu</w:t>
      </w:r>
      <w:r w:rsidR="00375A40" w:rsidRPr="008C1310">
        <w:rPr>
          <w:rFonts w:asciiTheme="majorBidi" w:hAnsiTheme="majorBidi" w:cstheme="majorBidi"/>
          <w:color w:val="000000" w:themeColor="text1"/>
          <w:sz w:val="24"/>
          <w:szCs w:val="24"/>
          <w:lang w:val="tr-TR"/>
        </w:rPr>
        <w:t>lamayı değerlendirmekten oluş</w:t>
      </w:r>
      <w:r w:rsidRPr="008C1310">
        <w:rPr>
          <w:rFonts w:asciiTheme="majorBidi" w:hAnsiTheme="majorBidi" w:cstheme="majorBidi"/>
          <w:color w:val="000000" w:themeColor="text1"/>
          <w:sz w:val="24"/>
          <w:szCs w:val="24"/>
          <w:lang w:val="tr-TR"/>
        </w:rPr>
        <w:t xml:space="preserve">maktadır. Buna, iç denetimin güçlendirilmesi de eklenmiştir. Bu iç denetim, her okulun / kurumun eğitim ihtiyaçlarını gözden geçirmesini, eğitim planları geliştirmesini ve uygulamasını kolaylaştırmaktadır. Ülkenin mevcut durumu göz önüne alındığında, bu strateji aşağıdakiler nedenlerden dolayı çok gereklidir: öğretmen devamsızlığını destekleyen belirli bölgelerin yalıtılması, okul yönetimi sorunları, merkezi düzeyde uygulanan birçok programın sonuçlarının eksikliği, </w:t>
      </w:r>
      <w:r w:rsidR="00375A40" w:rsidRPr="008C1310">
        <w:rPr>
          <w:rFonts w:asciiTheme="majorBidi" w:hAnsiTheme="majorBidi" w:cstheme="majorBidi"/>
          <w:color w:val="000000" w:themeColor="text1"/>
          <w:sz w:val="24"/>
          <w:szCs w:val="24"/>
          <w:lang w:val="tr-TR"/>
        </w:rPr>
        <w:t>o</w:t>
      </w:r>
      <w:r w:rsidRPr="008C1310">
        <w:rPr>
          <w:rFonts w:asciiTheme="majorBidi" w:hAnsiTheme="majorBidi" w:cstheme="majorBidi"/>
          <w:color w:val="000000" w:themeColor="text1"/>
          <w:sz w:val="24"/>
          <w:szCs w:val="24"/>
          <w:lang w:val="tr-TR"/>
        </w:rPr>
        <w:t>kulların eğitim uygulamalarında yerel gerçekleri dikkate alma ihtiyacı ve CGS aracılığı</w:t>
      </w:r>
      <w:r w:rsidR="00375A40" w:rsidRPr="008C1310">
        <w:rPr>
          <w:rFonts w:asciiTheme="majorBidi" w:hAnsiTheme="majorBidi" w:cstheme="majorBidi"/>
          <w:color w:val="000000" w:themeColor="text1"/>
          <w:sz w:val="24"/>
          <w:szCs w:val="24"/>
          <w:lang w:val="tr-TR"/>
        </w:rPr>
        <w:t xml:space="preserve">yla okulun yönetim özerkliğidir </w:t>
      </w:r>
      <w:r w:rsidR="00103745">
        <w:rPr>
          <w:rFonts w:asciiTheme="majorBidi" w:hAnsiTheme="majorBidi" w:cstheme="majorBidi"/>
          <w:color w:val="000000" w:themeColor="text1"/>
          <w:sz w:val="24"/>
          <w:szCs w:val="24"/>
          <w:lang w:val="tr-TR"/>
        </w:rPr>
        <w:t>(MEN, 2015, s.</w:t>
      </w:r>
      <w:r w:rsidRPr="008C1310">
        <w:rPr>
          <w:rFonts w:asciiTheme="majorBidi" w:hAnsiTheme="majorBidi" w:cstheme="majorBidi"/>
          <w:color w:val="000000" w:themeColor="text1"/>
          <w:sz w:val="24"/>
          <w:szCs w:val="24"/>
          <w:lang w:val="tr-TR"/>
        </w:rPr>
        <w:t>46). Denetimlerin görevlerini tam olarak yerine getirmelerini sağlamak için öğ</w:t>
      </w:r>
      <w:r w:rsidR="00FF7F18" w:rsidRPr="008C1310">
        <w:rPr>
          <w:rFonts w:asciiTheme="majorBidi" w:hAnsiTheme="majorBidi" w:cstheme="majorBidi"/>
          <w:color w:val="000000" w:themeColor="text1"/>
          <w:sz w:val="24"/>
          <w:szCs w:val="24"/>
          <w:lang w:val="tr-TR"/>
        </w:rPr>
        <w:t>retmenler şunları önermektedir.</w:t>
      </w:r>
    </w:p>
    <w:p w:rsidR="00C9098E" w:rsidRPr="008C1310" w:rsidRDefault="002B7BBB"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göreve başlatma eğitimi</w:t>
      </w:r>
      <w:r w:rsidR="000260C5" w:rsidRPr="008C1310">
        <w:rPr>
          <w:rFonts w:asciiTheme="majorBidi" w:hAnsiTheme="majorBidi" w:cstheme="majorBidi"/>
          <w:color w:val="000000" w:themeColor="text1"/>
          <w:sz w:val="24"/>
          <w:szCs w:val="24"/>
          <w:lang w:val="tr-TR"/>
        </w:rPr>
        <w:t>ni</w:t>
      </w:r>
      <w:r w:rsidRPr="008C1310">
        <w:rPr>
          <w:rFonts w:asciiTheme="majorBidi" w:hAnsiTheme="majorBidi" w:cstheme="majorBidi"/>
          <w:color w:val="000000" w:themeColor="text1"/>
          <w:sz w:val="24"/>
          <w:szCs w:val="24"/>
          <w:lang w:val="tr-TR"/>
        </w:rPr>
        <w:t xml:space="preserve"> güçlendirmek; öğretmenlerin denetiminde denetmenlerin hizmet iç eğitimini sağlamak;  denetim kurumlar</w:t>
      </w:r>
      <w:r w:rsidR="000260C5"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a gerekli malzemeleri sağlamak, </w:t>
      </w:r>
      <w:r w:rsidR="00FF07A8" w:rsidRPr="008C1310">
        <w:rPr>
          <w:rFonts w:asciiTheme="majorBidi" w:hAnsiTheme="majorBidi" w:cstheme="majorBidi"/>
          <w:color w:val="000000" w:themeColor="text1"/>
          <w:sz w:val="24"/>
          <w:szCs w:val="24"/>
          <w:lang w:val="tr-TR"/>
        </w:rPr>
        <w:t>d</w:t>
      </w:r>
      <w:r w:rsidRPr="008C1310">
        <w:rPr>
          <w:rFonts w:asciiTheme="majorBidi" w:hAnsiTheme="majorBidi" w:cstheme="majorBidi"/>
          <w:color w:val="000000" w:themeColor="text1"/>
          <w:sz w:val="24"/>
          <w:szCs w:val="24"/>
          <w:lang w:val="tr-TR"/>
        </w:rPr>
        <w:t xml:space="preserve">enetim düzeyinde ve CP'ler tarafından kolaylaştırılan model dersleri düzenlemek; </w:t>
      </w:r>
      <w:r w:rsidR="000260C5" w:rsidRPr="008C1310">
        <w:rPr>
          <w:rFonts w:asciiTheme="majorBidi" w:hAnsiTheme="majorBidi" w:cstheme="majorBidi"/>
          <w:color w:val="000000" w:themeColor="text1"/>
          <w:sz w:val="24"/>
          <w:szCs w:val="24"/>
          <w:lang w:val="tr-TR"/>
        </w:rPr>
        <w:t>m</w:t>
      </w:r>
      <w:r w:rsidRPr="008C1310">
        <w:rPr>
          <w:rFonts w:asciiTheme="majorBidi" w:hAnsiTheme="majorBidi" w:cstheme="majorBidi"/>
          <w:color w:val="000000" w:themeColor="text1"/>
          <w:sz w:val="24"/>
          <w:szCs w:val="24"/>
          <w:lang w:val="tr-TR"/>
        </w:rPr>
        <w:t>üdür ve denetçi arasında periyodik toplantılar düzenlemek. Müfettişler ayrıca, kurumların büyüklüğünün azaltılması, tesislerin rehabilitasyonu ve ekipmanı, lojistik araçların temini ve hizmet iç eğitim ile ilgili benzerleri önermektedir</w:t>
      </w:r>
      <w:r w:rsidR="000260C5"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056EF6" w:rsidRPr="008C1310">
        <w:rPr>
          <w:rFonts w:asciiTheme="majorBidi" w:hAnsiTheme="majorBidi" w:cstheme="majorBidi"/>
          <w:sz w:val="24"/>
          <w:szCs w:val="24"/>
          <w:lang w:val="tr-TR"/>
        </w:rPr>
        <w:t>Carron</w:t>
      </w:r>
      <w:r w:rsidR="00056EF6" w:rsidRPr="008C1310">
        <w:rPr>
          <w:rFonts w:asciiTheme="majorBidi" w:hAnsiTheme="majorBidi" w:cstheme="majorBidi"/>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w:t>
      </w:r>
      <w:r w:rsidR="003142D2" w:rsidRPr="008C1310">
        <w:rPr>
          <w:rFonts w:asciiTheme="majorBidi" w:hAnsiTheme="majorBidi" w:cstheme="majorBidi"/>
          <w:color w:val="000000" w:themeColor="text1"/>
          <w:sz w:val="24"/>
          <w:szCs w:val="24"/>
          <w:lang w:val="tr-TR"/>
        </w:rPr>
        <w:t xml:space="preserve"> </w:t>
      </w:r>
      <w:r w:rsidR="00103745">
        <w:rPr>
          <w:rFonts w:asciiTheme="majorBidi" w:hAnsiTheme="majorBidi" w:cstheme="majorBidi"/>
          <w:color w:val="000000" w:themeColor="text1"/>
          <w:sz w:val="24"/>
          <w:szCs w:val="24"/>
          <w:lang w:val="tr-TR"/>
        </w:rPr>
        <w:t>1997, s.</w:t>
      </w:r>
      <w:r w:rsidRPr="008C1310">
        <w:rPr>
          <w:rFonts w:asciiTheme="majorBidi" w:hAnsiTheme="majorBidi" w:cstheme="majorBidi"/>
          <w:color w:val="000000" w:themeColor="text1"/>
          <w:sz w:val="24"/>
          <w:szCs w:val="24"/>
          <w:lang w:val="tr-TR"/>
        </w:rPr>
        <w:t>156). Denetim hizmetler</w:t>
      </w:r>
      <w:r w:rsidR="000260C5"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öğretmenlerin mesleki</w:t>
      </w:r>
      <w:r w:rsidR="00BB16EF" w:rsidRPr="008C1310">
        <w:rPr>
          <w:rFonts w:asciiTheme="majorBidi" w:hAnsiTheme="majorBidi" w:cstheme="majorBidi"/>
          <w:color w:val="000000" w:themeColor="text1"/>
          <w:sz w:val="24"/>
          <w:szCs w:val="24"/>
          <w:lang w:val="tr-TR"/>
        </w:rPr>
        <w:t xml:space="preserve"> performansını arttırma amacın</w:t>
      </w:r>
      <w:r w:rsidRPr="008C1310">
        <w:rPr>
          <w:rFonts w:asciiTheme="majorBidi" w:hAnsiTheme="majorBidi" w:cstheme="majorBidi"/>
          <w:color w:val="000000" w:themeColor="text1"/>
          <w:sz w:val="24"/>
          <w:szCs w:val="24"/>
          <w:lang w:val="tr-TR"/>
        </w:rPr>
        <w:t xml:space="preserve"> ulaşmak için, denetmen ve denetlenen arasındaki diyalo</w:t>
      </w:r>
      <w:r w:rsidR="00FF07A8" w:rsidRPr="008C1310">
        <w:rPr>
          <w:rFonts w:asciiTheme="majorBidi" w:hAnsiTheme="majorBidi" w:cstheme="majorBidi"/>
          <w:color w:val="000000" w:themeColor="text1"/>
          <w:sz w:val="24"/>
          <w:szCs w:val="24"/>
          <w:lang w:val="tr-TR"/>
        </w:rPr>
        <w:t>ğa dayanmalıdır.</w:t>
      </w:r>
      <w:r w:rsidRPr="008C1310">
        <w:rPr>
          <w:rFonts w:asciiTheme="majorBidi" w:hAnsiTheme="majorBidi" w:cstheme="majorBidi"/>
          <w:color w:val="000000" w:themeColor="text1"/>
          <w:sz w:val="24"/>
          <w:szCs w:val="24"/>
          <w:lang w:val="tr-TR"/>
        </w:rPr>
        <w:t xml:space="preserve"> </w:t>
      </w:r>
      <w:r w:rsidR="00FF07A8" w:rsidRPr="008C1310">
        <w:rPr>
          <w:rFonts w:asciiTheme="majorBidi" w:hAnsiTheme="majorBidi" w:cstheme="majorBidi"/>
          <w:color w:val="000000" w:themeColor="text1"/>
          <w:sz w:val="24"/>
          <w:szCs w:val="24"/>
          <w:lang w:val="tr-TR"/>
        </w:rPr>
        <w:t xml:space="preserve">Yanı </w:t>
      </w:r>
      <w:r w:rsidRPr="008C1310">
        <w:rPr>
          <w:rFonts w:asciiTheme="majorBidi" w:hAnsiTheme="majorBidi" w:cstheme="majorBidi"/>
          <w:color w:val="000000" w:themeColor="text1"/>
          <w:sz w:val="24"/>
          <w:szCs w:val="24"/>
          <w:lang w:val="tr-TR"/>
        </w:rPr>
        <w:t>denetmen ve denetlenen sürekli değiş toku</w:t>
      </w:r>
      <w:r w:rsidR="00FF07A8" w:rsidRPr="008C1310">
        <w:rPr>
          <w:rFonts w:asciiTheme="majorBidi" w:hAnsiTheme="majorBidi" w:cstheme="majorBidi"/>
          <w:color w:val="000000" w:themeColor="text1"/>
          <w:sz w:val="24"/>
          <w:szCs w:val="24"/>
          <w:lang w:val="tr-TR"/>
        </w:rPr>
        <w:t>ş halinde olduğu anlamına gelir.</w:t>
      </w:r>
      <w:r w:rsidRPr="008C1310">
        <w:rPr>
          <w:rFonts w:asciiTheme="majorBidi" w:hAnsiTheme="majorBidi" w:cstheme="majorBidi"/>
          <w:color w:val="000000" w:themeColor="text1"/>
          <w:sz w:val="24"/>
          <w:szCs w:val="24"/>
          <w:lang w:val="tr-TR"/>
        </w:rPr>
        <w:t xml:space="preserve"> </w:t>
      </w:r>
      <w:r w:rsidR="00FF07A8" w:rsidRPr="008C1310">
        <w:rPr>
          <w:rFonts w:asciiTheme="majorBidi" w:hAnsiTheme="majorBidi" w:cstheme="majorBidi"/>
          <w:color w:val="000000" w:themeColor="text1"/>
          <w:sz w:val="24"/>
          <w:szCs w:val="24"/>
          <w:lang w:val="tr-TR"/>
        </w:rPr>
        <w:t>Böylece</w:t>
      </w:r>
      <w:r w:rsidRPr="008C1310">
        <w:rPr>
          <w:rFonts w:asciiTheme="majorBidi" w:hAnsiTheme="majorBidi" w:cstheme="majorBidi"/>
          <w:color w:val="000000" w:themeColor="text1"/>
          <w:sz w:val="24"/>
          <w:szCs w:val="24"/>
          <w:lang w:val="tr-TR"/>
        </w:rPr>
        <w:t>, dersi izlemeden önce ve izledikten sonra birkaç nokta üzerinde birlikte çalışırlar. Bu ekip çalışması, içeriğe uyarlanabilen birkaç aşamada gerçekleştir</w:t>
      </w:r>
      <w:r w:rsidR="003142D2" w:rsidRPr="008C1310">
        <w:rPr>
          <w:rFonts w:asciiTheme="majorBidi" w:hAnsiTheme="majorBidi" w:cstheme="majorBidi"/>
          <w:color w:val="000000" w:themeColor="text1"/>
          <w:sz w:val="24"/>
          <w:szCs w:val="24"/>
          <w:lang w:val="tr-TR"/>
        </w:rPr>
        <w:t>ilmelidir</w:t>
      </w:r>
      <w:r w:rsidR="00851BDD" w:rsidRPr="008C1310">
        <w:rPr>
          <w:rFonts w:asciiTheme="majorBidi" w:hAnsiTheme="majorBidi" w:cstheme="majorBidi"/>
          <w:color w:val="000000" w:themeColor="text1"/>
          <w:sz w:val="24"/>
          <w:szCs w:val="24"/>
          <w:lang w:val="tr-TR"/>
        </w:rPr>
        <w:t xml:space="preserve"> (MEN, 2015, s.</w:t>
      </w:r>
      <w:r w:rsidRPr="008C1310">
        <w:rPr>
          <w:rFonts w:asciiTheme="majorBidi" w:hAnsiTheme="majorBidi" w:cstheme="majorBidi"/>
          <w:color w:val="000000" w:themeColor="text1"/>
          <w:sz w:val="24"/>
          <w:szCs w:val="24"/>
          <w:lang w:val="tr-TR"/>
        </w:rPr>
        <w:t xml:space="preserve"> 54).</w:t>
      </w:r>
    </w:p>
    <w:p w:rsidR="001D2765" w:rsidRPr="008C1310" w:rsidRDefault="00800F14"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Yukarıda</w:t>
      </w:r>
      <w:r w:rsidR="00BB16EF" w:rsidRPr="008C1310">
        <w:rPr>
          <w:rFonts w:asciiTheme="majorBidi" w:hAnsiTheme="majorBidi" w:cstheme="majorBidi"/>
          <w:color w:val="000000" w:themeColor="text1"/>
          <w:sz w:val="24"/>
          <w:szCs w:val="24"/>
          <w:lang w:val="tr-TR"/>
        </w:rPr>
        <w:t xml:space="preserve"> görüldüğü gibi Mali eğitim siteminde ve denetiminde birçok s</w:t>
      </w:r>
      <w:r w:rsidR="00FB7DA1" w:rsidRPr="008C1310">
        <w:rPr>
          <w:rFonts w:asciiTheme="majorBidi" w:hAnsiTheme="majorBidi" w:cstheme="majorBidi"/>
          <w:color w:val="000000" w:themeColor="text1"/>
          <w:sz w:val="24"/>
          <w:szCs w:val="24"/>
          <w:lang w:val="tr-TR"/>
        </w:rPr>
        <w:t>o</w:t>
      </w:r>
      <w:r w:rsidR="00BB16EF" w:rsidRPr="008C1310">
        <w:rPr>
          <w:rFonts w:asciiTheme="majorBidi" w:hAnsiTheme="majorBidi" w:cstheme="majorBidi"/>
          <w:color w:val="000000" w:themeColor="text1"/>
          <w:sz w:val="24"/>
          <w:szCs w:val="24"/>
          <w:lang w:val="tr-TR"/>
        </w:rPr>
        <w:t xml:space="preserve">run yaşanmaktadır. Bu araştırma ile Mali denetim sistemine katkı yapılması yanı sıra bu literatüre de katkı yapması belenmektedir. </w:t>
      </w:r>
    </w:p>
    <w:p w:rsidR="001D2765" w:rsidRPr="008C1310" w:rsidRDefault="001D2765">
      <w:pPr>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br w:type="page"/>
      </w:r>
    </w:p>
    <w:p w:rsidR="00E92ACB" w:rsidRPr="008C1310" w:rsidRDefault="00ED076B" w:rsidP="00E828BE">
      <w:pPr>
        <w:pStyle w:val="Balk1"/>
        <w:jc w:val="center"/>
        <w:rPr>
          <w:rFonts w:asciiTheme="majorBidi" w:hAnsiTheme="majorBidi"/>
          <w:color w:val="000000" w:themeColor="text1"/>
          <w:lang w:val="tr-TR"/>
        </w:rPr>
      </w:pPr>
      <w:bookmarkStart w:id="101" w:name="_Toc43746289"/>
      <w:r w:rsidRPr="008C1310">
        <w:rPr>
          <w:rFonts w:asciiTheme="majorBidi" w:hAnsiTheme="majorBidi"/>
          <w:color w:val="000000" w:themeColor="text1"/>
          <w:lang w:val="tr-TR"/>
        </w:rPr>
        <w:lastRenderedPageBreak/>
        <w:t xml:space="preserve">BÖLÜM </w:t>
      </w:r>
      <w:r w:rsidR="008C587C" w:rsidRPr="008C1310">
        <w:rPr>
          <w:rFonts w:asciiTheme="majorBidi" w:hAnsiTheme="majorBidi"/>
          <w:color w:val="000000" w:themeColor="text1"/>
          <w:lang w:val="tr-TR"/>
        </w:rPr>
        <w:t>I</w:t>
      </w:r>
      <w:r w:rsidR="00E828BE" w:rsidRPr="008C1310">
        <w:rPr>
          <w:rFonts w:asciiTheme="majorBidi" w:hAnsiTheme="majorBidi"/>
          <w:color w:val="000000" w:themeColor="text1"/>
          <w:lang w:val="tr-TR"/>
        </w:rPr>
        <w:t>II</w:t>
      </w:r>
      <w:bookmarkEnd w:id="101"/>
    </w:p>
    <w:p w:rsidR="00890FDE" w:rsidRPr="008C1310" w:rsidRDefault="00E92ACB" w:rsidP="007A5B46">
      <w:pPr>
        <w:pStyle w:val="Balk1"/>
        <w:jc w:val="center"/>
        <w:rPr>
          <w:rFonts w:asciiTheme="majorBidi" w:hAnsiTheme="majorBidi"/>
          <w:color w:val="000000" w:themeColor="text1"/>
          <w:lang w:val="tr-TR"/>
        </w:rPr>
      </w:pPr>
      <w:bookmarkStart w:id="102" w:name="_Toc43746290"/>
      <w:r w:rsidRPr="008C1310">
        <w:rPr>
          <w:rFonts w:asciiTheme="majorBidi" w:hAnsiTheme="majorBidi"/>
          <w:color w:val="000000" w:themeColor="text1"/>
          <w:lang w:val="tr-TR"/>
        </w:rPr>
        <w:t>YÖNTEM</w:t>
      </w:r>
      <w:bookmarkEnd w:id="102"/>
    </w:p>
    <w:p w:rsidR="00E92ACB" w:rsidRPr="008C1310" w:rsidRDefault="00E92ACB" w:rsidP="00A96F33">
      <w:pPr>
        <w:spacing w:after="0" w:line="360" w:lineRule="auto"/>
        <w:ind w:firstLine="709"/>
        <w:jc w:val="center"/>
        <w:rPr>
          <w:rFonts w:asciiTheme="majorBidi" w:hAnsiTheme="majorBidi" w:cstheme="majorBidi"/>
          <w:b/>
          <w:bCs/>
          <w:color w:val="000000" w:themeColor="text1"/>
          <w:sz w:val="28"/>
          <w:szCs w:val="28"/>
          <w:lang w:val="tr-TR"/>
        </w:rPr>
      </w:pPr>
    </w:p>
    <w:p w:rsidR="00FC0CD6" w:rsidRPr="008C1310" w:rsidRDefault="00FC0CD6" w:rsidP="00137FAE">
      <w:pPr>
        <w:spacing w:after="0" w:line="360" w:lineRule="auto"/>
        <w:ind w:firstLine="567"/>
        <w:jc w:val="center"/>
        <w:rPr>
          <w:rFonts w:asciiTheme="majorBidi" w:hAnsiTheme="majorBidi" w:cstheme="majorBidi"/>
          <w:b/>
          <w:bCs/>
          <w:color w:val="000000" w:themeColor="text1"/>
          <w:sz w:val="28"/>
          <w:szCs w:val="28"/>
          <w:lang w:val="tr-TR"/>
        </w:rPr>
      </w:pP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bölümde, araştırmanın yöntemi, araştırma deseni, çalışma gurubu, verileri toplama araçları ve verilerin analiz teknikler ile ilgili bilgelere yer verilmiştir. </w:t>
      </w:r>
    </w:p>
    <w:p w:rsidR="00890FDE" w:rsidRPr="008C1310" w:rsidRDefault="001D2765" w:rsidP="001D7BEF">
      <w:pPr>
        <w:pStyle w:val="Balk2"/>
        <w:rPr>
          <w:rFonts w:asciiTheme="majorBidi" w:hAnsiTheme="majorBidi"/>
          <w:color w:val="000000" w:themeColor="text1"/>
          <w:sz w:val="24"/>
          <w:szCs w:val="24"/>
          <w:lang w:val="tr-TR"/>
        </w:rPr>
      </w:pPr>
      <w:bookmarkStart w:id="103" w:name="_Toc43746291"/>
      <w:r w:rsidRPr="008C1310">
        <w:rPr>
          <w:rFonts w:asciiTheme="majorBidi" w:hAnsiTheme="majorBidi"/>
          <w:color w:val="000000" w:themeColor="text1"/>
          <w:sz w:val="24"/>
          <w:szCs w:val="24"/>
          <w:lang w:val="tr-TR"/>
        </w:rPr>
        <w:t>5</w:t>
      </w:r>
      <w:r w:rsidR="00ED076B" w:rsidRPr="008C1310">
        <w:rPr>
          <w:rFonts w:asciiTheme="majorBidi" w:hAnsiTheme="majorBidi"/>
          <w:color w:val="000000" w:themeColor="text1"/>
          <w:sz w:val="24"/>
          <w:szCs w:val="24"/>
          <w:lang w:val="tr-TR"/>
        </w:rPr>
        <w:t>.1. Araştırma Yöntemi</w:t>
      </w:r>
      <w:bookmarkEnd w:id="103"/>
      <w:r w:rsidR="00890FDE" w:rsidRPr="008C1310">
        <w:rPr>
          <w:rFonts w:asciiTheme="majorBidi" w:hAnsiTheme="majorBidi"/>
          <w:color w:val="000000" w:themeColor="text1"/>
          <w:sz w:val="24"/>
          <w:szCs w:val="24"/>
          <w:lang w:val="tr-TR"/>
        </w:rPr>
        <w:t xml:space="preserve"> </w:t>
      </w:r>
    </w:p>
    <w:p w:rsidR="00FC0CD6" w:rsidRPr="008C1310" w:rsidRDefault="00FC0CD6" w:rsidP="00ED076B">
      <w:pPr>
        <w:spacing w:after="0" w:line="360" w:lineRule="auto"/>
        <w:jc w:val="both"/>
        <w:rPr>
          <w:rFonts w:asciiTheme="majorBidi" w:hAnsiTheme="majorBidi" w:cstheme="majorBidi"/>
          <w:b/>
          <w:bCs/>
          <w:color w:val="000000" w:themeColor="text1"/>
          <w:sz w:val="24"/>
          <w:szCs w:val="24"/>
          <w:lang w:val="tr-TR"/>
        </w:rPr>
      </w:pPr>
    </w:p>
    <w:p w:rsidR="00890FDE" w:rsidRPr="008C1310" w:rsidRDefault="00890FDE"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Mali Eğitim Sisteminde Temel </w:t>
      </w:r>
      <w:r w:rsidR="00FF07A8" w:rsidRPr="008C1310">
        <w:rPr>
          <w:rFonts w:asciiTheme="majorBidi" w:hAnsiTheme="majorBidi" w:cstheme="majorBidi"/>
          <w:color w:val="000000" w:themeColor="text1"/>
          <w:sz w:val="24"/>
          <w:szCs w:val="24"/>
          <w:lang w:val="tr-TR"/>
        </w:rPr>
        <w:t>v</w:t>
      </w:r>
      <w:r w:rsidRPr="008C1310">
        <w:rPr>
          <w:rFonts w:asciiTheme="majorBidi" w:hAnsiTheme="majorBidi" w:cstheme="majorBidi"/>
          <w:color w:val="000000" w:themeColor="text1"/>
          <w:sz w:val="24"/>
          <w:szCs w:val="24"/>
          <w:lang w:val="tr-TR"/>
        </w:rPr>
        <w:t>e Orta Öğretiminin Denetim Sürecinin sorunlarının incelediği bu araştırmada, nitel araştırma yöntemi kullanılmıştır. Merriam’ın</w:t>
      </w:r>
      <w:r w:rsidR="001C5E76" w:rsidRPr="008C1310">
        <w:rPr>
          <w:rFonts w:asciiTheme="majorBidi" w:hAnsiTheme="majorBidi" w:cstheme="majorBidi"/>
          <w:color w:val="000000" w:themeColor="text1"/>
          <w:sz w:val="24"/>
          <w:szCs w:val="24"/>
          <w:lang w:val="tr-TR"/>
        </w:rPr>
        <w:t xml:space="preserve"> </w:t>
      </w:r>
      <w:r w:rsidR="008443C7">
        <w:rPr>
          <w:rFonts w:asciiTheme="majorBidi" w:hAnsiTheme="majorBidi" w:cstheme="majorBidi"/>
          <w:color w:val="000000" w:themeColor="text1"/>
          <w:sz w:val="24"/>
          <w:szCs w:val="24"/>
          <w:lang w:val="tr-TR"/>
        </w:rPr>
        <w:t>(2009</w:t>
      </w:r>
      <w:r w:rsidRPr="008C1310">
        <w:rPr>
          <w:rFonts w:asciiTheme="majorBidi" w:hAnsiTheme="majorBidi" w:cstheme="majorBidi"/>
          <w:color w:val="000000" w:themeColor="text1"/>
          <w:sz w:val="24"/>
          <w:szCs w:val="24"/>
          <w:lang w:val="tr-TR"/>
        </w:rPr>
        <w:t>) belirtiği gibi nitel araştırmacılar, insanların deneyimlerini nasıl yorumladıklarını, dünyalarını nasıl inşa ettiklerini ve deneyimlerine ne anlam ifade ettiklerini anlamakla ilgilenmektedirler</w:t>
      </w:r>
      <w:r w:rsidR="00713FA2"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Creswell ve Clark</w:t>
      </w:r>
      <w:r w:rsidR="005906AB" w:rsidRPr="008C1310">
        <w:rPr>
          <w:rFonts w:asciiTheme="majorBidi" w:hAnsiTheme="majorBidi" w:cstheme="majorBidi"/>
          <w:color w:val="000000" w:themeColor="text1"/>
          <w:sz w:val="24"/>
          <w:szCs w:val="24"/>
          <w:lang w:val="tr-TR"/>
        </w:rPr>
        <w:t xml:space="preserve"> (2007, s.</w:t>
      </w:r>
      <w:r w:rsidRPr="008C1310">
        <w:rPr>
          <w:rFonts w:asciiTheme="majorBidi" w:hAnsiTheme="majorBidi" w:cstheme="majorBidi"/>
          <w:color w:val="000000" w:themeColor="text1"/>
          <w:sz w:val="24"/>
          <w:szCs w:val="24"/>
          <w:lang w:val="tr-TR"/>
        </w:rPr>
        <w:t xml:space="preserve">33) göre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nitel veriler, eğilimlerin ve katılımcıların bakış açılarının derinlemesine bilinmesinin yanı sıra dikkat çeken eğilimlerin daha eksiksiz bir resmini sunar</w:t>
      </w:r>
      <w:r w:rsidR="001432FF" w:rsidRPr="008C1310">
        <w:rPr>
          <w:rFonts w:asciiTheme="majorBidi" w:hAnsiTheme="majorBidi" w:cstheme="majorBidi"/>
          <w:color w:val="000000" w:themeColor="text1"/>
          <w:sz w:val="24"/>
          <w:szCs w:val="24"/>
          <w:lang w:val="tr-TR"/>
        </w:rPr>
        <w:t>”</w:t>
      </w:r>
      <w:r w:rsidR="002C1106"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Diğer bir deyişle nitel araştırmalarda gözlem, görüşme ve doküman analizi gibi nitel veri toplama yöntemleri kullanılır ve algılar ile olaylar doğal ortamda gerçekçi ve bütüncül bir biçimde ortaya konmaya çalış</w:t>
      </w:r>
      <w:r w:rsidR="002C1106" w:rsidRPr="008C1310">
        <w:rPr>
          <w:rFonts w:asciiTheme="majorBidi" w:hAnsiTheme="majorBidi" w:cstheme="majorBidi"/>
          <w:color w:val="000000" w:themeColor="text1"/>
          <w:sz w:val="24"/>
          <w:szCs w:val="24"/>
          <w:lang w:val="tr-TR"/>
        </w:rPr>
        <w:t xml:space="preserve">ılır (Yıldırım ve Şimşek, 2005). </w:t>
      </w:r>
    </w:p>
    <w:p w:rsidR="00890FDE" w:rsidRPr="008C1310" w:rsidRDefault="00890FDE" w:rsidP="00137FAE">
      <w:pPr>
        <w:spacing w:beforeLines="30" w:before="72" w:afterLines="30" w:after="72"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Araştırma</w:t>
      </w:r>
      <w:r w:rsidR="004C13AF" w:rsidRPr="008C1310">
        <w:rPr>
          <w:rFonts w:asciiTheme="majorBidi" w:hAnsiTheme="majorBidi" w:cstheme="majorBidi"/>
          <w:color w:val="000000" w:themeColor="text1"/>
          <w:sz w:val="24"/>
          <w:szCs w:val="24"/>
          <w:lang w:val="tr-TR"/>
        </w:rPr>
        <w:t>nın</w:t>
      </w:r>
      <w:r w:rsidRPr="008C1310">
        <w:rPr>
          <w:rFonts w:asciiTheme="majorBidi" w:hAnsiTheme="majorBidi" w:cstheme="majorBidi"/>
          <w:color w:val="000000" w:themeColor="text1"/>
          <w:sz w:val="24"/>
          <w:szCs w:val="24"/>
          <w:lang w:val="tr-TR"/>
        </w:rPr>
        <w:t xml:space="preserve"> nitel olarak </w:t>
      </w:r>
      <w:r w:rsidR="004C13AF" w:rsidRPr="008C1310">
        <w:rPr>
          <w:rFonts w:asciiTheme="majorBidi" w:hAnsiTheme="majorBidi" w:cstheme="majorBidi"/>
          <w:color w:val="000000" w:themeColor="text1"/>
          <w:sz w:val="24"/>
          <w:szCs w:val="24"/>
          <w:lang w:val="tr-TR"/>
        </w:rPr>
        <w:t xml:space="preserve">tasalanmasındaki amaç, </w:t>
      </w:r>
      <w:r w:rsidRPr="008C1310">
        <w:rPr>
          <w:rFonts w:asciiTheme="majorBidi" w:hAnsiTheme="majorBidi" w:cstheme="majorBidi"/>
          <w:color w:val="000000" w:themeColor="text1"/>
          <w:sz w:val="24"/>
          <w:szCs w:val="24"/>
          <w:lang w:val="tr-TR"/>
        </w:rPr>
        <w:t>nitel araştırma</w:t>
      </w:r>
      <w:r w:rsidR="004C13AF" w:rsidRPr="008C1310">
        <w:rPr>
          <w:rFonts w:asciiTheme="majorBidi" w:hAnsiTheme="majorBidi" w:cstheme="majorBidi"/>
          <w:color w:val="000000" w:themeColor="text1"/>
          <w:sz w:val="24"/>
          <w:szCs w:val="24"/>
          <w:lang w:val="tr-TR"/>
        </w:rPr>
        <w:t>nın</w:t>
      </w:r>
      <w:r w:rsidR="001C5E76" w:rsidRPr="008C1310">
        <w:rPr>
          <w:rFonts w:asciiTheme="majorBidi" w:hAnsiTheme="majorBidi" w:cstheme="majorBidi"/>
          <w:color w:val="000000" w:themeColor="text1"/>
          <w:sz w:val="24"/>
          <w:szCs w:val="24"/>
          <w:lang w:val="tr-TR"/>
        </w:rPr>
        <w:t xml:space="preserve"> esnek</w:t>
      </w:r>
      <w:r w:rsidR="003D21CE" w:rsidRPr="008C1310">
        <w:rPr>
          <w:rFonts w:asciiTheme="majorBidi" w:hAnsiTheme="majorBidi" w:cstheme="majorBidi"/>
          <w:color w:val="000000" w:themeColor="text1"/>
          <w:sz w:val="24"/>
          <w:szCs w:val="24"/>
          <w:lang w:val="tr-TR"/>
        </w:rPr>
        <w:t xml:space="preserve"> olması</w:t>
      </w:r>
      <w:r w:rsidRPr="008C1310">
        <w:rPr>
          <w:rFonts w:asciiTheme="majorBidi" w:hAnsiTheme="majorBidi" w:cstheme="majorBidi"/>
          <w:color w:val="000000" w:themeColor="text1"/>
          <w:sz w:val="24"/>
          <w:szCs w:val="24"/>
          <w:lang w:val="tr-TR"/>
        </w:rPr>
        <w:t xml:space="preserve">, bu nedenle araştırma soruları herhangi bir zamanda değiştirilebilir ve etkileşimli ve insancıl olan açık uçlu ve </w:t>
      </w:r>
      <w:r w:rsidR="001C5E76" w:rsidRPr="008C1310">
        <w:rPr>
          <w:rFonts w:asciiTheme="majorBidi" w:hAnsiTheme="majorBidi" w:cstheme="majorBidi"/>
          <w:color w:val="000000" w:themeColor="text1"/>
          <w:sz w:val="24"/>
          <w:szCs w:val="24"/>
          <w:lang w:val="tr-TR"/>
        </w:rPr>
        <w:t>tümevarımcı</w:t>
      </w:r>
      <w:r w:rsidRPr="008C1310">
        <w:rPr>
          <w:rFonts w:asciiTheme="majorBidi" w:hAnsiTheme="majorBidi" w:cstheme="majorBidi"/>
          <w:color w:val="000000" w:themeColor="text1"/>
          <w:sz w:val="24"/>
          <w:szCs w:val="24"/>
          <w:lang w:val="tr-TR"/>
        </w:rPr>
        <w:t xml:space="preserve"> </w:t>
      </w:r>
      <w:r w:rsidR="003D21CE" w:rsidRPr="008C1310">
        <w:rPr>
          <w:rFonts w:asciiTheme="majorBidi" w:hAnsiTheme="majorBidi" w:cstheme="majorBidi"/>
          <w:color w:val="000000" w:themeColor="text1"/>
          <w:sz w:val="24"/>
          <w:szCs w:val="24"/>
          <w:lang w:val="tr-TR"/>
        </w:rPr>
        <w:t>sorgulama ve gözlem tarzı sağlamasıdır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yüzden nitel araştırma yaklaşımı, çalışanlar ile araştırmacı arasındaki çalışmaya aktif katılım</w:t>
      </w:r>
      <w:r w:rsidR="00807638">
        <w:rPr>
          <w:rFonts w:asciiTheme="majorBidi" w:hAnsiTheme="majorBidi" w:cstheme="majorBidi"/>
          <w:color w:val="000000" w:themeColor="text1"/>
          <w:sz w:val="24"/>
          <w:szCs w:val="24"/>
          <w:lang w:val="tr-TR"/>
        </w:rPr>
        <w:t>ını teşvik etmektedir</w:t>
      </w:r>
      <w:r w:rsidRPr="008C1310">
        <w:rPr>
          <w:rFonts w:asciiTheme="majorBidi" w:hAnsiTheme="majorBidi" w:cstheme="majorBidi"/>
          <w:color w:val="000000" w:themeColor="text1"/>
          <w:sz w:val="24"/>
          <w:szCs w:val="24"/>
          <w:lang w:val="tr-TR"/>
        </w:rPr>
        <w:t>. Nitel yaklaşım, araştırmacının veriyi doğa</w:t>
      </w:r>
      <w:r w:rsidR="00807638">
        <w:rPr>
          <w:rFonts w:asciiTheme="majorBidi" w:hAnsiTheme="majorBidi" w:cstheme="majorBidi"/>
          <w:color w:val="000000" w:themeColor="text1"/>
          <w:sz w:val="24"/>
          <w:szCs w:val="24"/>
          <w:lang w:val="tr-TR"/>
        </w:rPr>
        <w:t>l ortamda toplamasına izin vermektir</w:t>
      </w:r>
      <w:r w:rsidRPr="008C1310">
        <w:rPr>
          <w:rFonts w:asciiTheme="majorBidi" w:hAnsiTheme="majorBidi" w:cstheme="majorBidi"/>
          <w:color w:val="000000" w:themeColor="text1"/>
          <w:sz w:val="24"/>
          <w:szCs w:val="24"/>
          <w:lang w:val="tr-TR"/>
        </w:rPr>
        <w:t>, bu nedenle araştırmacının veri toplamak için katılımcılarının bulunduğu yere uğraması gerekir (Creswell, 2014). Bu nedenle araştırmacının, bireysel katılımcılar ve çalışmanın alanı hakkında yüksek düzeyde bir güven geliştirmesi ve katılımcıların deneyimlerine dah</w:t>
      </w:r>
      <w:r w:rsidR="00506D0C">
        <w:rPr>
          <w:rFonts w:asciiTheme="majorBidi" w:hAnsiTheme="majorBidi" w:cstheme="majorBidi"/>
          <w:color w:val="000000" w:themeColor="text1"/>
          <w:sz w:val="24"/>
          <w:szCs w:val="24"/>
          <w:lang w:val="tr-TR"/>
        </w:rPr>
        <w:t>a fazla girmesi için teşvik etmektir</w:t>
      </w:r>
      <w:r w:rsidR="0036642B"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Denzin </w:t>
      </w:r>
      <w:r w:rsidR="005906AB"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Lincoln</w:t>
      </w:r>
      <w:r w:rsidR="00C2080C">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2005).</w:t>
      </w:r>
    </w:p>
    <w:p w:rsidR="00890FDE" w:rsidRPr="008C1310" w:rsidRDefault="001D2765" w:rsidP="001D7BEF">
      <w:pPr>
        <w:pStyle w:val="Balk2"/>
        <w:rPr>
          <w:rFonts w:asciiTheme="majorBidi" w:hAnsiTheme="majorBidi"/>
          <w:color w:val="000000" w:themeColor="text1"/>
          <w:sz w:val="24"/>
          <w:szCs w:val="24"/>
          <w:lang w:val="tr-TR"/>
        </w:rPr>
      </w:pPr>
      <w:bookmarkStart w:id="104" w:name="_Toc43746292"/>
      <w:r w:rsidRPr="008C1310">
        <w:rPr>
          <w:rFonts w:asciiTheme="majorBidi" w:hAnsiTheme="majorBidi"/>
          <w:color w:val="000000" w:themeColor="text1"/>
          <w:sz w:val="24"/>
          <w:szCs w:val="24"/>
          <w:lang w:val="tr-TR"/>
        </w:rPr>
        <w:t>5</w:t>
      </w:r>
      <w:r w:rsidR="000753D1" w:rsidRPr="008C1310">
        <w:rPr>
          <w:rFonts w:asciiTheme="majorBidi" w:hAnsiTheme="majorBidi"/>
          <w:color w:val="000000" w:themeColor="text1"/>
          <w:sz w:val="24"/>
          <w:szCs w:val="24"/>
          <w:lang w:val="tr-TR"/>
        </w:rPr>
        <w:t>.2.</w:t>
      </w:r>
      <w:r w:rsidR="00ED076B" w:rsidRPr="008C1310">
        <w:rPr>
          <w:rFonts w:asciiTheme="majorBidi" w:hAnsiTheme="majorBidi"/>
          <w:color w:val="000000" w:themeColor="text1"/>
          <w:sz w:val="24"/>
          <w:szCs w:val="24"/>
          <w:lang w:val="tr-TR"/>
        </w:rPr>
        <w:t xml:space="preserve"> Araştırma </w:t>
      </w:r>
      <w:r w:rsidR="002231CB" w:rsidRPr="008C1310">
        <w:rPr>
          <w:rFonts w:asciiTheme="majorBidi" w:hAnsiTheme="majorBidi"/>
          <w:color w:val="000000" w:themeColor="text1"/>
          <w:sz w:val="24"/>
          <w:szCs w:val="24"/>
          <w:lang w:val="tr-TR"/>
        </w:rPr>
        <w:t>Deseni</w:t>
      </w:r>
      <w:bookmarkEnd w:id="104"/>
    </w:p>
    <w:p w:rsidR="00F240C5" w:rsidRPr="008C1310" w:rsidRDefault="00F240C5" w:rsidP="00406DC3">
      <w:pPr>
        <w:spacing w:after="0" w:line="360" w:lineRule="auto"/>
        <w:jc w:val="both"/>
        <w:rPr>
          <w:rFonts w:asciiTheme="majorBidi" w:hAnsiTheme="majorBidi" w:cstheme="majorBidi"/>
          <w:b/>
          <w:bCs/>
          <w:color w:val="000000" w:themeColor="text1"/>
          <w:sz w:val="24"/>
          <w:szCs w:val="24"/>
          <w:lang w:val="tr-TR"/>
        </w:rPr>
      </w:pP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Nitel araştırma desenlerden durum çalışma deseni seçilmesini k</w:t>
      </w:r>
      <w:r w:rsidR="00994162" w:rsidRPr="008C1310">
        <w:rPr>
          <w:rFonts w:asciiTheme="majorBidi" w:hAnsiTheme="majorBidi" w:cstheme="majorBidi"/>
          <w:color w:val="000000" w:themeColor="text1"/>
          <w:sz w:val="24"/>
          <w:szCs w:val="24"/>
          <w:lang w:val="tr-TR"/>
        </w:rPr>
        <w:t>arar verilmiştir. Merriam (2009</w:t>
      </w:r>
      <w:r w:rsidRPr="008C1310">
        <w:rPr>
          <w:rFonts w:asciiTheme="majorBidi" w:hAnsiTheme="majorBidi" w:cstheme="majorBidi"/>
          <w:color w:val="000000" w:themeColor="text1"/>
          <w:sz w:val="24"/>
          <w:szCs w:val="24"/>
          <w:lang w:val="tr-TR"/>
        </w:rPr>
        <w:t xml:space="preserve">) nitel durum çalışmasını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sınırlı bir sistemin derinlemesine bir açıklaması </w:t>
      </w:r>
      <w:r w:rsidRPr="008C1310">
        <w:rPr>
          <w:rFonts w:asciiTheme="majorBidi" w:hAnsiTheme="majorBidi" w:cstheme="majorBidi"/>
          <w:color w:val="000000" w:themeColor="text1"/>
          <w:sz w:val="24"/>
          <w:szCs w:val="24"/>
          <w:lang w:val="tr-TR"/>
        </w:rPr>
        <w:lastRenderedPageBreak/>
        <w:t>ve analizi</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olarak tanımlamaktadır. Yin</w:t>
      </w:r>
      <w:r w:rsidR="0036642B"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belirtiği gibi durum çalışma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güncel bir olguyu kendi gerçek yaşam çerçevesi içinde çalışan, olgu ve içinde bulunduğu içerik arasındaki sınırların kesin hatlarıyla belirgin olmadığı ve birden fazla kanıt veya veri kaynağının mevcut olduğu durumlarda kullanılan, görgülü bir araştırma desenidir</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Öyleyse durum, bazı fenomenlerin, programların, grupların, kurumların, toplulukların ya da belirli bir politikanın durum örneği olan tek bir kişi olabilir</w:t>
      </w:r>
      <w:r w:rsidR="00DE2ED2" w:rsidRPr="008C1310">
        <w:rPr>
          <w:rFonts w:asciiTheme="majorBidi" w:hAnsiTheme="majorBidi" w:cstheme="majorBidi"/>
          <w:color w:val="000000" w:themeColor="text1"/>
          <w:sz w:val="24"/>
          <w:szCs w:val="24"/>
          <w:lang w:val="tr-TR"/>
        </w:rPr>
        <w:t xml:space="preserve"> </w:t>
      </w:r>
      <w:r w:rsidR="00F00C9F" w:rsidRPr="008C1310">
        <w:rPr>
          <w:rFonts w:asciiTheme="majorBidi" w:hAnsiTheme="majorBidi" w:cstheme="majorBidi"/>
          <w:color w:val="000000" w:themeColor="text1"/>
          <w:sz w:val="24"/>
          <w:szCs w:val="24"/>
          <w:lang w:val="tr-TR"/>
        </w:rPr>
        <w:t xml:space="preserve">(Merriam, 2009, </w:t>
      </w:r>
      <w:r w:rsidR="00C2080C">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18). Başka bir ifadeye göre bir duruma ilişkin etkenler</w:t>
      </w:r>
      <w:r w:rsidR="00D82225"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(ortam, bireyler, olaylar, süreçler, vb.) bütüncül bir yaklaşımla araştırılır ve ilgili durumu nasıl etkiledikleri ve ilgili durulmadan nasıl etkilendikleri üzerine odaklanılır. Durum çalışması, sistemli olarak özel bir durumla ilgili kişi, sosyal ortam, olay, grupla ilgili olarak bilgi toplayarak durumun nasıl işlediğini anlatan yöntemdir (Berg, 1998).  Bu </w:t>
      </w:r>
      <w:r w:rsidR="000742CD" w:rsidRPr="008C1310">
        <w:rPr>
          <w:rFonts w:asciiTheme="majorBidi" w:hAnsiTheme="majorBidi" w:cstheme="majorBidi"/>
          <w:color w:val="000000" w:themeColor="text1"/>
          <w:sz w:val="24"/>
          <w:szCs w:val="24"/>
          <w:lang w:val="tr-TR"/>
        </w:rPr>
        <w:t xml:space="preserve">araştırmada durum çalışmasının seçilmesinde durum çalışmasında olay </w:t>
      </w:r>
      <w:r w:rsidR="00BA768D" w:rsidRPr="008C1310">
        <w:rPr>
          <w:rFonts w:asciiTheme="majorBidi" w:hAnsiTheme="majorBidi" w:cstheme="majorBidi"/>
          <w:color w:val="000000" w:themeColor="text1"/>
          <w:sz w:val="24"/>
          <w:szCs w:val="24"/>
          <w:lang w:val="tr-TR"/>
        </w:rPr>
        <w:t>incelemesi açıklayıcı olmasıdır. Bu araştırmada da</w:t>
      </w:r>
      <w:r w:rsidRPr="008C1310">
        <w:rPr>
          <w:rFonts w:asciiTheme="majorBidi" w:hAnsiTheme="majorBidi" w:cstheme="majorBidi"/>
          <w:color w:val="000000" w:themeColor="text1"/>
          <w:sz w:val="24"/>
          <w:szCs w:val="24"/>
          <w:lang w:val="tr-TR"/>
        </w:rPr>
        <w:t xml:space="preserve"> okul</w:t>
      </w:r>
      <w:r w:rsidR="00730BD6" w:rsidRPr="008C1310">
        <w:rPr>
          <w:rFonts w:asciiTheme="majorBidi" w:hAnsiTheme="majorBidi" w:cstheme="majorBidi"/>
          <w:color w:val="000000" w:themeColor="text1"/>
          <w:sz w:val="24"/>
          <w:szCs w:val="24"/>
          <w:lang w:val="tr-TR"/>
        </w:rPr>
        <w:t xml:space="preserve"> denetim süreçlerini tanımlamaya ve anlaşılmaya çalışılacaktır.</w:t>
      </w:r>
      <w:r w:rsidRPr="008C1310">
        <w:rPr>
          <w:rFonts w:asciiTheme="majorBidi" w:hAnsiTheme="majorBidi" w:cstheme="majorBidi"/>
          <w:color w:val="000000" w:themeColor="text1"/>
          <w:sz w:val="24"/>
          <w:szCs w:val="24"/>
          <w:lang w:val="tr-TR"/>
        </w:rPr>
        <w:t xml:space="preserve"> Brewer'a (2000) göre betimleyici çalışma; koşullar, uygulamalar, yapılar, farklılıklar veya ilişkiler, mevcut görüşler ve devam eden süreçler veya belirgin olan eğilimler ile ilgilidir.</w:t>
      </w:r>
    </w:p>
    <w:p w:rsidR="00890FDE" w:rsidRPr="008C1310" w:rsidRDefault="001D2765" w:rsidP="001D7BEF">
      <w:pPr>
        <w:pStyle w:val="Balk2"/>
        <w:rPr>
          <w:rFonts w:asciiTheme="majorBidi" w:hAnsiTheme="majorBidi"/>
          <w:color w:val="000000" w:themeColor="text1"/>
          <w:sz w:val="24"/>
          <w:szCs w:val="24"/>
          <w:lang w:val="tr-TR"/>
        </w:rPr>
      </w:pPr>
      <w:bookmarkStart w:id="105" w:name="_Toc43746293"/>
      <w:r w:rsidRPr="008C1310">
        <w:rPr>
          <w:rFonts w:asciiTheme="majorBidi" w:hAnsiTheme="majorBidi"/>
          <w:color w:val="000000" w:themeColor="text1"/>
          <w:sz w:val="24"/>
          <w:szCs w:val="24"/>
          <w:lang w:val="tr-TR"/>
        </w:rPr>
        <w:t>5</w:t>
      </w:r>
      <w:r w:rsidR="00E828BE" w:rsidRPr="008C1310">
        <w:rPr>
          <w:rFonts w:asciiTheme="majorBidi" w:hAnsiTheme="majorBidi"/>
          <w:color w:val="000000" w:themeColor="text1"/>
          <w:sz w:val="24"/>
          <w:szCs w:val="24"/>
          <w:lang w:val="tr-TR"/>
        </w:rPr>
        <w:t>.</w:t>
      </w:r>
      <w:r w:rsidR="000753D1" w:rsidRPr="008C1310">
        <w:rPr>
          <w:rFonts w:asciiTheme="majorBidi" w:hAnsiTheme="majorBidi"/>
          <w:color w:val="000000" w:themeColor="text1"/>
          <w:sz w:val="24"/>
          <w:szCs w:val="24"/>
          <w:lang w:val="tr-TR"/>
        </w:rPr>
        <w:t xml:space="preserve">3. </w:t>
      </w:r>
      <w:r w:rsidR="00DE163C" w:rsidRPr="008C1310">
        <w:rPr>
          <w:rFonts w:asciiTheme="majorBidi" w:hAnsiTheme="majorBidi"/>
          <w:color w:val="000000" w:themeColor="text1"/>
          <w:sz w:val="24"/>
          <w:szCs w:val="24"/>
          <w:lang w:val="tr-TR"/>
        </w:rPr>
        <w:t xml:space="preserve">Araştırma </w:t>
      </w:r>
      <w:r w:rsidR="000753D1" w:rsidRPr="008C1310">
        <w:rPr>
          <w:rFonts w:asciiTheme="majorBidi" w:hAnsiTheme="majorBidi"/>
          <w:color w:val="000000" w:themeColor="text1"/>
          <w:sz w:val="24"/>
          <w:szCs w:val="24"/>
          <w:lang w:val="tr-TR"/>
        </w:rPr>
        <w:t>Örneklemi</w:t>
      </w:r>
      <w:bookmarkEnd w:id="105"/>
    </w:p>
    <w:p w:rsidR="00F240C5" w:rsidRPr="008C1310" w:rsidRDefault="00F240C5" w:rsidP="000753D1">
      <w:pPr>
        <w:spacing w:after="0" w:line="360" w:lineRule="auto"/>
        <w:jc w:val="both"/>
        <w:rPr>
          <w:rFonts w:asciiTheme="majorBidi" w:hAnsiTheme="majorBidi" w:cstheme="majorBidi"/>
          <w:b/>
          <w:bCs/>
          <w:color w:val="000000" w:themeColor="text1"/>
          <w:sz w:val="24"/>
          <w:szCs w:val="24"/>
          <w:lang w:val="tr-TR"/>
        </w:rPr>
      </w:pP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Araştırmada </w:t>
      </w:r>
      <w:r w:rsidR="00F00C9F" w:rsidRPr="008C1310">
        <w:rPr>
          <w:rFonts w:asciiTheme="majorBidi" w:hAnsiTheme="majorBidi" w:cstheme="majorBidi"/>
          <w:color w:val="000000" w:themeColor="text1"/>
          <w:sz w:val="24"/>
          <w:szCs w:val="24"/>
          <w:lang w:val="tr-TR"/>
        </w:rPr>
        <w:t>amaçlı örnekleme kullanılmıştır, a</w:t>
      </w:r>
      <w:r w:rsidR="00730BD6" w:rsidRPr="008C1310">
        <w:rPr>
          <w:rFonts w:asciiTheme="majorBidi" w:hAnsiTheme="majorBidi" w:cstheme="majorBidi"/>
          <w:color w:val="000000" w:themeColor="text1"/>
          <w:sz w:val="24"/>
          <w:szCs w:val="24"/>
          <w:lang w:val="tr-TR"/>
        </w:rPr>
        <w:t>maçlı</w:t>
      </w:r>
      <w:r w:rsidRPr="008C1310">
        <w:rPr>
          <w:rFonts w:asciiTheme="majorBidi" w:hAnsiTheme="majorBidi" w:cstheme="majorBidi"/>
          <w:color w:val="000000" w:themeColor="text1"/>
          <w:sz w:val="24"/>
          <w:szCs w:val="24"/>
          <w:lang w:val="tr-TR"/>
        </w:rPr>
        <w:t xml:space="preserve"> örnekleme araştırmacının keşfetmek, anlamak ve fikir edinmek istediği varsayımına dayanmaktadır ve bu nedenle en çok öğrenilebilecek bir örnek</w:t>
      </w:r>
      <w:r w:rsidR="00DC5996" w:rsidRPr="008C1310">
        <w:rPr>
          <w:rFonts w:asciiTheme="majorBidi" w:hAnsiTheme="majorBidi" w:cstheme="majorBidi"/>
          <w:color w:val="000000" w:themeColor="text1"/>
          <w:sz w:val="24"/>
          <w:szCs w:val="24"/>
          <w:lang w:val="tr-TR"/>
        </w:rPr>
        <w:t>lem seçimi yöntemidir</w:t>
      </w:r>
      <w:r w:rsidR="00F24314" w:rsidRPr="008C1310">
        <w:rPr>
          <w:rFonts w:asciiTheme="majorBidi" w:hAnsiTheme="majorBidi" w:cstheme="majorBidi"/>
          <w:color w:val="000000" w:themeColor="text1"/>
          <w:sz w:val="24"/>
          <w:szCs w:val="24"/>
          <w:lang w:val="tr-TR"/>
        </w:rPr>
        <w:t xml:space="preserve"> </w:t>
      </w:r>
      <w:r w:rsidR="0047688D" w:rsidRPr="008C1310">
        <w:rPr>
          <w:rFonts w:asciiTheme="majorBidi" w:hAnsiTheme="majorBidi" w:cstheme="majorBidi"/>
          <w:color w:val="000000" w:themeColor="text1"/>
          <w:sz w:val="24"/>
          <w:szCs w:val="24"/>
          <w:lang w:val="tr-TR"/>
        </w:rPr>
        <w:t>(Merriam, 2009, s.</w:t>
      </w:r>
      <w:r w:rsidRPr="008C1310">
        <w:rPr>
          <w:rFonts w:asciiTheme="majorBidi" w:hAnsiTheme="majorBidi" w:cstheme="majorBidi"/>
          <w:color w:val="000000" w:themeColor="text1"/>
          <w:sz w:val="24"/>
          <w:szCs w:val="24"/>
          <w:lang w:val="tr-TR"/>
        </w:rPr>
        <w:t>79). Amaçlı örnekleme yöntemleri pek çok durumda, olgu ve olayların keşfedilmesinde ve açıklanmasında yararlı olur</w:t>
      </w:r>
      <w:r w:rsidR="000B5A5F"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(Yıldırım ve Şim</w:t>
      </w:r>
      <w:r w:rsidR="00F00C9F" w:rsidRPr="008C1310">
        <w:rPr>
          <w:rFonts w:asciiTheme="majorBidi" w:hAnsiTheme="majorBidi" w:cstheme="majorBidi"/>
          <w:color w:val="000000" w:themeColor="text1"/>
          <w:sz w:val="24"/>
          <w:szCs w:val="24"/>
          <w:lang w:val="tr-TR"/>
        </w:rPr>
        <w:t xml:space="preserve">şek, 2013, </w:t>
      </w:r>
      <w:r w:rsidR="00F24314" w:rsidRPr="008C1310">
        <w:rPr>
          <w:rFonts w:asciiTheme="majorBidi" w:hAnsiTheme="majorBidi" w:cstheme="majorBidi"/>
          <w:color w:val="000000" w:themeColor="text1"/>
          <w:sz w:val="24"/>
          <w:szCs w:val="24"/>
          <w:lang w:val="tr-TR"/>
        </w:rPr>
        <w:t>135). Katılımcıların</w:t>
      </w:r>
      <w:r w:rsidRPr="008C1310">
        <w:rPr>
          <w:rFonts w:asciiTheme="majorBidi" w:hAnsiTheme="majorBidi" w:cstheme="majorBidi"/>
          <w:color w:val="000000" w:themeColor="text1"/>
          <w:sz w:val="24"/>
          <w:szCs w:val="24"/>
          <w:lang w:val="tr-TR"/>
        </w:rPr>
        <w:t xml:space="preserve"> belirlenmesinde, amaçlı örnekleme yöntemlerinden kartopu örnekleme yöntemi kullanılmıştır. Bu strateji, araştırmaya katılmak için belirlediğiniz kriterleri kolayca karşılayan birkaç kilit katılımcıyı bulmayı içerir</w:t>
      </w:r>
      <w:r w:rsidR="000B5A5F" w:rsidRPr="008C1310">
        <w:rPr>
          <w:rFonts w:asciiTheme="majorBidi" w:hAnsiTheme="majorBidi" w:cstheme="majorBidi"/>
          <w:color w:val="000000" w:themeColor="text1"/>
          <w:sz w:val="24"/>
          <w:szCs w:val="24"/>
          <w:lang w:val="tr-TR"/>
        </w:rPr>
        <w:t xml:space="preserve"> </w:t>
      </w:r>
      <w:r w:rsidR="00F00C9F" w:rsidRPr="008C1310">
        <w:rPr>
          <w:rFonts w:asciiTheme="majorBidi" w:hAnsiTheme="majorBidi" w:cstheme="majorBidi"/>
          <w:color w:val="000000" w:themeColor="text1"/>
          <w:sz w:val="24"/>
          <w:szCs w:val="24"/>
          <w:lang w:val="tr-TR"/>
        </w:rPr>
        <w:t xml:space="preserve">(Merriam, 2009, </w:t>
      </w:r>
      <w:r w:rsidR="0047688D" w:rsidRPr="008C1310">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79). Başka bir deyişle bu yaklaşım araştırmacının problemine ilişkin olarak bilgi kaynağı olabilecek birey veya durumların sa</w:t>
      </w:r>
      <w:r w:rsidR="000B5A5F" w:rsidRPr="008C1310">
        <w:rPr>
          <w:rFonts w:asciiTheme="majorBidi" w:hAnsiTheme="majorBidi" w:cstheme="majorBidi"/>
          <w:color w:val="000000" w:themeColor="text1"/>
          <w:sz w:val="24"/>
          <w:szCs w:val="24"/>
          <w:lang w:val="tr-TR"/>
        </w:rPr>
        <w:t>ptanmasında özellikle etkilidir</w:t>
      </w:r>
      <w:r w:rsidRPr="008C1310">
        <w:rPr>
          <w:rFonts w:asciiTheme="majorBidi" w:hAnsiTheme="majorBidi" w:cstheme="majorBidi"/>
          <w:color w:val="000000" w:themeColor="text1"/>
          <w:sz w:val="24"/>
          <w:szCs w:val="24"/>
          <w:lang w:val="tr-TR"/>
        </w:rPr>
        <w:t xml:space="preserve"> (Yıld</w:t>
      </w:r>
      <w:r w:rsidR="0047688D" w:rsidRPr="008C1310">
        <w:rPr>
          <w:rFonts w:asciiTheme="majorBidi" w:hAnsiTheme="majorBidi" w:cstheme="majorBidi"/>
          <w:color w:val="000000" w:themeColor="text1"/>
          <w:sz w:val="24"/>
          <w:szCs w:val="24"/>
          <w:lang w:val="tr-TR"/>
        </w:rPr>
        <w:t>ırım ve Şimşek, 2013). Bu amac</w:t>
      </w:r>
      <w:r w:rsidRPr="008C1310">
        <w:rPr>
          <w:rFonts w:asciiTheme="majorBidi" w:hAnsiTheme="majorBidi" w:cstheme="majorBidi"/>
          <w:color w:val="000000" w:themeColor="text1"/>
          <w:sz w:val="24"/>
          <w:szCs w:val="24"/>
          <w:lang w:val="tr-TR"/>
        </w:rPr>
        <w:t>a ulaşabilmek için araştırmacı denetim kurumaların müdürler</w:t>
      </w:r>
      <w:r w:rsidR="007E1855"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e ve okul yönetmenler</w:t>
      </w:r>
      <w:r w:rsidR="007E1855"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e</w:t>
      </w:r>
      <w:r w:rsidRPr="008C1310">
        <w:rPr>
          <w:rFonts w:asciiTheme="majorBidi" w:hAnsiTheme="majorBidi" w:cstheme="majorBidi"/>
          <w:b/>
          <w:bCs/>
          <w:color w:val="000000" w:themeColor="text1"/>
          <w:sz w:val="24"/>
          <w:szCs w:val="24"/>
          <w:lang w:val="tr-TR"/>
        </w:rPr>
        <w:t xml:space="preserve"> </w:t>
      </w:r>
      <w:r w:rsidR="0005333E" w:rsidRPr="008C1310">
        <w:rPr>
          <w:rFonts w:asciiTheme="majorBidi" w:hAnsiTheme="majorBidi" w:cstheme="majorBidi"/>
          <w:b/>
          <w:bCs/>
          <w:color w:val="000000" w:themeColor="text1"/>
          <w:sz w:val="24"/>
          <w:szCs w:val="24"/>
          <w:lang w:val="tr-TR"/>
        </w:rPr>
        <w:t>“</w:t>
      </w:r>
      <w:r w:rsidRPr="008C1310">
        <w:rPr>
          <w:rFonts w:asciiTheme="majorBidi" w:hAnsiTheme="majorBidi" w:cstheme="majorBidi"/>
          <w:color w:val="000000" w:themeColor="text1"/>
          <w:sz w:val="24"/>
          <w:szCs w:val="24"/>
          <w:lang w:val="tr-TR"/>
        </w:rPr>
        <w:t>bu konuda en çok bilgi sahibi kimler olabilir? Bu konuyla ilgili olarak kimlerle görüşmemi önersiniz</w:t>
      </w:r>
      <w:r w:rsidR="001432FF" w:rsidRPr="008C1310">
        <w:rPr>
          <w:rFonts w:asciiTheme="majorBidi" w:hAnsiTheme="majorBidi" w:cstheme="majorBidi"/>
          <w:color w:val="000000" w:themeColor="text1"/>
          <w:sz w:val="24"/>
          <w:szCs w:val="24"/>
          <w:lang w:val="tr-TR"/>
        </w:rPr>
        <w:t>”</w:t>
      </w:r>
      <w:r w:rsidR="007536B9" w:rsidRPr="008C1310">
        <w:rPr>
          <w:rFonts w:asciiTheme="majorBidi" w:hAnsiTheme="majorBidi" w:cstheme="majorBidi"/>
          <w:color w:val="000000" w:themeColor="text1"/>
          <w:sz w:val="24"/>
          <w:szCs w:val="24"/>
          <w:lang w:val="tr-TR"/>
        </w:rPr>
        <w:t xml:space="preserve"> şeklinde katılımcılara sorularak örneklem genişletilir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b/>
          <w:bCs/>
          <w:color w:val="000000" w:themeColor="text1"/>
          <w:sz w:val="24"/>
          <w:szCs w:val="24"/>
          <w:lang w:val="tr-TR"/>
        </w:rPr>
        <w:t xml:space="preserve"> </w:t>
      </w:r>
    </w:p>
    <w:p w:rsidR="00F240C5" w:rsidRPr="008C1310" w:rsidRDefault="00F240C5" w:rsidP="00137FAE">
      <w:pPr>
        <w:spacing w:after="0" w:line="360" w:lineRule="auto"/>
        <w:ind w:firstLine="567"/>
        <w:jc w:val="both"/>
        <w:rPr>
          <w:rFonts w:asciiTheme="majorBidi" w:hAnsiTheme="majorBidi" w:cstheme="majorBidi"/>
          <w:b/>
          <w:bCs/>
          <w:color w:val="000000" w:themeColor="text1"/>
          <w:sz w:val="24"/>
          <w:szCs w:val="24"/>
          <w:lang w:val="tr-TR"/>
        </w:rPr>
      </w:pP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Araştırma</w:t>
      </w:r>
      <w:r w:rsidR="00FA72CA" w:rsidRPr="008C1310">
        <w:rPr>
          <w:rFonts w:asciiTheme="majorBidi" w:hAnsiTheme="majorBidi" w:cstheme="majorBidi"/>
          <w:color w:val="000000" w:themeColor="text1"/>
          <w:sz w:val="24"/>
          <w:szCs w:val="24"/>
          <w:lang w:val="tr-TR"/>
        </w:rPr>
        <w:t>nın</w:t>
      </w:r>
      <w:r w:rsidRPr="008C1310">
        <w:rPr>
          <w:rFonts w:asciiTheme="majorBidi" w:hAnsiTheme="majorBidi" w:cstheme="majorBidi"/>
          <w:color w:val="000000" w:themeColor="text1"/>
          <w:sz w:val="24"/>
          <w:szCs w:val="24"/>
          <w:lang w:val="tr-TR"/>
        </w:rPr>
        <w:t xml:space="preserve"> çalışma gurubu, Kayes, Koulikoro i</w:t>
      </w:r>
      <w:r w:rsidR="000B5A5F" w:rsidRPr="008C1310">
        <w:rPr>
          <w:rFonts w:asciiTheme="majorBidi" w:hAnsiTheme="majorBidi" w:cstheme="majorBidi"/>
          <w:color w:val="000000" w:themeColor="text1"/>
          <w:sz w:val="24"/>
          <w:szCs w:val="24"/>
          <w:lang w:val="tr-TR"/>
        </w:rPr>
        <w:t>l</w:t>
      </w:r>
      <w:r w:rsidRPr="008C1310">
        <w:rPr>
          <w:rFonts w:asciiTheme="majorBidi" w:hAnsiTheme="majorBidi" w:cstheme="majorBidi"/>
          <w:color w:val="000000" w:themeColor="text1"/>
          <w:sz w:val="24"/>
          <w:szCs w:val="24"/>
          <w:lang w:val="tr-TR"/>
        </w:rPr>
        <w:t>ler</w:t>
      </w:r>
      <w:r w:rsidR="000B5A5F"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de ve Bamako büyük şehir belediyesinde görev yapan 30 müfettiş ve denetmen, temel eğitim ve ortaöğretim </w:t>
      </w:r>
      <w:r w:rsidRPr="008C1310">
        <w:rPr>
          <w:rFonts w:asciiTheme="majorBidi" w:hAnsiTheme="majorBidi" w:cstheme="majorBidi"/>
          <w:color w:val="000000" w:themeColor="text1"/>
          <w:sz w:val="24"/>
          <w:szCs w:val="24"/>
          <w:lang w:val="tr-TR"/>
        </w:rPr>
        <w:lastRenderedPageBreak/>
        <w:t>okullar</w:t>
      </w:r>
      <w:r w:rsidR="000B5A5F"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da 5 öğretmen ve 5 </w:t>
      </w:r>
      <w:r w:rsidR="00FA72CA" w:rsidRPr="008C1310">
        <w:rPr>
          <w:rFonts w:asciiTheme="majorBidi" w:hAnsiTheme="majorBidi" w:cstheme="majorBidi"/>
          <w:color w:val="000000" w:themeColor="text1"/>
          <w:sz w:val="24"/>
          <w:szCs w:val="24"/>
          <w:lang w:val="tr-TR"/>
        </w:rPr>
        <w:t>o</w:t>
      </w:r>
      <w:r w:rsidRPr="008C1310">
        <w:rPr>
          <w:rFonts w:asciiTheme="majorBidi" w:hAnsiTheme="majorBidi" w:cstheme="majorBidi"/>
          <w:color w:val="000000" w:themeColor="text1"/>
          <w:sz w:val="24"/>
          <w:szCs w:val="24"/>
          <w:lang w:val="tr-TR"/>
        </w:rPr>
        <w:t>kul müdürü olmak üzere toplam 40 kişiyi oluşturmaktadır. Bu katılımcılar, farklı eğitim kademeler</w:t>
      </w:r>
      <w:r w:rsidR="00FA72CA" w:rsidRPr="008C1310">
        <w:rPr>
          <w:rFonts w:asciiTheme="majorBidi" w:hAnsiTheme="majorBidi" w:cstheme="majorBidi"/>
          <w:color w:val="000000" w:themeColor="text1"/>
          <w:sz w:val="24"/>
          <w:szCs w:val="24"/>
          <w:lang w:val="tr-TR"/>
        </w:rPr>
        <w:t>inde</w:t>
      </w:r>
      <w:r w:rsidRPr="008C1310">
        <w:rPr>
          <w:rFonts w:asciiTheme="majorBidi" w:hAnsiTheme="majorBidi" w:cstheme="majorBidi"/>
          <w:color w:val="000000" w:themeColor="text1"/>
          <w:sz w:val="24"/>
          <w:szCs w:val="24"/>
          <w:lang w:val="tr-TR"/>
        </w:rPr>
        <w:t xml:space="preserve"> ve türler</w:t>
      </w:r>
      <w:r w:rsidR="00FA72CA" w:rsidRPr="008C1310">
        <w:rPr>
          <w:rFonts w:asciiTheme="majorBidi" w:hAnsiTheme="majorBidi" w:cstheme="majorBidi"/>
          <w:color w:val="000000" w:themeColor="text1"/>
          <w:sz w:val="24"/>
          <w:szCs w:val="24"/>
          <w:lang w:val="tr-TR"/>
        </w:rPr>
        <w:t>inde</w:t>
      </w:r>
      <w:r w:rsidRPr="008C1310">
        <w:rPr>
          <w:rFonts w:asciiTheme="majorBidi" w:hAnsiTheme="majorBidi" w:cstheme="majorBidi"/>
          <w:color w:val="000000" w:themeColor="text1"/>
          <w:sz w:val="24"/>
          <w:szCs w:val="24"/>
          <w:lang w:val="tr-TR"/>
        </w:rPr>
        <w:t>de, demografik özellikler ve branşlar dikkate alınarak seçilmiştir. Başlangıçta 5 bölgedeki katı</w:t>
      </w:r>
      <w:r w:rsidR="00A216AD" w:rsidRPr="008C1310">
        <w:rPr>
          <w:rFonts w:asciiTheme="majorBidi" w:hAnsiTheme="majorBidi" w:cstheme="majorBidi"/>
          <w:color w:val="000000" w:themeColor="text1"/>
          <w:sz w:val="24"/>
          <w:szCs w:val="24"/>
          <w:lang w:val="tr-TR"/>
        </w:rPr>
        <w:t>lımcıları seçmeyi planlanmıştır.</w:t>
      </w:r>
      <w:r w:rsidRPr="008C1310">
        <w:rPr>
          <w:rFonts w:asciiTheme="majorBidi" w:hAnsiTheme="majorBidi" w:cstheme="majorBidi"/>
          <w:color w:val="000000" w:themeColor="text1"/>
          <w:sz w:val="24"/>
          <w:szCs w:val="24"/>
          <w:lang w:val="tr-TR"/>
        </w:rPr>
        <w:t xml:space="preserve"> </w:t>
      </w:r>
      <w:r w:rsidR="00A216AD" w:rsidRPr="008C1310">
        <w:rPr>
          <w:rFonts w:asciiTheme="majorBidi" w:hAnsiTheme="majorBidi" w:cstheme="majorBidi"/>
          <w:color w:val="000000" w:themeColor="text1"/>
          <w:sz w:val="24"/>
          <w:szCs w:val="24"/>
          <w:lang w:val="tr-TR"/>
        </w:rPr>
        <w:t>Ancak</w:t>
      </w:r>
      <w:r w:rsidRPr="008C1310">
        <w:rPr>
          <w:rFonts w:asciiTheme="majorBidi" w:hAnsiTheme="majorBidi" w:cstheme="majorBidi"/>
          <w:color w:val="000000" w:themeColor="text1"/>
          <w:sz w:val="24"/>
          <w:szCs w:val="24"/>
          <w:lang w:val="tr-TR"/>
        </w:rPr>
        <w:t xml:space="preserve"> Mopti ve Gao bölgesindeki güvensizliğin artması nedeniyle bu bölgeler </w:t>
      </w:r>
      <w:r w:rsidR="00A216AD" w:rsidRPr="008C1310">
        <w:rPr>
          <w:rFonts w:asciiTheme="majorBidi" w:hAnsiTheme="majorBidi" w:cstheme="majorBidi"/>
          <w:color w:val="000000" w:themeColor="text1"/>
          <w:sz w:val="24"/>
          <w:szCs w:val="24"/>
          <w:lang w:val="tr-TR"/>
        </w:rPr>
        <w:t>araştırmaya dâhil edilmemiştir</w:t>
      </w:r>
      <w:r w:rsidRPr="008C1310">
        <w:rPr>
          <w:rFonts w:asciiTheme="majorBidi" w:hAnsiTheme="majorBidi" w:cstheme="majorBidi"/>
          <w:color w:val="000000" w:themeColor="text1"/>
          <w:sz w:val="24"/>
          <w:szCs w:val="24"/>
          <w:lang w:val="tr-TR"/>
        </w:rPr>
        <w:t>. Denemenler</w:t>
      </w:r>
      <w:r w:rsidR="00D93317"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(temel eğitimde denemenler) araştırmacı tarafından « C1, C2- ve C20 » olarak kodlanmıştır, müfettişler</w:t>
      </w:r>
      <w:r w:rsidR="00D93317"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(ortaöğretimde denetmenler)  « S1, S2- ve S10 » kodlanmıştır, okul müdürler</w:t>
      </w:r>
      <w:r w:rsidR="00D93317" w:rsidRPr="008C1310">
        <w:rPr>
          <w:rFonts w:asciiTheme="majorBidi" w:hAnsiTheme="majorBidi" w:cstheme="majorBidi"/>
          <w:color w:val="000000" w:themeColor="text1"/>
          <w:sz w:val="24"/>
          <w:szCs w:val="24"/>
          <w:lang w:val="tr-TR"/>
        </w:rPr>
        <w:t xml:space="preserve">i </w:t>
      </w:r>
      <w:r w:rsidRPr="008C1310">
        <w:rPr>
          <w:rFonts w:asciiTheme="majorBidi" w:hAnsiTheme="majorBidi" w:cstheme="majorBidi"/>
          <w:color w:val="000000" w:themeColor="text1"/>
          <w:sz w:val="24"/>
          <w:szCs w:val="24"/>
          <w:lang w:val="tr-TR"/>
        </w:rPr>
        <w:t>« D1, D2- ve D5 » olarak kodlanmıştır ve öğretmenler ise « E1, E2- ve E5 » olarak kodlanmıştır. Katılım</w:t>
      </w:r>
      <w:r w:rsidR="001E044B" w:rsidRPr="008C1310">
        <w:rPr>
          <w:rFonts w:asciiTheme="majorBidi" w:hAnsiTheme="majorBidi" w:cstheme="majorBidi"/>
          <w:color w:val="000000" w:themeColor="text1"/>
          <w:sz w:val="24"/>
          <w:szCs w:val="24"/>
          <w:lang w:val="tr-TR"/>
        </w:rPr>
        <w:t>cılar</w:t>
      </w:r>
      <w:r w:rsidR="00122C96" w:rsidRPr="008C1310">
        <w:rPr>
          <w:rFonts w:asciiTheme="majorBidi" w:hAnsiTheme="majorBidi" w:cstheme="majorBidi"/>
          <w:color w:val="000000" w:themeColor="text1"/>
          <w:sz w:val="24"/>
          <w:szCs w:val="24"/>
          <w:lang w:val="tr-TR"/>
        </w:rPr>
        <w:t>a</w:t>
      </w:r>
      <w:r w:rsidR="001E044B" w:rsidRPr="008C1310">
        <w:rPr>
          <w:rFonts w:asciiTheme="majorBidi" w:hAnsiTheme="majorBidi" w:cstheme="majorBidi"/>
          <w:color w:val="000000" w:themeColor="text1"/>
          <w:sz w:val="24"/>
          <w:szCs w:val="24"/>
          <w:lang w:val="tr-TR"/>
        </w:rPr>
        <w:t xml:space="preserve"> ilişkin veriler Tablo 07</w:t>
      </w:r>
      <w:r w:rsidRPr="008C1310">
        <w:rPr>
          <w:rFonts w:asciiTheme="majorBidi" w:hAnsiTheme="majorBidi" w:cstheme="majorBidi"/>
          <w:color w:val="000000" w:themeColor="text1"/>
          <w:sz w:val="24"/>
          <w:szCs w:val="24"/>
          <w:lang w:val="tr-TR"/>
        </w:rPr>
        <w:t>’te verilmiştir.</w:t>
      </w:r>
    </w:p>
    <w:p w:rsidR="001B0A52" w:rsidRPr="008C1310" w:rsidRDefault="005F16A0" w:rsidP="001B0A52">
      <w:pPr>
        <w:pStyle w:val="ResimYazs"/>
        <w:spacing w:line="360" w:lineRule="auto"/>
        <w:rPr>
          <w:rFonts w:asciiTheme="majorBidi" w:hAnsiTheme="majorBidi" w:cstheme="majorBidi"/>
          <w:b w:val="0"/>
          <w:bCs w:val="0"/>
          <w:color w:val="000000" w:themeColor="text1"/>
          <w:sz w:val="24"/>
          <w:szCs w:val="24"/>
        </w:rPr>
      </w:pPr>
      <w:bookmarkStart w:id="106" w:name="_Toc40367902"/>
      <w:r w:rsidRPr="008C1310">
        <w:rPr>
          <w:rFonts w:asciiTheme="majorBidi" w:hAnsiTheme="majorBidi" w:cstheme="majorBidi"/>
          <w:b w:val="0"/>
          <w:bCs w:val="0"/>
          <w:color w:val="000000" w:themeColor="text1"/>
          <w:sz w:val="24"/>
          <w:szCs w:val="24"/>
          <w:lang w:val="tr-TR"/>
        </w:rPr>
        <w:t>Tablo</w:t>
      </w:r>
      <w:r w:rsidRPr="008C1310">
        <w:rPr>
          <w:rFonts w:asciiTheme="majorBidi" w:hAnsiTheme="majorBidi" w:cstheme="majorBidi"/>
          <w:b w:val="0"/>
          <w:bCs w:val="0"/>
          <w:color w:val="000000" w:themeColor="text1"/>
          <w:sz w:val="24"/>
          <w:szCs w:val="24"/>
        </w:rPr>
        <w:t xml:space="preserve"> </w:t>
      </w:r>
      <w:r w:rsidRPr="008C1310">
        <w:rPr>
          <w:rFonts w:asciiTheme="majorBidi" w:hAnsiTheme="majorBidi" w:cstheme="majorBidi"/>
          <w:b w:val="0"/>
          <w:bCs w:val="0"/>
          <w:color w:val="000000" w:themeColor="text1"/>
          <w:sz w:val="24"/>
          <w:szCs w:val="24"/>
        </w:rPr>
        <w:fldChar w:fldCharType="begin"/>
      </w:r>
      <w:r w:rsidRPr="008C1310">
        <w:rPr>
          <w:rFonts w:asciiTheme="majorBidi" w:hAnsiTheme="majorBidi" w:cstheme="majorBidi"/>
          <w:b w:val="0"/>
          <w:bCs w:val="0"/>
          <w:color w:val="000000" w:themeColor="text1"/>
          <w:sz w:val="24"/>
          <w:szCs w:val="24"/>
        </w:rPr>
        <w:instrText xml:space="preserve"> SEQ Tablo \* ARABIC </w:instrText>
      </w:r>
      <w:r w:rsidRPr="008C1310">
        <w:rPr>
          <w:rFonts w:asciiTheme="majorBidi" w:hAnsiTheme="majorBidi" w:cstheme="majorBidi"/>
          <w:b w:val="0"/>
          <w:bCs w:val="0"/>
          <w:color w:val="000000" w:themeColor="text1"/>
          <w:sz w:val="24"/>
          <w:szCs w:val="24"/>
        </w:rPr>
        <w:fldChar w:fldCharType="separate"/>
      </w:r>
      <w:r w:rsidR="0064514A">
        <w:rPr>
          <w:rFonts w:asciiTheme="majorBidi" w:hAnsiTheme="majorBidi" w:cstheme="majorBidi"/>
          <w:b w:val="0"/>
          <w:bCs w:val="0"/>
          <w:noProof/>
          <w:color w:val="000000" w:themeColor="text1"/>
          <w:sz w:val="24"/>
          <w:szCs w:val="24"/>
        </w:rPr>
        <w:t>7</w:t>
      </w:r>
      <w:r w:rsidRPr="008C1310">
        <w:rPr>
          <w:rFonts w:asciiTheme="majorBidi" w:hAnsiTheme="majorBidi" w:cstheme="majorBidi"/>
          <w:b w:val="0"/>
          <w:bCs w:val="0"/>
          <w:color w:val="000000" w:themeColor="text1"/>
          <w:sz w:val="24"/>
          <w:szCs w:val="24"/>
        </w:rPr>
        <w:fldChar w:fldCharType="end"/>
      </w:r>
      <w:r w:rsidRPr="008C1310">
        <w:rPr>
          <w:rFonts w:asciiTheme="majorBidi" w:hAnsiTheme="majorBidi" w:cstheme="majorBidi"/>
          <w:b w:val="0"/>
          <w:bCs w:val="0"/>
          <w:color w:val="000000" w:themeColor="text1"/>
          <w:sz w:val="24"/>
          <w:szCs w:val="24"/>
        </w:rPr>
        <w:t xml:space="preserve"> </w:t>
      </w:r>
    </w:p>
    <w:p w:rsidR="001E044B" w:rsidRPr="008C1310" w:rsidRDefault="005F16A0" w:rsidP="001B0A5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 xml:space="preserve">Katılımcıların </w:t>
      </w:r>
      <w:r w:rsidR="00122C96" w:rsidRPr="008C1310">
        <w:rPr>
          <w:rFonts w:asciiTheme="majorBidi" w:hAnsiTheme="majorBidi" w:cstheme="majorBidi"/>
          <w:b w:val="0"/>
          <w:bCs w:val="0"/>
          <w:i/>
          <w:iCs/>
          <w:color w:val="000000" w:themeColor="text1"/>
          <w:sz w:val="24"/>
          <w:szCs w:val="24"/>
          <w:lang w:val="tr-TR"/>
        </w:rPr>
        <w:t>Profilleri</w:t>
      </w:r>
      <w:bookmarkEnd w:id="106"/>
    </w:p>
    <w:tbl>
      <w:tblPr>
        <w:tblpPr w:leftFromText="141" w:rightFromText="141" w:bottomFromText="200" w:vertAnchor="text" w:horzAnchor="margin" w:tblpXSpec="center" w:tblpY="-815"/>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693"/>
        <w:gridCol w:w="558"/>
        <w:gridCol w:w="834"/>
        <w:gridCol w:w="973"/>
        <w:gridCol w:w="973"/>
        <w:gridCol w:w="973"/>
        <w:gridCol w:w="1250"/>
        <w:gridCol w:w="1390"/>
        <w:gridCol w:w="833"/>
      </w:tblGrid>
      <w:tr w:rsidR="00890FDE" w:rsidRPr="008C1310" w:rsidTr="002E358E">
        <w:trPr>
          <w:trHeight w:val="1265"/>
        </w:trPr>
        <w:tc>
          <w:tcPr>
            <w:tcW w:w="523" w:type="dxa"/>
            <w:tcBorders>
              <w:top w:val="single" w:sz="4" w:space="0" w:color="000000"/>
              <w:left w:val="single" w:sz="4" w:space="0" w:color="000000"/>
              <w:bottom w:val="single" w:sz="4" w:space="0" w:color="000000"/>
              <w:right w:val="single" w:sz="4" w:space="0" w:color="000000"/>
            </w:tcBorders>
            <w:vAlign w:val="center"/>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Katılımcı</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Yaş</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Cinsiyet</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pStyle w:val="Default"/>
              <w:jc w:val="both"/>
              <w:rPr>
                <w:rFonts w:asciiTheme="majorBidi" w:hAnsiTheme="majorBidi" w:cstheme="majorBidi"/>
                <w:color w:val="000000" w:themeColor="text1"/>
                <w:sz w:val="20"/>
                <w:szCs w:val="20"/>
              </w:rPr>
            </w:pPr>
            <w:r w:rsidRPr="008C1310">
              <w:rPr>
                <w:rFonts w:asciiTheme="majorBidi" w:hAnsiTheme="majorBidi" w:cstheme="majorBidi"/>
                <w:color w:val="000000" w:themeColor="text1"/>
                <w:sz w:val="20"/>
                <w:szCs w:val="20"/>
              </w:rPr>
              <w:t>Eğitim durumu</w:t>
            </w:r>
          </w:p>
        </w:tc>
        <w:tc>
          <w:tcPr>
            <w:tcW w:w="973" w:type="dxa"/>
            <w:tcBorders>
              <w:top w:val="single" w:sz="4" w:space="0" w:color="000000"/>
              <w:left w:val="single" w:sz="4" w:space="0" w:color="000000"/>
              <w:bottom w:val="single" w:sz="4" w:space="0" w:color="000000"/>
              <w:right w:val="single" w:sz="4" w:space="0" w:color="000000"/>
            </w:tcBorders>
            <w:vAlign w:val="center"/>
          </w:tcPr>
          <w:p w:rsidR="00890FDE" w:rsidRPr="008C1310" w:rsidRDefault="00890FDE" w:rsidP="00713FA2">
            <w:pPr>
              <w:pStyle w:val="Default"/>
              <w:jc w:val="both"/>
              <w:rPr>
                <w:rFonts w:asciiTheme="majorBidi" w:hAnsiTheme="majorBidi" w:cstheme="majorBidi"/>
                <w:color w:val="000000" w:themeColor="text1"/>
                <w:sz w:val="20"/>
                <w:szCs w:val="20"/>
              </w:rPr>
            </w:pPr>
            <w:r w:rsidRPr="008C1310">
              <w:rPr>
                <w:rFonts w:asciiTheme="majorBidi" w:hAnsiTheme="majorBidi" w:cstheme="majorBidi"/>
                <w:color w:val="000000" w:themeColor="text1"/>
                <w:sz w:val="20"/>
                <w:szCs w:val="20"/>
              </w:rPr>
              <w:t>Görev Yaptığı bölge</w:t>
            </w:r>
          </w:p>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Görev</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Branş</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Öğretmenlik çalışma süresi</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Pozisyonda çalışma süresi</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47</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Kayes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CB3083"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15</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C2</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56</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Fizik</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C3</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47</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ENSEC</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Kenieba</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İngilizce</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ind w:right="240"/>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C4</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50</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F</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Kayes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CB3083"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13</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C5</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50</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ENSEC</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Matematik</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18</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C6</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40</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Kimya</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7</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C7</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Kayes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İngilizce</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18</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8</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C8</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40</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Kenieba</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Dil ve edebiyat</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11</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9</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C9</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57</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Kayes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Biyoloji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26</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9</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10</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C10</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47</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Lısans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Tarih</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15</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11</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C11</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Kenieba</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Matematik</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13</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12</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C12</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46</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Sosyoloji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13</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13</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C13</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51</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Psikoloji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24</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14</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C14</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37</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Dil ve edebiyat</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15</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C15</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51</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Kenieba</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Coğrafya</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8</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16</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C16</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56</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Kayes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Biyoloji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13</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17</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C17</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56</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A64A8A"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8</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18</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C18</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56</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A64A8A"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22</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19</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C19</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58</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Arapça</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7</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20</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C20</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38</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Denetmen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A64A8A"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11</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lastRenderedPageBreak/>
              <w:t>21</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S1</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proofErr w:type="gramStart"/>
            <w:r w:rsidRPr="008C1310">
              <w:rPr>
                <w:rFonts w:asciiTheme="majorBidi" w:hAnsiTheme="majorBidi" w:cstheme="majorBidi"/>
                <w:color w:val="000000" w:themeColor="text1"/>
                <w:lang w:val="tr-TR"/>
              </w:rPr>
              <w:t>Yüksek   lısans</w:t>
            </w:r>
            <w:proofErr w:type="gramEnd"/>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Kayes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Biyoloji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27</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22</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S2</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56</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Kayes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Hukuk</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22</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23</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S3</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61</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Psikoloji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30</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24</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S4</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45</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Elektromekanik</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13</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25</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S5</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48</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Kayes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İngilizce</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14</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26</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S6</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Felsefe</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26</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27</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S7</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Tarım ekonomi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13</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28</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S8</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61</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Biyoloji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28</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29</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S9</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45</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Matematik</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12</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30</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S10</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60</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Yüksek 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Müfettiş</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Dil</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27</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31</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D1</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F</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Okul müdürü</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DF43DB"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17</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32</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D2</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50</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F</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Okul müdürü</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Matematik</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21</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33</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D3</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54</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 xml:space="preserve">Kayes </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Okul müdürü</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DF43DB"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15</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34</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D4</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53</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F</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IPEG</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160ABC"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Okul müdürü</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DF43DB"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24</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35</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D5</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62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Okul müdürü</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Edebiyat</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25</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7</w:t>
            </w: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36</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E1</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Öğretmen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DF43DB"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18</w:t>
            </w:r>
          </w:p>
        </w:tc>
        <w:tc>
          <w:tcPr>
            <w:tcW w:w="833" w:type="dxa"/>
            <w:tcBorders>
              <w:top w:val="single" w:sz="4" w:space="0" w:color="000000"/>
              <w:left w:val="single" w:sz="4" w:space="0" w:color="000000"/>
              <w:bottom w:val="single" w:sz="4" w:space="0" w:color="000000"/>
              <w:right w:val="single" w:sz="4" w:space="0" w:color="000000"/>
            </w:tcBorders>
            <w:vAlign w:val="center"/>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37</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E2</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43</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Öğretmen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DF43DB"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16</w:t>
            </w:r>
          </w:p>
        </w:tc>
        <w:tc>
          <w:tcPr>
            <w:tcW w:w="833" w:type="dxa"/>
            <w:tcBorders>
              <w:top w:val="single" w:sz="4" w:space="0" w:color="000000"/>
              <w:left w:val="single" w:sz="4" w:space="0" w:color="000000"/>
              <w:bottom w:val="single" w:sz="4" w:space="0" w:color="000000"/>
              <w:right w:val="single" w:sz="4" w:space="0" w:color="000000"/>
            </w:tcBorders>
            <w:vAlign w:val="center"/>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38</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E3</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F</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Bamako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Öğretmen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160ABC"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15</w:t>
            </w:r>
          </w:p>
        </w:tc>
        <w:tc>
          <w:tcPr>
            <w:tcW w:w="833" w:type="dxa"/>
            <w:tcBorders>
              <w:top w:val="single" w:sz="4" w:space="0" w:color="000000"/>
              <w:left w:val="single" w:sz="4" w:space="0" w:color="000000"/>
              <w:bottom w:val="single" w:sz="4" w:space="0" w:color="000000"/>
              <w:right w:val="single" w:sz="4" w:space="0" w:color="000000"/>
            </w:tcBorders>
            <w:vAlign w:val="center"/>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39</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E4</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37</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Lisans</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 xml:space="preserve">Kayes </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Öğretmen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Dil ve edebiyat</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10</w:t>
            </w:r>
          </w:p>
        </w:tc>
        <w:tc>
          <w:tcPr>
            <w:tcW w:w="833" w:type="dxa"/>
            <w:tcBorders>
              <w:top w:val="single" w:sz="4" w:space="0" w:color="000000"/>
              <w:left w:val="single" w:sz="4" w:space="0" w:color="000000"/>
              <w:bottom w:val="single" w:sz="4" w:space="0" w:color="000000"/>
              <w:right w:val="single" w:sz="4" w:space="0" w:color="000000"/>
            </w:tcBorders>
            <w:vAlign w:val="center"/>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p>
        </w:tc>
      </w:tr>
      <w:tr w:rsidR="00890FDE" w:rsidRPr="008C1310" w:rsidTr="002E358E">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40</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E5</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39</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IFM</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spacing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Koulikoro</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sz w:val="20"/>
                <w:szCs w:val="20"/>
                <w:lang w:val="tr-TR"/>
              </w:rPr>
            </w:pPr>
            <w:r w:rsidRPr="008C1310">
              <w:rPr>
                <w:rFonts w:asciiTheme="majorBidi" w:hAnsiTheme="majorBidi" w:cstheme="majorBidi"/>
                <w:color w:val="000000" w:themeColor="text1"/>
                <w:sz w:val="20"/>
                <w:szCs w:val="20"/>
                <w:lang w:val="tr-TR"/>
              </w:rPr>
              <w:t>Öğretmen</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Sınıf öğretmen</w:t>
            </w:r>
            <w:r w:rsidR="00160ABC" w:rsidRPr="008C1310">
              <w:rPr>
                <w:rFonts w:asciiTheme="majorBidi" w:hAnsiTheme="majorBidi" w:cstheme="majorBidi"/>
                <w:color w:val="000000" w:themeColor="text1"/>
                <w:lang w:val="tr-TR"/>
              </w:rPr>
              <w:t>i</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11</w:t>
            </w:r>
          </w:p>
        </w:tc>
        <w:tc>
          <w:tcPr>
            <w:tcW w:w="833" w:type="dxa"/>
            <w:tcBorders>
              <w:top w:val="single" w:sz="4" w:space="0" w:color="000000"/>
              <w:left w:val="single" w:sz="4" w:space="0" w:color="000000"/>
              <w:bottom w:val="single" w:sz="4" w:space="0" w:color="000000"/>
              <w:right w:val="single" w:sz="4" w:space="0" w:color="000000"/>
            </w:tcBorders>
            <w:vAlign w:val="center"/>
          </w:tcPr>
          <w:p w:rsidR="00890FDE" w:rsidRPr="008C1310" w:rsidRDefault="00890FDE" w:rsidP="00713FA2">
            <w:pPr>
              <w:autoSpaceDE w:val="0"/>
              <w:autoSpaceDN w:val="0"/>
              <w:adjustRightInd w:val="0"/>
              <w:spacing w:beforeLines="30" w:before="72" w:afterLines="30" w:after="72" w:line="240" w:lineRule="auto"/>
              <w:jc w:val="both"/>
              <w:rPr>
                <w:rFonts w:asciiTheme="majorBidi" w:hAnsiTheme="majorBidi" w:cstheme="majorBidi"/>
                <w:color w:val="000000" w:themeColor="text1"/>
                <w:lang w:val="tr-TR"/>
              </w:rPr>
            </w:pPr>
          </w:p>
        </w:tc>
      </w:tr>
    </w:tbl>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Tablo </w:t>
      </w:r>
      <w:r w:rsidR="001D7BEF" w:rsidRPr="008C1310">
        <w:rPr>
          <w:rFonts w:asciiTheme="majorBidi" w:hAnsiTheme="majorBidi" w:cstheme="majorBidi"/>
          <w:color w:val="000000" w:themeColor="text1"/>
          <w:sz w:val="24"/>
          <w:szCs w:val="24"/>
          <w:lang w:val="tr-TR"/>
        </w:rPr>
        <w:t>07</w:t>
      </w:r>
      <w:r w:rsidRPr="008C1310">
        <w:rPr>
          <w:rFonts w:asciiTheme="majorBidi" w:hAnsiTheme="majorBidi" w:cstheme="majorBidi"/>
          <w:color w:val="000000" w:themeColor="text1"/>
          <w:sz w:val="24"/>
          <w:szCs w:val="24"/>
          <w:lang w:val="tr-TR"/>
        </w:rPr>
        <w:t xml:space="preserve"> incelendiğinde temel eğitim denetmenler</w:t>
      </w:r>
      <w:r w:rsidR="002138FF"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yaşlar</w:t>
      </w:r>
      <w:r w:rsidR="002138FF"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a bakıldığında 2</w:t>
      </w:r>
      <w:r w:rsidR="00C3550D" w:rsidRPr="008C1310">
        <w:rPr>
          <w:rFonts w:asciiTheme="majorBidi" w:hAnsiTheme="majorBidi" w:cstheme="majorBidi"/>
          <w:color w:val="000000" w:themeColor="text1"/>
          <w:sz w:val="24"/>
          <w:szCs w:val="24"/>
          <w:lang w:val="tr-TR"/>
        </w:rPr>
        <w:t xml:space="preserve"> denetmen</w:t>
      </w:r>
      <w:r w:rsidRPr="008C1310">
        <w:rPr>
          <w:rFonts w:asciiTheme="majorBidi" w:hAnsiTheme="majorBidi" w:cstheme="majorBidi"/>
          <w:color w:val="000000" w:themeColor="text1"/>
          <w:sz w:val="24"/>
          <w:szCs w:val="24"/>
          <w:lang w:val="tr-TR"/>
        </w:rPr>
        <w:t xml:space="preserve"> 40</w:t>
      </w:r>
      <w:r w:rsidR="00FC2800" w:rsidRPr="008C1310">
        <w:rPr>
          <w:rFonts w:asciiTheme="majorBidi" w:hAnsiTheme="majorBidi" w:cstheme="majorBidi"/>
          <w:color w:val="000000" w:themeColor="text1"/>
          <w:sz w:val="24"/>
          <w:szCs w:val="24"/>
          <w:lang w:val="tr-TR"/>
        </w:rPr>
        <w:t xml:space="preserve"> yaş altında</w:t>
      </w:r>
      <w:r w:rsidRPr="008C1310">
        <w:rPr>
          <w:rFonts w:asciiTheme="majorBidi" w:hAnsiTheme="majorBidi" w:cstheme="majorBidi"/>
          <w:color w:val="000000" w:themeColor="text1"/>
          <w:sz w:val="24"/>
          <w:szCs w:val="24"/>
          <w:lang w:val="tr-TR"/>
        </w:rPr>
        <w:t xml:space="preserve">, 9 </w:t>
      </w:r>
      <w:r w:rsidR="008D1DDE" w:rsidRPr="008C1310">
        <w:rPr>
          <w:rFonts w:asciiTheme="majorBidi" w:hAnsiTheme="majorBidi" w:cstheme="majorBidi"/>
          <w:color w:val="000000" w:themeColor="text1"/>
          <w:sz w:val="24"/>
          <w:szCs w:val="24"/>
          <w:lang w:val="tr-TR"/>
        </w:rPr>
        <w:t xml:space="preserve">denetmen 40-50 </w:t>
      </w:r>
      <w:r w:rsidR="007F066D" w:rsidRPr="008C1310">
        <w:rPr>
          <w:rFonts w:asciiTheme="majorBidi" w:hAnsiTheme="majorBidi" w:cstheme="majorBidi"/>
          <w:color w:val="000000" w:themeColor="text1"/>
          <w:sz w:val="24"/>
          <w:szCs w:val="24"/>
          <w:lang w:val="tr-TR"/>
        </w:rPr>
        <w:t xml:space="preserve">yaş arasında </w:t>
      </w:r>
      <w:r w:rsidR="008D1DDE" w:rsidRPr="008C1310">
        <w:rPr>
          <w:rFonts w:asciiTheme="majorBidi" w:hAnsiTheme="majorBidi" w:cstheme="majorBidi"/>
          <w:color w:val="000000" w:themeColor="text1"/>
          <w:sz w:val="24"/>
          <w:szCs w:val="24"/>
          <w:lang w:val="tr-TR"/>
        </w:rPr>
        <w:t xml:space="preserve">ve 9 denetmen yaş </w:t>
      </w:r>
      <w:r w:rsidR="003571AD" w:rsidRPr="008C1310">
        <w:rPr>
          <w:rFonts w:asciiTheme="majorBidi" w:hAnsiTheme="majorBidi" w:cstheme="majorBidi"/>
          <w:color w:val="000000" w:themeColor="text1"/>
          <w:sz w:val="24"/>
          <w:szCs w:val="24"/>
          <w:lang w:val="tr-TR"/>
        </w:rPr>
        <w:t xml:space="preserve">50-60 </w:t>
      </w:r>
      <w:r w:rsidR="008D1DDE" w:rsidRPr="008C1310">
        <w:rPr>
          <w:rFonts w:asciiTheme="majorBidi" w:hAnsiTheme="majorBidi" w:cstheme="majorBidi"/>
          <w:color w:val="000000" w:themeColor="text1"/>
          <w:sz w:val="24"/>
          <w:szCs w:val="24"/>
          <w:lang w:val="tr-TR"/>
        </w:rPr>
        <w:t>ara</w:t>
      </w:r>
      <w:r w:rsidR="007F066D" w:rsidRPr="008C1310">
        <w:rPr>
          <w:rFonts w:asciiTheme="majorBidi" w:hAnsiTheme="majorBidi" w:cstheme="majorBidi"/>
          <w:color w:val="000000" w:themeColor="text1"/>
          <w:sz w:val="24"/>
          <w:szCs w:val="24"/>
          <w:lang w:val="tr-TR"/>
        </w:rPr>
        <w:t>sında</w:t>
      </w:r>
      <w:r w:rsidR="008D1DDE" w:rsidRPr="008C1310">
        <w:rPr>
          <w:rFonts w:asciiTheme="majorBidi" w:hAnsiTheme="majorBidi" w:cstheme="majorBidi"/>
          <w:color w:val="000000" w:themeColor="text1"/>
          <w:sz w:val="24"/>
          <w:szCs w:val="24"/>
          <w:lang w:val="tr-TR"/>
        </w:rPr>
        <w:t xml:space="preserve"> olduğu </w:t>
      </w:r>
      <w:r w:rsidRPr="008C1310">
        <w:rPr>
          <w:rFonts w:asciiTheme="majorBidi" w:hAnsiTheme="majorBidi" w:cstheme="majorBidi"/>
          <w:color w:val="000000" w:themeColor="text1"/>
          <w:sz w:val="24"/>
          <w:szCs w:val="24"/>
          <w:lang w:val="tr-TR"/>
        </w:rPr>
        <w:t xml:space="preserve">görülmektedir, </w:t>
      </w:r>
      <w:r w:rsidR="003571AD" w:rsidRPr="008C1310">
        <w:rPr>
          <w:rFonts w:asciiTheme="majorBidi" w:hAnsiTheme="majorBidi" w:cstheme="majorBidi"/>
          <w:color w:val="000000" w:themeColor="text1"/>
          <w:sz w:val="24"/>
          <w:szCs w:val="24"/>
          <w:lang w:val="tr-TR"/>
        </w:rPr>
        <w:t>denetmenler</w:t>
      </w:r>
      <w:r w:rsidRPr="008C1310">
        <w:rPr>
          <w:rFonts w:asciiTheme="majorBidi" w:hAnsiTheme="majorBidi" w:cstheme="majorBidi"/>
          <w:color w:val="000000" w:themeColor="text1"/>
          <w:sz w:val="24"/>
          <w:szCs w:val="24"/>
          <w:lang w:val="tr-TR"/>
        </w:rPr>
        <w:t xml:space="preserve"> cinsiyet ise bir tane kadın ve geri kalan erkek oldukları görülmektedir. Öğrenin durumları incelediğinde bir kişinin lisans, 6 kişinin yüksek </w:t>
      </w:r>
      <w:r w:rsidR="00134F95" w:rsidRPr="008C1310">
        <w:rPr>
          <w:rFonts w:asciiTheme="majorBidi" w:hAnsiTheme="majorBidi" w:cstheme="majorBidi"/>
          <w:color w:val="000000" w:themeColor="text1"/>
          <w:sz w:val="24"/>
          <w:szCs w:val="24"/>
          <w:lang w:val="tr-TR"/>
        </w:rPr>
        <w:t xml:space="preserve">lisans ve </w:t>
      </w:r>
      <w:r w:rsidR="00B86696" w:rsidRPr="008C1310">
        <w:rPr>
          <w:rFonts w:asciiTheme="majorBidi" w:hAnsiTheme="majorBidi" w:cstheme="majorBidi"/>
          <w:color w:val="000000" w:themeColor="text1"/>
          <w:sz w:val="24"/>
          <w:szCs w:val="24"/>
          <w:lang w:val="tr-TR"/>
        </w:rPr>
        <w:t>9 kişinin öğretmen</w:t>
      </w:r>
      <w:r w:rsidRPr="008C1310">
        <w:rPr>
          <w:rFonts w:asciiTheme="majorBidi" w:hAnsiTheme="majorBidi" w:cstheme="majorBidi"/>
          <w:color w:val="000000" w:themeColor="text1"/>
          <w:sz w:val="24"/>
          <w:szCs w:val="24"/>
          <w:lang w:val="tr-TR"/>
        </w:rPr>
        <w:t xml:space="preserve"> okullar</w:t>
      </w:r>
      <w:r w:rsidR="00134F95"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dan mezun oldukları görülmektedir. </w:t>
      </w:r>
      <w:r w:rsidR="00B86696" w:rsidRPr="008C1310">
        <w:rPr>
          <w:rFonts w:asciiTheme="majorBidi" w:hAnsiTheme="majorBidi" w:cstheme="majorBidi"/>
          <w:color w:val="000000" w:themeColor="text1"/>
          <w:sz w:val="24"/>
          <w:szCs w:val="24"/>
          <w:lang w:val="tr-TR"/>
        </w:rPr>
        <w:t xml:space="preserve">Hizmet </w:t>
      </w:r>
      <w:r w:rsidRPr="008C1310">
        <w:rPr>
          <w:rFonts w:asciiTheme="majorBidi" w:hAnsiTheme="majorBidi" w:cstheme="majorBidi"/>
          <w:color w:val="000000" w:themeColor="text1"/>
          <w:sz w:val="24"/>
          <w:szCs w:val="24"/>
          <w:lang w:val="tr-TR"/>
        </w:rPr>
        <w:t>süreler</w:t>
      </w:r>
      <w:r w:rsidR="00B86696"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e göre çoğu 1-10 yıl arası denetmen hizmet veren olduğu görülmektedir. Müfettişler</w:t>
      </w:r>
      <w:r w:rsidR="00B30E7D"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yanı orta öğretim denetmenlerin yaş</w:t>
      </w:r>
      <w:r w:rsidR="00A30152" w:rsidRPr="008C1310">
        <w:rPr>
          <w:rFonts w:asciiTheme="majorBidi" w:hAnsiTheme="majorBidi" w:cstheme="majorBidi"/>
          <w:color w:val="000000" w:themeColor="text1"/>
          <w:sz w:val="24"/>
          <w:szCs w:val="24"/>
          <w:lang w:val="tr-TR"/>
        </w:rPr>
        <w:t>lara bakıldığında 4 müfettiş</w:t>
      </w:r>
      <w:r w:rsidRPr="008C1310">
        <w:rPr>
          <w:rFonts w:asciiTheme="majorBidi" w:hAnsiTheme="majorBidi" w:cstheme="majorBidi"/>
          <w:color w:val="000000" w:themeColor="text1"/>
          <w:sz w:val="24"/>
          <w:szCs w:val="24"/>
          <w:lang w:val="tr-TR"/>
        </w:rPr>
        <w:t xml:space="preserve"> 50</w:t>
      </w:r>
      <w:r w:rsidR="00B30E7D" w:rsidRPr="008C1310">
        <w:rPr>
          <w:rFonts w:asciiTheme="majorBidi" w:hAnsiTheme="majorBidi" w:cstheme="majorBidi"/>
          <w:color w:val="000000" w:themeColor="text1"/>
          <w:sz w:val="24"/>
          <w:szCs w:val="24"/>
          <w:lang w:val="tr-TR"/>
        </w:rPr>
        <w:t xml:space="preserve"> </w:t>
      </w:r>
      <w:r w:rsidR="00A30152" w:rsidRPr="008C1310">
        <w:rPr>
          <w:rFonts w:asciiTheme="majorBidi" w:hAnsiTheme="majorBidi" w:cstheme="majorBidi"/>
          <w:color w:val="000000" w:themeColor="text1"/>
          <w:sz w:val="24"/>
          <w:szCs w:val="24"/>
          <w:lang w:val="tr-TR"/>
        </w:rPr>
        <w:t xml:space="preserve">yaş </w:t>
      </w:r>
      <w:r w:rsidR="00B30E7D" w:rsidRPr="008C1310">
        <w:rPr>
          <w:rFonts w:asciiTheme="majorBidi" w:hAnsiTheme="majorBidi" w:cstheme="majorBidi"/>
          <w:color w:val="000000" w:themeColor="text1"/>
          <w:sz w:val="24"/>
          <w:szCs w:val="24"/>
          <w:lang w:val="tr-TR"/>
        </w:rPr>
        <w:t>altında</w:t>
      </w:r>
      <w:r w:rsidRPr="008C1310">
        <w:rPr>
          <w:rFonts w:asciiTheme="majorBidi" w:hAnsiTheme="majorBidi" w:cstheme="majorBidi"/>
          <w:color w:val="000000" w:themeColor="text1"/>
          <w:sz w:val="24"/>
          <w:szCs w:val="24"/>
          <w:lang w:val="tr-TR"/>
        </w:rPr>
        <w:t xml:space="preserve"> ve 6 yaş 51-62 </w:t>
      </w:r>
      <w:r w:rsidR="00A30152" w:rsidRPr="008C1310">
        <w:rPr>
          <w:rFonts w:asciiTheme="majorBidi" w:hAnsiTheme="majorBidi" w:cstheme="majorBidi"/>
          <w:color w:val="000000" w:themeColor="text1"/>
          <w:sz w:val="24"/>
          <w:szCs w:val="24"/>
          <w:lang w:val="tr-TR"/>
        </w:rPr>
        <w:t>yaş arasında olduğu görülmektedir.</w:t>
      </w:r>
      <w:r w:rsidRPr="008C1310">
        <w:rPr>
          <w:rFonts w:asciiTheme="majorBidi" w:hAnsiTheme="majorBidi" w:cstheme="majorBidi"/>
          <w:color w:val="000000" w:themeColor="text1"/>
          <w:sz w:val="24"/>
          <w:szCs w:val="24"/>
          <w:lang w:val="tr-TR"/>
        </w:rPr>
        <w:t xml:space="preserve"> </w:t>
      </w:r>
      <w:r w:rsidR="002D4254" w:rsidRPr="008C1310">
        <w:rPr>
          <w:rFonts w:asciiTheme="majorBidi" w:hAnsiTheme="majorBidi" w:cstheme="majorBidi"/>
          <w:color w:val="000000" w:themeColor="text1"/>
          <w:sz w:val="24"/>
          <w:szCs w:val="24"/>
          <w:lang w:val="tr-TR"/>
        </w:rPr>
        <w:t>Müfettişlerin</w:t>
      </w:r>
      <w:r w:rsidRPr="008C1310">
        <w:rPr>
          <w:rFonts w:asciiTheme="majorBidi" w:hAnsiTheme="majorBidi" w:cstheme="majorBidi"/>
          <w:color w:val="000000" w:themeColor="text1"/>
          <w:sz w:val="24"/>
          <w:szCs w:val="24"/>
          <w:lang w:val="tr-TR"/>
        </w:rPr>
        <w:t xml:space="preserve"> cinsiyet</w:t>
      </w:r>
      <w:r w:rsidR="002D4254" w:rsidRPr="008C1310">
        <w:rPr>
          <w:rFonts w:asciiTheme="majorBidi" w:hAnsiTheme="majorBidi" w:cstheme="majorBidi"/>
          <w:color w:val="000000" w:themeColor="text1"/>
          <w:sz w:val="24"/>
          <w:szCs w:val="24"/>
          <w:lang w:val="tr-TR"/>
        </w:rPr>
        <w:t>lerine</w:t>
      </w:r>
      <w:r w:rsidRPr="008C1310">
        <w:rPr>
          <w:rFonts w:asciiTheme="majorBidi" w:hAnsiTheme="majorBidi" w:cstheme="majorBidi"/>
          <w:color w:val="000000" w:themeColor="text1"/>
          <w:sz w:val="24"/>
          <w:szCs w:val="24"/>
          <w:lang w:val="tr-TR"/>
        </w:rPr>
        <w:t xml:space="preserve"> gelindiğinde bütün katılımcılar erkektir. Öğrenim durumları incelendiğinde hepsinin yüksek lisana sahip olduğu belirlenmişti</w:t>
      </w:r>
      <w:r w:rsidR="002D4254" w:rsidRPr="008C1310">
        <w:rPr>
          <w:rFonts w:asciiTheme="majorBidi" w:hAnsiTheme="majorBidi" w:cstheme="majorBidi"/>
          <w:color w:val="000000" w:themeColor="text1"/>
          <w:sz w:val="24"/>
          <w:szCs w:val="24"/>
          <w:lang w:val="tr-TR"/>
        </w:rPr>
        <w:t>r.</w:t>
      </w:r>
      <w:r w:rsidRPr="008C1310">
        <w:rPr>
          <w:rFonts w:asciiTheme="majorBidi" w:hAnsiTheme="majorBidi" w:cstheme="majorBidi"/>
          <w:color w:val="000000" w:themeColor="text1"/>
          <w:sz w:val="24"/>
          <w:szCs w:val="24"/>
          <w:lang w:val="tr-TR"/>
        </w:rPr>
        <w:t xml:space="preserve"> </w:t>
      </w:r>
      <w:r w:rsidR="002D4254" w:rsidRPr="008C1310">
        <w:rPr>
          <w:rFonts w:asciiTheme="majorBidi" w:hAnsiTheme="majorBidi" w:cstheme="majorBidi"/>
          <w:color w:val="000000" w:themeColor="text1"/>
          <w:sz w:val="24"/>
          <w:szCs w:val="24"/>
          <w:lang w:val="tr-TR"/>
        </w:rPr>
        <w:t>Hizmet</w:t>
      </w:r>
      <w:r w:rsidRPr="008C1310">
        <w:rPr>
          <w:rFonts w:asciiTheme="majorBidi" w:hAnsiTheme="majorBidi" w:cstheme="majorBidi"/>
          <w:color w:val="000000" w:themeColor="text1"/>
          <w:sz w:val="24"/>
          <w:szCs w:val="24"/>
          <w:lang w:val="tr-TR"/>
        </w:rPr>
        <w:t xml:space="preserve"> sürelerine göre hepsi 1-5 arası</w:t>
      </w:r>
      <w:r w:rsidR="00EA27FC" w:rsidRPr="008C1310">
        <w:rPr>
          <w:rFonts w:asciiTheme="majorBidi" w:hAnsiTheme="majorBidi" w:cstheme="majorBidi"/>
          <w:color w:val="000000" w:themeColor="text1"/>
          <w:sz w:val="24"/>
          <w:szCs w:val="24"/>
          <w:lang w:val="tr-TR"/>
        </w:rPr>
        <w:t xml:space="preserve"> yıl arasında</w:t>
      </w:r>
      <w:r w:rsidRPr="008C1310">
        <w:rPr>
          <w:rFonts w:asciiTheme="majorBidi" w:hAnsiTheme="majorBidi" w:cstheme="majorBidi"/>
          <w:color w:val="000000" w:themeColor="text1"/>
          <w:sz w:val="24"/>
          <w:szCs w:val="24"/>
          <w:lang w:val="tr-TR"/>
        </w:rPr>
        <w:t xml:space="preserve"> müfettişlik hizmet</w:t>
      </w:r>
      <w:r w:rsidR="00EA27FC"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veren</w:t>
      </w:r>
      <w:r w:rsidR="00EA27FC" w:rsidRPr="008C1310">
        <w:rPr>
          <w:rFonts w:asciiTheme="majorBidi" w:hAnsiTheme="majorBidi" w:cstheme="majorBidi"/>
          <w:color w:val="000000" w:themeColor="text1"/>
          <w:sz w:val="24"/>
          <w:szCs w:val="24"/>
          <w:lang w:val="tr-TR"/>
        </w:rPr>
        <w:t>ler</w:t>
      </w:r>
      <w:r w:rsidRPr="008C1310">
        <w:rPr>
          <w:rFonts w:asciiTheme="majorBidi" w:hAnsiTheme="majorBidi" w:cstheme="majorBidi"/>
          <w:color w:val="000000" w:themeColor="text1"/>
          <w:sz w:val="24"/>
          <w:szCs w:val="24"/>
          <w:lang w:val="tr-TR"/>
        </w:rPr>
        <w:t xml:space="preserve"> olduğu saptanmıştır.  Okul müdür</w:t>
      </w:r>
      <w:r w:rsidR="00E27E22" w:rsidRPr="008C1310">
        <w:rPr>
          <w:rFonts w:asciiTheme="majorBidi" w:hAnsiTheme="majorBidi" w:cstheme="majorBidi"/>
          <w:color w:val="000000" w:themeColor="text1"/>
          <w:sz w:val="24"/>
          <w:szCs w:val="24"/>
          <w:lang w:val="tr-TR"/>
        </w:rPr>
        <w:t>lerin</w:t>
      </w:r>
      <w:r w:rsidR="00C321E1" w:rsidRPr="008C1310">
        <w:rPr>
          <w:rFonts w:asciiTheme="majorBidi" w:hAnsiTheme="majorBidi" w:cstheme="majorBidi"/>
          <w:color w:val="000000" w:themeColor="text1"/>
          <w:sz w:val="24"/>
          <w:szCs w:val="24"/>
          <w:lang w:val="tr-TR"/>
        </w:rPr>
        <w:t>in</w:t>
      </w:r>
      <w:r w:rsidR="00E27E22" w:rsidRPr="008C1310">
        <w:rPr>
          <w:rFonts w:asciiTheme="majorBidi" w:hAnsiTheme="majorBidi" w:cstheme="majorBidi"/>
          <w:color w:val="000000" w:themeColor="text1"/>
          <w:sz w:val="24"/>
          <w:szCs w:val="24"/>
          <w:lang w:val="tr-TR"/>
        </w:rPr>
        <w:t xml:space="preserve"> yaşlara bakıldığında hepsinin</w:t>
      </w:r>
      <w:r w:rsidRPr="008C1310">
        <w:rPr>
          <w:rFonts w:asciiTheme="majorBidi" w:hAnsiTheme="majorBidi" w:cstheme="majorBidi"/>
          <w:color w:val="000000" w:themeColor="text1"/>
          <w:sz w:val="24"/>
          <w:szCs w:val="24"/>
          <w:lang w:val="tr-TR"/>
        </w:rPr>
        <w:t xml:space="preserve"> 50-62 yaş arasında oldukları görülmektedir, </w:t>
      </w:r>
      <w:r w:rsidR="00873AC0" w:rsidRPr="008C1310">
        <w:rPr>
          <w:rFonts w:asciiTheme="majorBidi" w:hAnsiTheme="majorBidi" w:cstheme="majorBidi"/>
          <w:color w:val="000000" w:themeColor="text1"/>
          <w:sz w:val="24"/>
          <w:szCs w:val="24"/>
          <w:lang w:val="tr-TR"/>
        </w:rPr>
        <w:t>okul müdürlerinin cinsiyelerine</w:t>
      </w:r>
      <w:r w:rsidR="00E27E22" w:rsidRPr="008C1310">
        <w:rPr>
          <w:rFonts w:asciiTheme="majorBidi" w:hAnsiTheme="majorBidi" w:cstheme="majorBidi"/>
          <w:color w:val="000000" w:themeColor="text1"/>
          <w:sz w:val="24"/>
          <w:szCs w:val="24"/>
          <w:lang w:val="tr-TR"/>
        </w:rPr>
        <w:t xml:space="preserve"> bakıldığında</w:t>
      </w:r>
      <w:r w:rsidRPr="008C1310">
        <w:rPr>
          <w:rFonts w:asciiTheme="majorBidi" w:hAnsiTheme="majorBidi" w:cstheme="majorBidi"/>
          <w:color w:val="000000" w:themeColor="text1"/>
          <w:sz w:val="24"/>
          <w:szCs w:val="24"/>
          <w:lang w:val="tr-TR"/>
        </w:rPr>
        <w:t xml:space="preserve"> ise 2 kişi erkek 3 </w:t>
      </w:r>
      <w:r w:rsidR="00EC1395" w:rsidRPr="008C1310">
        <w:rPr>
          <w:rFonts w:asciiTheme="majorBidi" w:hAnsiTheme="majorBidi" w:cstheme="majorBidi"/>
          <w:color w:val="000000" w:themeColor="text1"/>
          <w:sz w:val="24"/>
          <w:szCs w:val="24"/>
          <w:lang w:val="tr-TR"/>
        </w:rPr>
        <w:t xml:space="preserve">kişi </w:t>
      </w:r>
      <w:r w:rsidRPr="008C1310">
        <w:rPr>
          <w:rFonts w:asciiTheme="majorBidi" w:hAnsiTheme="majorBidi" w:cstheme="majorBidi"/>
          <w:color w:val="000000" w:themeColor="text1"/>
          <w:sz w:val="24"/>
          <w:szCs w:val="24"/>
          <w:lang w:val="tr-TR"/>
        </w:rPr>
        <w:t>kadın olduğu görülmektedir</w:t>
      </w:r>
      <w:r w:rsidR="00EC1395"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00EC1395" w:rsidRPr="008C1310">
        <w:rPr>
          <w:rFonts w:asciiTheme="majorBidi" w:hAnsiTheme="majorBidi" w:cstheme="majorBidi"/>
          <w:color w:val="000000" w:themeColor="text1"/>
          <w:sz w:val="24"/>
          <w:szCs w:val="24"/>
          <w:lang w:val="tr-TR"/>
        </w:rPr>
        <w:t>Öğrenim</w:t>
      </w:r>
      <w:r w:rsidRPr="008C1310">
        <w:rPr>
          <w:rFonts w:asciiTheme="majorBidi" w:hAnsiTheme="majorBidi" w:cstheme="majorBidi"/>
          <w:color w:val="000000" w:themeColor="text1"/>
          <w:sz w:val="24"/>
          <w:szCs w:val="24"/>
          <w:lang w:val="tr-TR"/>
        </w:rPr>
        <w:t xml:space="preserve"> durumla</w:t>
      </w:r>
      <w:r w:rsidR="00E06CE7" w:rsidRPr="008C1310">
        <w:rPr>
          <w:rFonts w:asciiTheme="majorBidi" w:hAnsiTheme="majorBidi" w:cstheme="majorBidi"/>
          <w:color w:val="000000" w:themeColor="text1"/>
          <w:sz w:val="24"/>
          <w:szCs w:val="24"/>
          <w:lang w:val="tr-TR"/>
        </w:rPr>
        <w:t>rı incelendiğinde 1 kişi lisans eğitimine</w:t>
      </w:r>
      <w:r w:rsidRPr="008C1310">
        <w:rPr>
          <w:rFonts w:asciiTheme="majorBidi" w:hAnsiTheme="majorBidi" w:cstheme="majorBidi"/>
          <w:color w:val="000000" w:themeColor="text1"/>
          <w:sz w:val="24"/>
          <w:szCs w:val="24"/>
          <w:lang w:val="tr-TR"/>
        </w:rPr>
        <w:t xml:space="preserve"> sahipken</w:t>
      </w:r>
      <w:r w:rsidR="00E06CE7"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diğ</w:t>
      </w:r>
      <w:r w:rsidR="00323AFA" w:rsidRPr="008C1310">
        <w:rPr>
          <w:rFonts w:asciiTheme="majorBidi" w:hAnsiTheme="majorBidi" w:cstheme="majorBidi"/>
          <w:color w:val="000000" w:themeColor="text1"/>
          <w:sz w:val="24"/>
          <w:szCs w:val="24"/>
          <w:lang w:val="tr-TR"/>
        </w:rPr>
        <w:t>er</w:t>
      </w:r>
      <w:r w:rsidR="00E06CE7" w:rsidRPr="008C1310">
        <w:rPr>
          <w:rFonts w:asciiTheme="majorBidi" w:hAnsiTheme="majorBidi" w:cstheme="majorBidi"/>
          <w:color w:val="000000" w:themeColor="text1"/>
          <w:sz w:val="24"/>
          <w:szCs w:val="24"/>
          <w:lang w:val="tr-TR"/>
        </w:rPr>
        <w:t>lerinin</w:t>
      </w:r>
      <w:r w:rsidR="00323AFA" w:rsidRPr="008C1310">
        <w:rPr>
          <w:rFonts w:asciiTheme="majorBidi" w:hAnsiTheme="majorBidi" w:cstheme="majorBidi"/>
          <w:color w:val="000000" w:themeColor="text1"/>
          <w:sz w:val="24"/>
          <w:szCs w:val="24"/>
          <w:lang w:val="tr-TR"/>
        </w:rPr>
        <w:t xml:space="preserve"> öğretmen</w:t>
      </w:r>
      <w:r w:rsidRPr="008C1310">
        <w:rPr>
          <w:rFonts w:asciiTheme="majorBidi" w:hAnsiTheme="majorBidi" w:cstheme="majorBidi"/>
          <w:color w:val="000000" w:themeColor="text1"/>
          <w:sz w:val="24"/>
          <w:szCs w:val="24"/>
          <w:lang w:val="tr-TR"/>
        </w:rPr>
        <w:t xml:space="preserve"> okullar</w:t>
      </w:r>
      <w:r w:rsidR="00323AFA"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d</w:t>
      </w:r>
      <w:r w:rsidR="00BC6197" w:rsidRPr="008C1310">
        <w:rPr>
          <w:rFonts w:asciiTheme="majorBidi" w:hAnsiTheme="majorBidi" w:cstheme="majorBidi"/>
          <w:color w:val="000000" w:themeColor="text1"/>
          <w:sz w:val="24"/>
          <w:szCs w:val="24"/>
          <w:lang w:val="tr-TR"/>
        </w:rPr>
        <w:t>an mezunu olduğu belirlenmiştir.</w:t>
      </w:r>
      <w:r w:rsidRPr="008C1310">
        <w:rPr>
          <w:rFonts w:asciiTheme="majorBidi" w:hAnsiTheme="majorBidi" w:cstheme="majorBidi"/>
          <w:color w:val="000000" w:themeColor="text1"/>
          <w:sz w:val="24"/>
          <w:szCs w:val="24"/>
          <w:lang w:val="tr-TR"/>
        </w:rPr>
        <w:t xml:space="preserve"> </w:t>
      </w:r>
      <w:r w:rsidR="00BC6197" w:rsidRPr="008C1310">
        <w:rPr>
          <w:rFonts w:asciiTheme="majorBidi" w:hAnsiTheme="majorBidi" w:cstheme="majorBidi"/>
          <w:color w:val="000000" w:themeColor="text1"/>
          <w:sz w:val="24"/>
          <w:szCs w:val="24"/>
          <w:lang w:val="tr-TR"/>
        </w:rPr>
        <w:t>Hizmet</w:t>
      </w:r>
      <w:r w:rsidRPr="008C1310">
        <w:rPr>
          <w:rFonts w:asciiTheme="majorBidi" w:hAnsiTheme="majorBidi" w:cstheme="majorBidi"/>
          <w:color w:val="000000" w:themeColor="text1"/>
          <w:sz w:val="24"/>
          <w:szCs w:val="24"/>
          <w:lang w:val="tr-TR"/>
        </w:rPr>
        <w:t xml:space="preserve"> süre</w:t>
      </w:r>
      <w:r w:rsidR="00BC6197" w:rsidRPr="008C1310">
        <w:rPr>
          <w:rFonts w:asciiTheme="majorBidi" w:hAnsiTheme="majorBidi" w:cstheme="majorBidi"/>
          <w:color w:val="000000" w:themeColor="text1"/>
          <w:sz w:val="24"/>
          <w:szCs w:val="24"/>
          <w:lang w:val="tr-TR"/>
        </w:rPr>
        <w:t>sine</w:t>
      </w:r>
      <w:r w:rsidRPr="008C1310">
        <w:rPr>
          <w:rFonts w:asciiTheme="majorBidi" w:hAnsiTheme="majorBidi" w:cstheme="majorBidi"/>
          <w:color w:val="000000" w:themeColor="text1"/>
          <w:sz w:val="24"/>
          <w:szCs w:val="24"/>
          <w:lang w:val="tr-TR"/>
        </w:rPr>
        <w:t xml:space="preserve"> </w:t>
      </w:r>
      <w:r w:rsidR="00BC6197" w:rsidRPr="008C1310">
        <w:rPr>
          <w:rFonts w:asciiTheme="majorBidi" w:hAnsiTheme="majorBidi" w:cstheme="majorBidi"/>
          <w:color w:val="000000" w:themeColor="text1"/>
          <w:sz w:val="24"/>
          <w:szCs w:val="24"/>
          <w:lang w:val="tr-TR"/>
        </w:rPr>
        <w:t>bakıldığında</w:t>
      </w:r>
      <w:r w:rsidRPr="008C1310">
        <w:rPr>
          <w:rFonts w:asciiTheme="majorBidi" w:hAnsiTheme="majorBidi" w:cstheme="majorBidi"/>
          <w:color w:val="000000" w:themeColor="text1"/>
          <w:sz w:val="24"/>
          <w:szCs w:val="24"/>
          <w:lang w:val="tr-TR"/>
        </w:rPr>
        <w:t xml:space="preserve"> hepsi 1-10 arası müdürlük </w:t>
      </w:r>
      <w:r w:rsidR="00BC6197" w:rsidRPr="008C1310">
        <w:rPr>
          <w:rFonts w:asciiTheme="majorBidi" w:hAnsiTheme="majorBidi" w:cstheme="majorBidi"/>
          <w:color w:val="000000" w:themeColor="text1"/>
          <w:sz w:val="24"/>
          <w:szCs w:val="24"/>
          <w:lang w:val="tr-TR"/>
        </w:rPr>
        <w:t>yaptığı</w:t>
      </w:r>
      <w:r w:rsidRPr="008C1310">
        <w:rPr>
          <w:rFonts w:asciiTheme="majorBidi" w:hAnsiTheme="majorBidi" w:cstheme="majorBidi"/>
          <w:color w:val="000000" w:themeColor="text1"/>
          <w:sz w:val="24"/>
          <w:szCs w:val="24"/>
          <w:lang w:val="tr-TR"/>
        </w:rPr>
        <w:t xml:space="preserve"> görülmektedir. Öğretmenler</w:t>
      </w:r>
      <w:r w:rsidR="00C3751D"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yaşları</w:t>
      </w:r>
      <w:r w:rsidR="00C3751D" w:rsidRPr="008C1310">
        <w:rPr>
          <w:rFonts w:asciiTheme="majorBidi" w:hAnsiTheme="majorBidi" w:cstheme="majorBidi"/>
          <w:color w:val="000000" w:themeColor="text1"/>
          <w:sz w:val="24"/>
          <w:szCs w:val="24"/>
          <w:lang w:val="tr-TR"/>
        </w:rPr>
        <w:t>na</w:t>
      </w:r>
      <w:r w:rsidRPr="008C1310">
        <w:rPr>
          <w:rFonts w:asciiTheme="majorBidi" w:hAnsiTheme="majorBidi" w:cstheme="majorBidi"/>
          <w:color w:val="000000" w:themeColor="text1"/>
          <w:sz w:val="24"/>
          <w:szCs w:val="24"/>
          <w:lang w:val="tr-TR"/>
        </w:rPr>
        <w:t xml:space="preserve"> bakıldığında 2 öğretmen 37-39 </w:t>
      </w:r>
      <w:r w:rsidR="00C3751D" w:rsidRPr="008C1310">
        <w:rPr>
          <w:rFonts w:asciiTheme="majorBidi" w:hAnsiTheme="majorBidi" w:cstheme="majorBidi"/>
          <w:color w:val="000000" w:themeColor="text1"/>
          <w:sz w:val="24"/>
          <w:szCs w:val="24"/>
          <w:lang w:val="tr-TR"/>
        </w:rPr>
        <w:t>yaş</w:t>
      </w:r>
      <w:r w:rsidR="00F3062A" w:rsidRPr="008C1310">
        <w:rPr>
          <w:rFonts w:asciiTheme="majorBidi" w:hAnsiTheme="majorBidi" w:cstheme="majorBidi"/>
          <w:color w:val="000000" w:themeColor="text1"/>
          <w:sz w:val="24"/>
          <w:szCs w:val="24"/>
          <w:lang w:val="tr-TR"/>
        </w:rPr>
        <w:t xml:space="preserve"> </w:t>
      </w:r>
      <w:r w:rsidR="007E076C" w:rsidRPr="008C1310">
        <w:rPr>
          <w:rFonts w:asciiTheme="majorBidi" w:hAnsiTheme="majorBidi" w:cstheme="majorBidi"/>
          <w:color w:val="000000" w:themeColor="text1"/>
          <w:sz w:val="24"/>
          <w:szCs w:val="24"/>
          <w:lang w:val="tr-TR"/>
        </w:rPr>
        <w:t xml:space="preserve">aralığında </w:t>
      </w:r>
      <w:r w:rsidRPr="008C1310">
        <w:rPr>
          <w:rFonts w:asciiTheme="majorBidi" w:hAnsiTheme="majorBidi" w:cstheme="majorBidi"/>
          <w:color w:val="000000" w:themeColor="text1"/>
          <w:sz w:val="24"/>
          <w:szCs w:val="24"/>
          <w:lang w:val="tr-TR"/>
        </w:rPr>
        <w:t xml:space="preserve">3 öğretmen </w:t>
      </w:r>
      <w:r w:rsidR="007E076C" w:rsidRPr="008C1310">
        <w:rPr>
          <w:rFonts w:asciiTheme="majorBidi" w:hAnsiTheme="majorBidi" w:cstheme="majorBidi"/>
          <w:color w:val="000000" w:themeColor="text1"/>
          <w:sz w:val="24"/>
          <w:szCs w:val="24"/>
          <w:lang w:val="tr-TR"/>
        </w:rPr>
        <w:t>40-45 yaş aralı</w:t>
      </w:r>
      <w:r w:rsidR="00F3062A" w:rsidRPr="008C1310">
        <w:rPr>
          <w:rFonts w:asciiTheme="majorBidi" w:hAnsiTheme="majorBidi" w:cstheme="majorBidi"/>
          <w:color w:val="000000" w:themeColor="text1"/>
          <w:sz w:val="24"/>
          <w:szCs w:val="24"/>
          <w:lang w:val="tr-TR"/>
        </w:rPr>
        <w:t>ğında</w:t>
      </w:r>
      <w:r w:rsidR="005B7970" w:rsidRPr="008C1310">
        <w:rPr>
          <w:rFonts w:asciiTheme="majorBidi" w:hAnsiTheme="majorBidi" w:cstheme="majorBidi"/>
          <w:color w:val="000000" w:themeColor="text1"/>
          <w:sz w:val="24"/>
          <w:szCs w:val="24"/>
          <w:lang w:val="tr-TR"/>
        </w:rPr>
        <w:t xml:space="preserve"> olduğu</w:t>
      </w:r>
      <w:r w:rsidRPr="008C1310">
        <w:rPr>
          <w:rFonts w:asciiTheme="majorBidi" w:hAnsiTheme="majorBidi" w:cstheme="majorBidi"/>
          <w:color w:val="000000" w:themeColor="text1"/>
          <w:sz w:val="24"/>
          <w:szCs w:val="24"/>
          <w:lang w:val="tr-TR"/>
        </w:rPr>
        <w:t xml:space="preserve"> </w:t>
      </w:r>
      <w:r w:rsidR="005B7970" w:rsidRPr="008C1310">
        <w:rPr>
          <w:rFonts w:asciiTheme="majorBidi" w:hAnsiTheme="majorBidi" w:cstheme="majorBidi"/>
          <w:color w:val="000000" w:themeColor="text1"/>
          <w:sz w:val="24"/>
          <w:szCs w:val="24"/>
          <w:lang w:val="tr-TR"/>
        </w:rPr>
        <w:t>görülmektedir.</w:t>
      </w:r>
      <w:r w:rsidRPr="008C1310">
        <w:rPr>
          <w:rFonts w:asciiTheme="majorBidi" w:hAnsiTheme="majorBidi" w:cstheme="majorBidi"/>
          <w:color w:val="000000" w:themeColor="text1"/>
          <w:sz w:val="24"/>
          <w:szCs w:val="24"/>
          <w:lang w:val="tr-TR"/>
        </w:rPr>
        <w:t xml:space="preserve"> </w:t>
      </w:r>
      <w:r w:rsidR="005B7970" w:rsidRPr="008C1310">
        <w:rPr>
          <w:rFonts w:asciiTheme="majorBidi" w:hAnsiTheme="majorBidi" w:cstheme="majorBidi"/>
          <w:color w:val="000000" w:themeColor="text1"/>
          <w:sz w:val="24"/>
          <w:szCs w:val="24"/>
          <w:lang w:val="tr-TR"/>
        </w:rPr>
        <w:t>Cinsiyet</w:t>
      </w:r>
      <w:r w:rsidRPr="008C1310">
        <w:rPr>
          <w:rFonts w:asciiTheme="majorBidi" w:hAnsiTheme="majorBidi" w:cstheme="majorBidi"/>
          <w:color w:val="000000" w:themeColor="text1"/>
          <w:sz w:val="24"/>
          <w:szCs w:val="24"/>
          <w:lang w:val="tr-TR"/>
        </w:rPr>
        <w:t xml:space="preserve"> geldiğinde 1 kişi kadın 4 kişi erkek</w:t>
      </w:r>
      <w:r w:rsidR="005B7970" w:rsidRPr="008C1310">
        <w:rPr>
          <w:rFonts w:asciiTheme="majorBidi" w:hAnsiTheme="majorBidi" w:cstheme="majorBidi"/>
          <w:color w:val="000000" w:themeColor="text1"/>
          <w:sz w:val="24"/>
          <w:szCs w:val="24"/>
          <w:lang w:val="tr-TR"/>
        </w:rPr>
        <w:t>tir</w:t>
      </w:r>
      <w:r w:rsidRPr="008C1310">
        <w:rPr>
          <w:rFonts w:asciiTheme="majorBidi" w:hAnsiTheme="majorBidi" w:cstheme="majorBidi"/>
          <w:color w:val="000000" w:themeColor="text1"/>
          <w:sz w:val="24"/>
          <w:szCs w:val="24"/>
          <w:lang w:val="tr-TR"/>
        </w:rPr>
        <w:t xml:space="preserve"> </w:t>
      </w:r>
      <w:r w:rsidR="00327574" w:rsidRPr="008C1310">
        <w:rPr>
          <w:rFonts w:asciiTheme="majorBidi" w:hAnsiTheme="majorBidi" w:cstheme="majorBidi"/>
          <w:color w:val="000000" w:themeColor="text1"/>
          <w:sz w:val="24"/>
          <w:szCs w:val="24"/>
          <w:lang w:val="tr-TR"/>
        </w:rPr>
        <w:t>ve</w:t>
      </w:r>
      <w:r w:rsidRPr="008C1310">
        <w:rPr>
          <w:rFonts w:asciiTheme="majorBidi" w:hAnsiTheme="majorBidi" w:cstheme="majorBidi"/>
          <w:color w:val="000000" w:themeColor="text1"/>
          <w:sz w:val="24"/>
          <w:szCs w:val="24"/>
          <w:lang w:val="tr-TR"/>
        </w:rPr>
        <w:t xml:space="preserve"> hepsi</w:t>
      </w:r>
      <w:r w:rsidR="00327574" w:rsidRPr="008C1310">
        <w:rPr>
          <w:rFonts w:asciiTheme="majorBidi" w:hAnsiTheme="majorBidi" w:cstheme="majorBidi"/>
          <w:color w:val="000000" w:themeColor="text1"/>
          <w:sz w:val="24"/>
          <w:szCs w:val="24"/>
          <w:lang w:val="tr-TR"/>
        </w:rPr>
        <w:t>nin öğretmen</w:t>
      </w:r>
      <w:r w:rsidRPr="008C1310">
        <w:rPr>
          <w:rFonts w:asciiTheme="majorBidi" w:hAnsiTheme="majorBidi" w:cstheme="majorBidi"/>
          <w:color w:val="000000" w:themeColor="text1"/>
          <w:sz w:val="24"/>
          <w:szCs w:val="24"/>
          <w:lang w:val="tr-TR"/>
        </w:rPr>
        <w:t xml:space="preserve"> </w:t>
      </w:r>
      <w:r w:rsidR="00327574" w:rsidRPr="008C1310">
        <w:rPr>
          <w:rFonts w:asciiTheme="majorBidi" w:hAnsiTheme="majorBidi" w:cstheme="majorBidi"/>
          <w:color w:val="000000" w:themeColor="text1"/>
          <w:sz w:val="24"/>
          <w:szCs w:val="24"/>
          <w:lang w:val="tr-TR"/>
        </w:rPr>
        <w:t>okullardan mezun</w:t>
      </w:r>
      <w:r w:rsidRPr="008C1310">
        <w:rPr>
          <w:rFonts w:asciiTheme="majorBidi" w:hAnsiTheme="majorBidi" w:cstheme="majorBidi"/>
          <w:color w:val="000000" w:themeColor="text1"/>
          <w:sz w:val="24"/>
          <w:szCs w:val="24"/>
          <w:lang w:val="tr-TR"/>
        </w:rPr>
        <w:t xml:space="preserve"> olduğu görülmektedir. Bütün katılımcılar öğretmenlikte en az 10 yılık ve üstü kıdeme sahiptirler. </w:t>
      </w:r>
    </w:p>
    <w:p w:rsidR="00890FDE" w:rsidRPr="008C1310" w:rsidRDefault="0097244F" w:rsidP="00DF5F7C">
      <w:pPr>
        <w:pStyle w:val="Balk2"/>
        <w:ind w:firstLine="709"/>
        <w:rPr>
          <w:rFonts w:asciiTheme="majorBidi" w:hAnsiTheme="majorBidi"/>
          <w:color w:val="000000" w:themeColor="text1"/>
          <w:sz w:val="24"/>
          <w:szCs w:val="24"/>
          <w:lang w:val="tr-TR"/>
        </w:rPr>
      </w:pPr>
      <w:bookmarkStart w:id="107" w:name="_Toc43746294"/>
      <w:r w:rsidRPr="008C1310">
        <w:rPr>
          <w:rFonts w:asciiTheme="majorBidi" w:hAnsiTheme="majorBidi"/>
          <w:color w:val="000000" w:themeColor="text1"/>
          <w:sz w:val="24"/>
          <w:szCs w:val="24"/>
          <w:lang w:val="tr-TR"/>
        </w:rPr>
        <w:t>5</w:t>
      </w:r>
      <w:r w:rsidR="00E94E56" w:rsidRPr="008C1310">
        <w:rPr>
          <w:rFonts w:asciiTheme="majorBidi" w:hAnsiTheme="majorBidi"/>
          <w:color w:val="000000" w:themeColor="text1"/>
          <w:sz w:val="24"/>
          <w:szCs w:val="24"/>
          <w:lang w:val="tr-TR"/>
        </w:rPr>
        <w:t>.</w:t>
      </w:r>
      <w:r w:rsidR="00DF5F7C" w:rsidRPr="008C1310">
        <w:rPr>
          <w:rFonts w:asciiTheme="majorBidi" w:hAnsiTheme="majorBidi"/>
          <w:color w:val="000000" w:themeColor="text1"/>
          <w:sz w:val="24"/>
          <w:szCs w:val="24"/>
          <w:lang w:val="tr-TR"/>
        </w:rPr>
        <w:t>4</w:t>
      </w:r>
      <w:r w:rsidR="00E94E56" w:rsidRPr="008C1310">
        <w:rPr>
          <w:rFonts w:asciiTheme="majorBidi" w:hAnsiTheme="majorBidi"/>
          <w:color w:val="000000" w:themeColor="text1"/>
          <w:sz w:val="24"/>
          <w:szCs w:val="24"/>
          <w:lang w:val="tr-TR"/>
        </w:rPr>
        <w:t xml:space="preserve">. </w:t>
      </w:r>
      <w:r w:rsidR="00327574" w:rsidRPr="008C1310">
        <w:rPr>
          <w:rFonts w:asciiTheme="majorBidi" w:hAnsiTheme="majorBidi"/>
          <w:color w:val="000000" w:themeColor="text1"/>
          <w:sz w:val="24"/>
          <w:szCs w:val="24"/>
          <w:lang w:val="tr-TR"/>
        </w:rPr>
        <w:t xml:space="preserve">Veri </w:t>
      </w:r>
      <w:r w:rsidR="00E94E56" w:rsidRPr="008C1310">
        <w:rPr>
          <w:rFonts w:asciiTheme="majorBidi" w:hAnsiTheme="majorBidi"/>
          <w:color w:val="000000" w:themeColor="text1"/>
          <w:sz w:val="24"/>
          <w:szCs w:val="24"/>
          <w:lang w:val="tr-TR"/>
        </w:rPr>
        <w:t>Toplama Araçları</w:t>
      </w:r>
      <w:bookmarkEnd w:id="107"/>
    </w:p>
    <w:p w:rsidR="00E94E56" w:rsidRPr="008C1310" w:rsidRDefault="00E94E56" w:rsidP="00DF5F7C">
      <w:pPr>
        <w:spacing w:after="0" w:line="360" w:lineRule="auto"/>
        <w:ind w:firstLine="709"/>
        <w:jc w:val="both"/>
        <w:rPr>
          <w:rFonts w:asciiTheme="majorBidi" w:hAnsiTheme="majorBidi" w:cstheme="majorBidi"/>
          <w:b/>
          <w:bCs/>
          <w:color w:val="000000" w:themeColor="text1"/>
          <w:sz w:val="24"/>
          <w:szCs w:val="24"/>
          <w:lang w:val="tr-TR"/>
        </w:rPr>
      </w:pPr>
    </w:p>
    <w:p w:rsidR="00890FDE" w:rsidRPr="008C1310" w:rsidRDefault="00890FDE" w:rsidP="00286B5F">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çalışmada veri toplamak için görüşme, gözlem ve doküman analiz tekniği kullanılmıştır. Merriam</w:t>
      </w:r>
      <w:r w:rsidR="00327574" w:rsidRPr="008C1310">
        <w:rPr>
          <w:rFonts w:asciiTheme="majorBidi" w:hAnsiTheme="majorBidi" w:cstheme="majorBidi"/>
          <w:color w:val="000000" w:themeColor="text1"/>
          <w:sz w:val="24"/>
          <w:szCs w:val="24"/>
          <w:lang w:val="tr-TR"/>
        </w:rPr>
        <w:t xml:space="preserve">’a </w:t>
      </w:r>
      <w:r w:rsidR="00286B5F">
        <w:rPr>
          <w:rFonts w:asciiTheme="majorBidi" w:hAnsiTheme="majorBidi" w:cstheme="majorBidi"/>
          <w:color w:val="000000" w:themeColor="text1"/>
          <w:sz w:val="24"/>
          <w:szCs w:val="24"/>
          <w:lang w:val="tr-TR"/>
        </w:rPr>
        <w:t>(2009</w:t>
      </w:r>
      <w:r w:rsidRPr="008C1310">
        <w:rPr>
          <w:rFonts w:asciiTheme="majorBidi" w:hAnsiTheme="majorBidi" w:cstheme="majorBidi"/>
          <w:color w:val="000000" w:themeColor="text1"/>
          <w:sz w:val="24"/>
          <w:szCs w:val="24"/>
          <w:lang w:val="tr-TR"/>
        </w:rPr>
        <w:t>) göre</w:t>
      </w:r>
      <w:r w:rsidR="00E66606" w:rsidRPr="008C1310">
        <w:rPr>
          <w:rFonts w:asciiTheme="majorBidi" w:hAnsiTheme="majorBidi" w:cstheme="majorBidi"/>
          <w:color w:val="000000" w:themeColor="text1"/>
          <w:sz w:val="24"/>
          <w:szCs w:val="24"/>
          <w:lang w:val="tr-TR"/>
        </w:rPr>
        <w:t>, e</w:t>
      </w:r>
      <w:r w:rsidRPr="008C1310">
        <w:rPr>
          <w:rFonts w:asciiTheme="majorBidi" w:hAnsiTheme="majorBidi" w:cstheme="majorBidi"/>
          <w:color w:val="000000" w:themeColor="text1"/>
          <w:sz w:val="24"/>
          <w:szCs w:val="24"/>
          <w:lang w:val="tr-TR"/>
        </w:rPr>
        <w:t>ğitimde çoğu uygulamalı alanda olmasa da, görüşme muhtemelen nitel araştırmalarda en yaygın veri toplama yöntemidir. DeMarrai</w:t>
      </w:r>
      <w:r w:rsidR="001545A2" w:rsidRPr="008C1310">
        <w:rPr>
          <w:rFonts w:asciiTheme="majorBidi" w:hAnsiTheme="majorBidi" w:cstheme="majorBidi"/>
          <w:color w:val="000000" w:themeColor="text1"/>
          <w:sz w:val="24"/>
          <w:szCs w:val="24"/>
          <w:lang w:val="tr-TR"/>
        </w:rPr>
        <w:t xml:space="preserve">s’ın </w:t>
      </w:r>
      <w:r w:rsidRPr="008C1310">
        <w:rPr>
          <w:rFonts w:asciiTheme="majorBidi" w:hAnsiTheme="majorBidi" w:cstheme="majorBidi"/>
          <w:color w:val="000000" w:themeColor="text1"/>
          <w:sz w:val="24"/>
          <w:szCs w:val="24"/>
          <w:lang w:val="tr-TR"/>
        </w:rPr>
        <w:t>(2004) belirt</w:t>
      </w:r>
      <w:r w:rsidR="00E66606" w:rsidRPr="008C1310">
        <w:rPr>
          <w:rFonts w:asciiTheme="majorBidi" w:hAnsiTheme="majorBidi" w:cstheme="majorBidi"/>
          <w:color w:val="000000" w:themeColor="text1"/>
          <w:sz w:val="24"/>
          <w:szCs w:val="24"/>
          <w:lang w:val="tr-TR"/>
        </w:rPr>
        <w:t>tiği gibi g</w:t>
      </w:r>
      <w:r w:rsidRPr="008C1310">
        <w:rPr>
          <w:rFonts w:asciiTheme="majorBidi" w:hAnsiTheme="majorBidi" w:cstheme="majorBidi"/>
          <w:color w:val="000000" w:themeColor="text1"/>
          <w:sz w:val="24"/>
          <w:szCs w:val="24"/>
          <w:lang w:val="tr-TR"/>
        </w:rPr>
        <w:t xml:space="preserve">örüşme, bir araştırmacının ve katılımcının bir araştırma çalışmasıyla ilgili sorulara odaklanan bir sohbete katıldığı bir süreçtir. Başka bir ifadeye göre nitel araştırma görüşmesi,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dünyayı konulara bakış açısıyla anlama, böylece insanların deneyimlerinden anlam çıkarmaya, bilimsel açıklamadan önce dünyalarını ortaya çıkarmaya teşebbüs etme</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olarak tanımlanmaktadır (Kvale 1996). Bu çalışmada görüşme</w:t>
      </w:r>
      <w:r w:rsidR="00255FD1" w:rsidRPr="008C1310">
        <w:rPr>
          <w:rFonts w:asciiTheme="majorBidi" w:hAnsiTheme="majorBidi" w:cstheme="majorBidi"/>
          <w:color w:val="000000" w:themeColor="text1"/>
          <w:sz w:val="24"/>
          <w:szCs w:val="24"/>
          <w:lang w:val="tr-TR"/>
        </w:rPr>
        <w:t>nin</w:t>
      </w:r>
      <w:r w:rsidRPr="008C1310">
        <w:rPr>
          <w:rFonts w:asciiTheme="majorBidi" w:hAnsiTheme="majorBidi" w:cstheme="majorBidi"/>
          <w:color w:val="000000" w:themeColor="text1"/>
          <w:sz w:val="24"/>
          <w:szCs w:val="24"/>
          <w:lang w:val="tr-TR"/>
        </w:rPr>
        <w:t xml:space="preserve"> </w:t>
      </w:r>
      <w:r w:rsidR="00255FD1" w:rsidRPr="008C1310">
        <w:rPr>
          <w:rFonts w:asciiTheme="majorBidi" w:hAnsiTheme="majorBidi" w:cstheme="majorBidi"/>
          <w:color w:val="000000" w:themeColor="text1"/>
          <w:sz w:val="24"/>
          <w:szCs w:val="24"/>
          <w:lang w:val="tr-TR"/>
        </w:rPr>
        <w:t>kullanılmasının</w:t>
      </w:r>
      <w:r w:rsidRPr="008C1310">
        <w:rPr>
          <w:rFonts w:asciiTheme="majorBidi" w:hAnsiTheme="majorBidi" w:cstheme="majorBidi"/>
          <w:color w:val="000000" w:themeColor="text1"/>
          <w:sz w:val="24"/>
          <w:szCs w:val="24"/>
          <w:lang w:val="tr-TR"/>
        </w:rPr>
        <w:t xml:space="preserve"> </w:t>
      </w:r>
      <w:r w:rsidR="00487DB7" w:rsidRPr="008C1310">
        <w:rPr>
          <w:rFonts w:asciiTheme="majorBidi" w:hAnsiTheme="majorBidi" w:cstheme="majorBidi"/>
          <w:color w:val="000000" w:themeColor="text1"/>
          <w:sz w:val="24"/>
          <w:szCs w:val="24"/>
          <w:lang w:val="tr-TR"/>
        </w:rPr>
        <w:t>amacı, görüşmenin temel amacı</w:t>
      </w:r>
      <w:r w:rsidR="00525A41" w:rsidRPr="008C1310">
        <w:rPr>
          <w:rFonts w:asciiTheme="majorBidi" w:hAnsiTheme="majorBidi" w:cstheme="majorBidi"/>
          <w:color w:val="000000" w:themeColor="text1"/>
          <w:sz w:val="24"/>
          <w:szCs w:val="24"/>
          <w:lang w:val="tr-TR"/>
        </w:rPr>
        <w:t xml:space="preserve"> olan</w:t>
      </w:r>
      <w:r w:rsidRPr="008C1310">
        <w:rPr>
          <w:rFonts w:asciiTheme="majorBidi" w:hAnsiTheme="majorBidi" w:cstheme="majorBidi"/>
          <w:color w:val="000000" w:themeColor="text1"/>
          <w:sz w:val="24"/>
          <w:szCs w:val="24"/>
          <w:lang w:val="tr-TR"/>
        </w:rPr>
        <w:t>, özel bir bilgi duygu, düşünce ve niyet</w:t>
      </w:r>
      <w:r w:rsidR="00D24207" w:rsidRPr="008C1310">
        <w:rPr>
          <w:rFonts w:asciiTheme="majorBidi" w:hAnsiTheme="majorBidi" w:cstheme="majorBidi"/>
          <w:color w:val="000000" w:themeColor="text1"/>
          <w:sz w:val="24"/>
          <w:szCs w:val="24"/>
          <w:lang w:val="tr-TR"/>
        </w:rPr>
        <w:t>i</w:t>
      </w:r>
      <w:r w:rsidR="007A4956" w:rsidRPr="008C1310">
        <w:rPr>
          <w:rFonts w:asciiTheme="majorBidi" w:hAnsiTheme="majorBidi" w:cstheme="majorBidi"/>
          <w:color w:val="000000" w:themeColor="text1"/>
          <w:sz w:val="24"/>
          <w:szCs w:val="24"/>
          <w:lang w:val="tr-TR"/>
        </w:rPr>
        <w:t xml:space="preserve"> elde etmek olduğu için</w:t>
      </w:r>
      <w:r w:rsidR="00B22463" w:rsidRPr="008C1310">
        <w:rPr>
          <w:rFonts w:asciiTheme="majorBidi" w:hAnsiTheme="majorBidi" w:cstheme="majorBidi"/>
          <w:color w:val="000000" w:themeColor="text1"/>
          <w:sz w:val="24"/>
          <w:szCs w:val="24"/>
          <w:lang w:val="tr-TR"/>
        </w:rPr>
        <w:t>dir</w:t>
      </w:r>
      <w:r w:rsidRPr="008C1310">
        <w:rPr>
          <w:rFonts w:asciiTheme="majorBidi" w:hAnsiTheme="majorBidi" w:cstheme="majorBidi"/>
          <w:color w:val="000000" w:themeColor="text1"/>
          <w:sz w:val="24"/>
          <w:szCs w:val="24"/>
          <w:lang w:val="tr-TR"/>
        </w:rPr>
        <w:t>. Görüşme, durum çalışmaları yürütürken kullanılacak en iyi tekniktir</w:t>
      </w:r>
      <w:r w:rsidR="007A4956" w:rsidRPr="008C1310">
        <w:rPr>
          <w:rFonts w:asciiTheme="majorBidi" w:hAnsiTheme="majorBidi" w:cstheme="majorBidi"/>
          <w:color w:val="000000" w:themeColor="text1"/>
          <w:sz w:val="24"/>
          <w:szCs w:val="24"/>
          <w:lang w:val="tr-TR"/>
        </w:rPr>
        <w:t xml:space="preserve"> </w:t>
      </w:r>
      <w:r w:rsidR="00286B5F">
        <w:rPr>
          <w:rFonts w:asciiTheme="majorBidi" w:hAnsiTheme="majorBidi" w:cstheme="majorBidi"/>
          <w:color w:val="000000" w:themeColor="text1"/>
          <w:sz w:val="24"/>
          <w:szCs w:val="24"/>
          <w:lang w:val="tr-TR"/>
        </w:rPr>
        <w:t>(Merriam, 2009, s.</w:t>
      </w:r>
      <w:r w:rsidRPr="008C1310">
        <w:rPr>
          <w:rFonts w:asciiTheme="majorBidi" w:hAnsiTheme="majorBidi" w:cstheme="majorBidi"/>
          <w:color w:val="000000" w:themeColor="text1"/>
          <w:sz w:val="24"/>
          <w:szCs w:val="24"/>
          <w:lang w:val="tr-TR"/>
        </w:rPr>
        <w:t>88). Buna ek olarak, görüşme, katılımcıları kendi sesleriyle konuşmaya ve kendi düşüncelerini ve duyg</w:t>
      </w:r>
      <w:r w:rsidR="007906BB">
        <w:rPr>
          <w:rFonts w:asciiTheme="majorBidi" w:hAnsiTheme="majorBidi" w:cstheme="majorBidi"/>
          <w:color w:val="000000" w:themeColor="text1"/>
          <w:sz w:val="24"/>
          <w:szCs w:val="24"/>
          <w:lang w:val="tr-TR"/>
        </w:rPr>
        <w:t xml:space="preserve">ularını ifade etmeye teşvik </w:t>
      </w:r>
      <w:r w:rsidR="007906BB">
        <w:rPr>
          <w:rFonts w:asciiTheme="majorBidi" w:hAnsiTheme="majorBidi" w:cstheme="majorBidi"/>
          <w:color w:val="000000" w:themeColor="text1"/>
          <w:sz w:val="24"/>
          <w:szCs w:val="24"/>
          <w:lang w:val="tr-TR"/>
        </w:rPr>
        <w:lastRenderedPageBreak/>
        <w:t>etmektedir</w:t>
      </w:r>
      <w:r w:rsidRPr="008C1310">
        <w:rPr>
          <w:rFonts w:asciiTheme="majorBidi" w:hAnsiTheme="majorBidi" w:cstheme="majorBidi"/>
          <w:color w:val="000000" w:themeColor="text1"/>
          <w:sz w:val="24"/>
          <w:szCs w:val="24"/>
          <w:lang w:val="tr-TR"/>
        </w:rPr>
        <w:t xml:space="preserve"> (Berg </w:t>
      </w:r>
      <w:r w:rsidR="00286B5F">
        <w:rPr>
          <w:rFonts w:asciiTheme="majorBidi" w:hAnsiTheme="majorBidi" w:cstheme="majorBidi"/>
          <w:color w:val="000000" w:themeColor="text1"/>
          <w:sz w:val="24"/>
          <w:szCs w:val="24"/>
          <w:lang w:val="tr-TR"/>
        </w:rPr>
        <w:t>2007</w:t>
      </w:r>
      <w:r w:rsidR="00D24207" w:rsidRPr="008C1310">
        <w:rPr>
          <w:rFonts w:asciiTheme="majorBidi" w:hAnsiTheme="majorBidi" w:cstheme="majorBidi"/>
          <w:color w:val="000000" w:themeColor="text1"/>
          <w:sz w:val="24"/>
          <w:szCs w:val="24"/>
          <w:lang w:val="tr-TR"/>
        </w:rPr>
        <w:t xml:space="preserve">). Aynı bakış acısında </w:t>
      </w:r>
      <w:r w:rsidR="0059553F" w:rsidRPr="008C1310">
        <w:rPr>
          <w:rFonts w:asciiTheme="majorBidi" w:hAnsiTheme="majorBidi" w:cstheme="majorBidi"/>
          <w:color w:val="000000" w:themeColor="text1"/>
          <w:sz w:val="24"/>
          <w:szCs w:val="24"/>
          <w:lang w:val="tr-TR"/>
        </w:rPr>
        <w:t>Patton’in (</w:t>
      </w:r>
      <w:r w:rsidR="00286B5F">
        <w:rPr>
          <w:rFonts w:asciiTheme="majorBidi" w:hAnsiTheme="majorBidi" w:cstheme="majorBidi"/>
          <w:color w:val="000000" w:themeColor="text1"/>
          <w:sz w:val="24"/>
          <w:szCs w:val="24"/>
          <w:lang w:val="tr-TR"/>
        </w:rPr>
        <w:t>2002</w:t>
      </w:r>
      <w:r w:rsidRPr="008C1310">
        <w:rPr>
          <w:rFonts w:asciiTheme="majorBidi" w:hAnsiTheme="majorBidi" w:cstheme="majorBidi"/>
          <w:color w:val="000000" w:themeColor="text1"/>
          <w:sz w:val="24"/>
          <w:szCs w:val="24"/>
          <w:lang w:val="tr-TR"/>
        </w:rPr>
        <w:t>) ifade et</w:t>
      </w:r>
      <w:r w:rsidR="0059553F" w:rsidRPr="008C1310">
        <w:rPr>
          <w:rFonts w:asciiTheme="majorBidi" w:hAnsiTheme="majorBidi" w:cstheme="majorBidi"/>
          <w:color w:val="000000" w:themeColor="text1"/>
          <w:sz w:val="24"/>
          <w:szCs w:val="24"/>
          <w:lang w:val="tr-TR"/>
        </w:rPr>
        <w:t>t</w:t>
      </w:r>
      <w:r w:rsidRPr="008C1310">
        <w:rPr>
          <w:rFonts w:asciiTheme="majorBidi" w:hAnsiTheme="majorBidi" w:cstheme="majorBidi"/>
          <w:color w:val="000000" w:themeColor="text1"/>
          <w:sz w:val="24"/>
          <w:szCs w:val="24"/>
          <w:lang w:val="tr-TR"/>
        </w:rPr>
        <w:t>iği gibi</w:t>
      </w:r>
      <w:r w:rsidRPr="008C1310">
        <w:rPr>
          <w:rFonts w:asciiTheme="majorBidi" w:hAnsiTheme="majorBidi" w:cstheme="majorBidi"/>
          <w:b/>
          <w:bCs/>
          <w:color w:val="000000" w:themeColor="text1"/>
          <w:sz w:val="24"/>
          <w:szCs w:val="24"/>
          <w:lang w:val="tr-TR"/>
        </w:rPr>
        <w:t xml:space="preserve"> </w:t>
      </w:r>
      <w:r w:rsidR="003A70A0"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nsanların dünyayı nasıl örgütlediğini ve dünyada neler olup bittiği</w:t>
      </w:r>
      <w:r w:rsidR="00E6603A" w:rsidRPr="008C1310">
        <w:rPr>
          <w:rFonts w:asciiTheme="majorBidi" w:hAnsiTheme="majorBidi" w:cstheme="majorBidi"/>
          <w:color w:val="000000" w:themeColor="text1"/>
          <w:sz w:val="24"/>
          <w:szCs w:val="24"/>
          <w:lang w:val="tr-TR"/>
        </w:rPr>
        <w:t>ni anlamlarını gözlememektedir</w:t>
      </w:r>
      <w:r w:rsidRPr="008C1310">
        <w:rPr>
          <w:rFonts w:asciiTheme="majorBidi" w:hAnsiTheme="majorBidi" w:cstheme="majorBidi"/>
          <w:color w:val="000000" w:themeColor="text1"/>
          <w:sz w:val="24"/>
          <w:szCs w:val="24"/>
          <w:lang w:val="tr-TR"/>
        </w:rPr>
        <w:t xml:space="preserve">. </w:t>
      </w:r>
      <w:r w:rsidR="00E6603A" w:rsidRPr="008C1310">
        <w:rPr>
          <w:rFonts w:asciiTheme="majorBidi" w:hAnsiTheme="majorBidi" w:cstheme="majorBidi"/>
          <w:color w:val="000000" w:themeColor="text1"/>
          <w:sz w:val="24"/>
          <w:szCs w:val="24"/>
          <w:lang w:val="tr-TR"/>
        </w:rPr>
        <w:t>Ama i</w:t>
      </w:r>
      <w:r w:rsidRPr="008C1310">
        <w:rPr>
          <w:rFonts w:asciiTheme="majorBidi" w:hAnsiTheme="majorBidi" w:cstheme="majorBidi"/>
          <w:color w:val="000000" w:themeColor="text1"/>
          <w:sz w:val="24"/>
          <w:szCs w:val="24"/>
          <w:lang w:val="tr-TR"/>
        </w:rPr>
        <w:t>nsanlara bu şeyler hakkında sorular sormamız gerekiyor. Öyleyse görüşmenin amacı, başkalarının bakış açısına girmemize izin vermektir</w:t>
      </w:r>
      <w:r w:rsidR="00B22463"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(Mer</w:t>
      </w:r>
      <w:r w:rsidR="003963A8" w:rsidRPr="008C1310">
        <w:rPr>
          <w:rFonts w:asciiTheme="majorBidi" w:hAnsiTheme="majorBidi" w:cstheme="majorBidi"/>
          <w:color w:val="000000" w:themeColor="text1"/>
          <w:sz w:val="24"/>
          <w:szCs w:val="24"/>
          <w:lang w:val="tr-TR"/>
        </w:rPr>
        <w:t>riam, 2009, s.</w:t>
      </w:r>
      <w:r w:rsidRPr="008C1310">
        <w:rPr>
          <w:rFonts w:asciiTheme="majorBidi" w:hAnsiTheme="majorBidi" w:cstheme="majorBidi"/>
          <w:color w:val="000000" w:themeColor="text1"/>
          <w:sz w:val="24"/>
          <w:szCs w:val="24"/>
          <w:lang w:val="tr-TR"/>
        </w:rPr>
        <w:t xml:space="preserve">88). </w:t>
      </w: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Görüşme türler</w:t>
      </w:r>
      <w:r w:rsidR="0059553F"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den yar</w:t>
      </w:r>
      <w:r w:rsidR="009C08DB" w:rsidRPr="008C1310">
        <w:rPr>
          <w:rFonts w:asciiTheme="majorBidi" w:hAnsiTheme="majorBidi" w:cstheme="majorBidi"/>
          <w:color w:val="000000" w:themeColor="text1"/>
          <w:sz w:val="24"/>
          <w:szCs w:val="24"/>
          <w:lang w:val="tr-TR"/>
        </w:rPr>
        <w:t>ı yapılandırılmış görüşme türü</w:t>
      </w:r>
      <w:r w:rsidRPr="008C1310">
        <w:rPr>
          <w:rFonts w:asciiTheme="majorBidi" w:hAnsiTheme="majorBidi" w:cstheme="majorBidi"/>
          <w:color w:val="000000" w:themeColor="text1"/>
          <w:sz w:val="24"/>
          <w:szCs w:val="24"/>
          <w:lang w:val="tr-TR"/>
        </w:rPr>
        <w:t xml:space="preserve"> seçilmiştir. Bu tür görüşme, araştırmacının eldeki duruma, yanıtlayanın ortaya çıkan dünya görüşüne ve konuyla ilgili yeni fikirlere cevap vermesini sağlar. Nitel araştırmalarda yapılan çoğu görüşme yarı yapılandırılmıştır</w:t>
      </w:r>
      <w:r w:rsidR="00B22463"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(Merriam, 2009). Yarı yapılandırmış görüşme gerçekleştirebilmek için görüşme formunu ulusal ve uluslararası literatür incelenerek ve alan uzmanlarının görüşleri göz önüne alınarak hazırlanmıştır. Forumdaki katılımcılar ile ilgili yönelik kişisel bilgilerin yanı sıra araştırma ile ilgili temel </w:t>
      </w:r>
      <w:r w:rsidR="009D1CC5" w:rsidRPr="008C1310">
        <w:rPr>
          <w:rFonts w:asciiTheme="majorBidi" w:hAnsiTheme="majorBidi" w:cstheme="majorBidi"/>
          <w:color w:val="000000" w:themeColor="text1"/>
          <w:sz w:val="24"/>
          <w:szCs w:val="24"/>
          <w:lang w:val="tr-TR"/>
        </w:rPr>
        <w:t>6</w:t>
      </w:r>
      <w:r w:rsidRPr="008C1310">
        <w:rPr>
          <w:rFonts w:asciiTheme="majorBidi" w:hAnsiTheme="majorBidi" w:cstheme="majorBidi"/>
          <w:color w:val="000000" w:themeColor="text1"/>
          <w:sz w:val="24"/>
          <w:szCs w:val="24"/>
          <w:lang w:val="tr-TR"/>
        </w:rPr>
        <w:t xml:space="preserve"> soru bulunmaktadır. EK-1’de görüşme soruları yer almaktadır. Araştırmacının görüşme becerilerini uygulamalarını ve araştırma soruların netliğini kontrol etmelerini sağlamak ve ayrıca kayıt mekanizmasının araştırma konusu ve soruları ve veri toplamak için kullanılan yöntemler hakkında net bir vizyon tespit etmek, nasıl çalıştığını kontrol etmek ve görüşme süreci için pilot bir çalışma yapılm</w:t>
      </w:r>
      <w:r w:rsidR="003963A8" w:rsidRPr="008C1310">
        <w:rPr>
          <w:rFonts w:asciiTheme="majorBidi" w:hAnsiTheme="majorBidi" w:cstheme="majorBidi"/>
          <w:color w:val="000000" w:themeColor="text1"/>
          <w:sz w:val="24"/>
          <w:szCs w:val="24"/>
          <w:lang w:val="tr-TR"/>
        </w:rPr>
        <w:t>ıştır (Gall, Gall &amp; Borg, 2003, s.</w:t>
      </w:r>
      <w:r w:rsidRPr="008C1310">
        <w:rPr>
          <w:rFonts w:asciiTheme="majorBidi" w:hAnsiTheme="majorBidi" w:cstheme="majorBidi"/>
          <w:color w:val="000000" w:themeColor="text1"/>
          <w:sz w:val="24"/>
          <w:szCs w:val="24"/>
          <w:lang w:val="tr-TR"/>
        </w:rPr>
        <w:t>50-51).  Bu pilot çalışmaya Bamako’da göre</w:t>
      </w:r>
      <w:r w:rsidR="002C2298" w:rsidRPr="008C1310">
        <w:rPr>
          <w:rFonts w:asciiTheme="majorBidi" w:hAnsiTheme="majorBidi" w:cstheme="majorBidi"/>
          <w:color w:val="000000" w:themeColor="text1"/>
          <w:sz w:val="24"/>
          <w:szCs w:val="24"/>
          <w:lang w:val="tr-TR"/>
        </w:rPr>
        <w:t>v</w:t>
      </w:r>
      <w:r w:rsidRPr="008C1310">
        <w:rPr>
          <w:rFonts w:asciiTheme="majorBidi" w:hAnsiTheme="majorBidi" w:cstheme="majorBidi"/>
          <w:color w:val="000000" w:themeColor="text1"/>
          <w:sz w:val="24"/>
          <w:szCs w:val="24"/>
          <w:lang w:val="tr-TR"/>
        </w:rPr>
        <w:t xml:space="preserve"> yapan bir müfettiş, bir denetmen ve bir öğretmen olmak üzere </w:t>
      </w:r>
      <w:r w:rsidR="009C08DB" w:rsidRPr="008C1310">
        <w:rPr>
          <w:rFonts w:asciiTheme="majorBidi" w:hAnsiTheme="majorBidi" w:cstheme="majorBidi"/>
          <w:color w:val="000000" w:themeColor="text1"/>
          <w:sz w:val="24"/>
          <w:szCs w:val="24"/>
          <w:lang w:val="tr-TR"/>
        </w:rPr>
        <w:t xml:space="preserve">3 kişi </w:t>
      </w:r>
      <w:r w:rsidRPr="008C1310">
        <w:rPr>
          <w:rFonts w:asciiTheme="majorBidi" w:hAnsiTheme="majorBidi" w:cstheme="majorBidi"/>
          <w:color w:val="000000" w:themeColor="text1"/>
          <w:sz w:val="24"/>
          <w:szCs w:val="24"/>
          <w:lang w:val="tr-TR"/>
        </w:rPr>
        <w:t xml:space="preserve">katılmıştır.  </w:t>
      </w:r>
    </w:p>
    <w:p w:rsidR="00890FDE" w:rsidRPr="008C1310" w:rsidRDefault="004B1502" w:rsidP="00E94E56">
      <w:pPr>
        <w:spacing w:after="0"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Saha Gözlem</w:t>
      </w: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Gall </w:t>
      </w:r>
      <w:r w:rsidR="009C08DB" w:rsidRPr="008C1310">
        <w:rPr>
          <w:rFonts w:asciiTheme="majorBidi" w:hAnsiTheme="majorBidi" w:cstheme="majorBidi"/>
          <w:color w:val="000000" w:themeColor="text1"/>
          <w:sz w:val="24"/>
          <w:szCs w:val="24"/>
          <w:lang w:val="tr-TR"/>
        </w:rPr>
        <w:t>vd</w:t>
      </w:r>
      <w:r w:rsidRPr="008C1310">
        <w:rPr>
          <w:rFonts w:asciiTheme="majorBidi" w:hAnsiTheme="majorBidi" w:cstheme="majorBidi"/>
          <w:color w:val="000000" w:themeColor="text1"/>
          <w:sz w:val="24"/>
          <w:szCs w:val="24"/>
          <w:lang w:val="tr-TR"/>
        </w:rPr>
        <w:t>. (2007) göre</w:t>
      </w: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gözlemler, saha gözlemcilerine gözlemleri yorumlamada kendi deneyimlerini de </w:t>
      </w:r>
      <w:r w:rsidR="004F00B2" w:rsidRPr="008C1310">
        <w:rPr>
          <w:rFonts w:asciiTheme="majorBidi" w:hAnsiTheme="majorBidi" w:cstheme="majorBidi"/>
          <w:color w:val="000000" w:themeColor="text1"/>
          <w:sz w:val="24"/>
          <w:szCs w:val="24"/>
          <w:lang w:val="tr-TR"/>
        </w:rPr>
        <w:t>dâhil</w:t>
      </w:r>
      <w:r w:rsidRPr="008C1310">
        <w:rPr>
          <w:rFonts w:asciiTheme="majorBidi" w:hAnsiTheme="majorBidi" w:cstheme="majorBidi"/>
          <w:color w:val="000000" w:themeColor="text1"/>
          <w:sz w:val="24"/>
          <w:szCs w:val="24"/>
          <w:lang w:val="tr-TR"/>
        </w:rPr>
        <w:t xml:space="preserve"> ederek gözlem sürecinin bir parçası olma fırsatı sunar. Gözlemler, bulguları </w:t>
      </w:r>
      <w:r w:rsidR="00A94E5A" w:rsidRPr="008C1310">
        <w:rPr>
          <w:rFonts w:asciiTheme="majorBidi" w:hAnsiTheme="majorBidi" w:cstheme="majorBidi"/>
          <w:color w:val="000000" w:themeColor="text1"/>
          <w:sz w:val="24"/>
          <w:szCs w:val="24"/>
          <w:lang w:val="tr-TR"/>
        </w:rPr>
        <w:t>çeşitleme</w:t>
      </w:r>
      <w:r w:rsidRPr="008C1310">
        <w:rPr>
          <w:rFonts w:asciiTheme="majorBidi" w:hAnsiTheme="majorBidi" w:cstheme="majorBidi"/>
          <w:color w:val="000000" w:themeColor="text1"/>
          <w:sz w:val="24"/>
          <w:szCs w:val="24"/>
          <w:lang w:val="tr-TR"/>
        </w:rPr>
        <w:t xml:space="preserve"> için kullanılır; yani, bulguları kanıtlamak için görüşme ve belge analizi ile birlikte kullanılırlar.</w:t>
      </w:r>
      <w:r w:rsidRPr="008C1310">
        <w:rPr>
          <w:rFonts w:asciiTheme="majorBidi" w:hAnsiTheme="majorBidi" w:cstheme="majorBidi"/>
          <w:color w:val="000000" w:themeColor="text1"/>
          <w:lang w:val="tr-TR"/>
        </w:rPr>
        <w:t xml:space="preserve"> </w:t>
      </w:r>
      <w:r w:rsidR="00A94E5A" w:rsidRPr="008C1310">
        <w:rPr>
          <w:rFonts w:asciiTheme="majorBidi" w:hAnsiTheme="majorBidi" w:cstheme="majorBidi"/>
          <w:color w:val="000000" w:themeColor="text1"/>
          <w:sz w:val="24"/>
          <w:szCs w:val="24"/>
          <w:lang w:val="tr-TR"/>
        </w:rPr>
        <w:t>Bağlam</w:t>
      </w:r>
      <w:r w:rsidRPr="008C1310">
        <w:rPr>
          <w:rFonts w:asciiTheme="majorBidi" w:hAnsiTheme="majorBidi" w:cstheme="majorBidi"/>
          <w:color w:val="000000" w:themeColor="text1"/>
          <w:sz w:val="24"/>
          <w:szCs w:val="24"/>
          <w:lang w:val="tr-TR"/>
        </w:rPr>
        <w:t xml:space="preserve"> veya belirli olaylar, davranışlar ve bun</w:t>
      </w:r>
      <w:r w:rsidR="00A94E5A" w:rsidRPr="008C1310">
        <w:rPr>
          <w:rFonts w:asciiTheme="majorBidi" w:hAnsiTheme="majorBidi" w:cstheme="majorBidi"/>
          <w:color w:val="000000" w:themeColor="text1"/>
          <w:sz w:val="24"/>
          <w:szCs w:val="24"/>
          <w:lang w:val="tr-TR"/>
        </w:rPr>
        <w:t>un gibi bazı bilgiler sağlarlar.</w:t>
      </w:r>
      <w:r w:rsidRPr="008C1310">
        <w:rPr>
          <w:rFonts w:asciiTheme="majorBidi" w:hAnsiTheme="majorBidi" w:cstheme="majorBidi"/>
          <w:color w:val="000000" w:themeColor="text1"/>
          <w:sz w:val="24"/>
          <w:szCs w:val="24"/>
          <w:lang w:val="tr-TR"/>
        </w:rPr>
        <w:t xml:space="preserve"> </w:t>
      </w:r>
      <w:r w:rsidR="00A94E5A" w:rsidRPr="008C1310">
        <w:rPr>
          <w:rFonts w:asciiTheme="majorBidi" w:hAnsiTheme="majorBidi" w:cstheme="majorBidi"/>
          <w:color w:val="000000" w:themeColor="text1"/>
          <w:sz w:val="24"/>
          <w:szCs w:val="24"/>
          <w:lang w:val="tr-TR"/>
        </w:rPr>
        <w:t>Bunlar</w:t>
      </w:r>
      <w:r w:rsidRPr="008C1310">
        <w:rPr>
          <w:rFonts w:asciiTheme="majorBidi" w:hAnsiTheme="majorBidi" w:cstheme="majorBidi"/>
          <w:color w:val="000000" w:themeColor="text1"/>
          <w:sz w:val="24"/>
          <w:szCs w:val="24"/>
          <w:lang w:val="tr-TR"/>
        </w:rPr>
        <w:t xml:space="preserve"> daha sonraki görüşmeler için referans noktaları olarak</w:t>
      </w:r>
      <w:r w:rsidR="00E71203" w:rsidRPr="008C1310">
        <w:rPr>
          <w:rFonts w:asciiTheme="majorBidi" w:hAnsiTheme="majorBidi" w:cstheme="majorBidi"/>
          <w:color w:val="000000" w:themeColor="text1"/>
          <w:sz w:val="24"/>
          <w:szCs w:val="24"/>
          <w:lang w:val="tr-TR"/>
        </w:rPr>
        <w:t xml:space="preserve"> da</w:t>
      </w:r>
      <w:r w:rsidRPr="008C1310">
        <w:rPr>
          <w:rFonts w:asciiTheme="majorBidi" w:hAnsiTheme="majorBidi" w:cstheme="majorBidi"/>
          <w:color w:val="000000" w:themeColor="text1"/>
          <w:sz w:val="24"/>
          <w:szCs w:val="24"/>
          <w:lang w:val="tr-TR"/>
        </w:rPr>
        <w:t xml:space="preserve"> kullanılabilir. Son olarak, insanl</w:t>
      </w:r>
      <w:r w:rsidR="00E71203" w:rsidRPr="008C1310">
        <w:rPr>
          <w:rFonts w:asciiTheme="majorBidi" w:hAnsiTheme="majorBidi" w:cstheme="majorBidi"/>
          <w:color w:val="000000" w:themeColor="text1"/>
          <w:sz w:val="24"/>
          <w:szCs w:val="24"/>
          <w:lang w:val="tr-TR"/>
        </w:rPr>
        <w:t>ar hakkında konuşmaktan çekin</w:t>
      </w:r>
      <w:r w:rsidRPr="008C1310">
        <w:rPr>
          <w:rFonts w:asciiTheme="majorBidi" w:hAnsiTheme="majorBidi" w:cstheme="majorBidi"/>
          <w:color w:val="000000" w:themeColor="text1"/>
          <w:sz w:val="24"/>
          <w:szCs w:val="24"/>
          <w:lang w:val="tr-TR"/>
        </w:rPr>
        <w:t>ebilir veya tüm konuları tartışmak istemeyebilir</w:t>
      </w:r>
      <w:r w:rsidR="004B1502" w:rsidRPr="008C1310">
        <w:rPr>
          <w:rFonts w:asciiTheme="majorBidi" w:hAnsiTheme="majorBidi" w:cstheme="majorBidi"/>
          <w:color w:val="000000" w:themeColor="text1"/>
          <w:sz w:val="24"/>
          <w:szCs w:val="24"/>
          <w:lang w:val="tr-TR"/>
        </w:rPr>
        <w:t xml:space="preserve"> </w:t>
      </w:r>
      <w:r w:rsidR="003963A8" w:rsidRPr="008C1310">
        <w:rPr>
          <w:rFonts w:asciiTheme="majorBidi" w:hAnsiTheme="majorBidi" w:cstheme="majorBidi"/>
          <w:color w:val="000000" w:themeColor="text1"/>
          <w:sz w:val="24"/>
          <w:szCs w:val="24"/>
          <w:lang w:val="tr-TR"/>
        </w:rPr>
        <w:t>(Merriam, 2009, s.</w:t>
      </w:r>
      <w:r w:rsidRPr="008C1310">
        <w:rPr>
          <w:rFonts w:asciiTheme="majorBidi" w:hAnsiTheme="majorBidi" w:cstheme="majorBidi"/>
          <w:color w:val="000000" w:themeColor="text1"/>
          <w:sz w:val="24"/>
          <w:szCs w:val="24"/>
          <w:lang w:val="tr-TR"/>
        </w:rPr>
        <w:t>119). Başlangıçta, denetmenler okullar veya öğretmenler denetim sırasında gözlemlemeyi planlanmıştır, ancak öğretmenlerin ve öğrencilerin z</w:t>
      </w:r>
      <w:r w:rsidR="006629D9" w:rsidRPr="008C1310">
        <w:rPr>
          <w:rFonts w:asciiTheme="majorBidi" w:hAnsiTheme="majorBidi" w:cstheme="majorBidi"/>
          <w:color w:val="000000" w:themeColor="text1"/>
          <w:sz w:val="24"/>
          <w:szCs w:val="24"/>
          <w:lang w:val="tr-TR"/>
        </w:rPr>
        <w:t>amansız grevlerinden dolayı bu gözlemler yapılmamıştır</w:t>
      </w:r>
      <w:r w:rsidRPr="008C1310">
        <w:rPr>
          <w:rFonts w:asciiTheme="majorBidi" w:hAnsiTheme="majorBidi" w:cstheme="majorBidi"/>
          <w:color w:val="000000" w:themeColor="text1"/>
          <w:sz w:val="24"/>
          <w:szCs w:val="24"/>
          <w:lang w:val="tr-TR"/>
        </w:rPr>
        <w:t xml:space="preserve">. Dolayısıyla gözlemimiz, denetim hizmetlerinin kurulmasının, orada çalışan insan kaynaklarının ve bunlara sunulan maddi kaynakların gözlemlenmesiyle sınırlamıştır. </w:t>
      </w:r>
    </w:p>
    <w:p w:rsidR="00890FDE" w:rsidRPr="008C1310" w:rsidRDefault="009D1CC5" w:rsidP="006629D9">
      <w:pPr>
        <w:spacing w:after="0" w:line="360" w:lineRule="auto"/>
        <w:ind w:firstLine="709"/>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Doküman Analizi</w:t>
      </w: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 çalışmayla ilgili çok çeşitli yazılı, görsel, dijital ve fiziksel materyallere atıfta bulunmak için kullanılan şemsiye bir terimdir. Bu dokümanlar resmi kayıtları, mektupları, gazete açıklamaları, devleti belgelerini, tarihi hikâyeleri, hatıra defterleri, </w:t>
      </w:r>
      <w:r w:rsidRPr="008C1310">
        <w:rPr>
          <w:rFonts w:asciiTheme="majorBidi" w:hAnsiTheme="majorBidi" w:cstheme="majorBidi"/>
          <w:color w:val="000000" w:themeColor="text1"/>
          <w:sz w:val="24"/>
          <w:szCs w:val="24"/>
          <w:lang w:val="tr-TR"/>
        </w:rPr>
        <w:lastRenderedPageBreak/>
        <w:t>otobiyografileri vb. içerebilir. Doküman üretmesindeki özel amaç, araştırılmakta olan durum, kişi veya olay hakkında daha fazla şey öğrenmektir</w:t>
      </w:r>
      <w:r w:rsidR="008613B5"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(Merriam, 2009). </w:t>
      </w:r>
      <w:r w:rsidR="005569AC" w:rsidRPr="008C1310">
        <w:rPr>
          <w:rFonts w:asciiTheme="majorBidi" w:hAnsiTheme="majorBidi" w:cstheme="majorBidi"/>
          <w:color w:val="000000" w:themeColor="text1"/>
          <w:sz w:val="24"/>
          <w:szCs w:val="24"/>
          <w:lang w:val="tr-TR"/>
        </w:rPr>
        <w:t>Ona</w:t>
      </w:r>
      <w:r w:rsidRPr="008C1310">
        <w:rPr>
          <w:rFonts w:asciiTheme="majorBidi" w:hAnsiTheme="majorBidi" w:cstheme="majorBidi"/>
          <w:color w:val="000000" w:themeColor="text1"/>
          <w:sz w:val="24"/>
          <w:szCs w:val="24"/>
          <w:lang w:val="tr-TR"/>
        </w:rPr>
        <w:t xml:space="preserve"> göre, bu tür belgeler </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yalnızca doğrudan onlardan öğrenilebilecekler nedeniyle değil, aynı zamanda yalnızca doğrudan gözlem ve görüşme yoluyla takip edilebilecek sorgulama yolları için teşvik</w:t>
      </w:r>
      <w:r w:rsidR="001432F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olarak da değerlidir.</w:t>
      </w: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durumda, bu çalışmada, IPRES’lardan ve CAP'lardan yıllık eylem planları, öğretmen ve okul müdürler denetim forumları, denetim raporları, açılış raporunu, yılsonu raporunu ve çeşitli periyodik raporlarını analiz etmiştir. Aynı şekilde, çalışma, denetim ile ilgili politika raporlarının dahil edilmeyle ilgili olarak analiz edilmesini de tercih etmiştir. Ayrıca, mevcut başmüfettiş, yani IGEN'in yöneticisi ve Bamako IPRES'inin koordinatör müfettişi, çalışmayla ilgili belgeleri araştırmacıya vermeyi kategorik olarak reddettiği belirtilmelidir. </w:t>
      </w:r>
    </w:p>
    <w:p w:rsidR="00890FDE" w:rsidRPr="008C1310" w:rsidRDefault="0011221E" w:rsidP="00243B24">
      <w:pPr>
        <w:pStyle w:val="Balk2"/>
        <w:rPr>
          <w:rFonts w:asciiTheme="majorBidi" w:hAnsiTheme="majorBidi"/>
          <w:color w:val="000000" w:themeColor="text1"/>
          <w:sz w:val="24"/>
          <w:szCs w:val="24"/>
          <w:lang w:val="tr-TR"/>
        </w:rPr>
      </w:pPr>
      <w:bookmarkStart w:id="108" w:name="_Toc43746295"/>
      <w:r w:rsidRPr="008C1310">
        <w:rPr>
          <w:rFonts w:asciiTheme="majorBidi" w:hAnsiTheme="majorBidi"/>
          <w:color w:val="000000" w:themeColor="text1"/>
          <w:sz w:val="24"/>
          <w:szCs w:val="24"/>
          <w:lang w:val="tr-TR"/>
        </w:rPr>
        <w:t>5</w:t>
      </w:r>
      <w:r w:rsidR="009D1CC5" w:rsidRPr="008C1310">
        <w:rPr>
          <w:rFonts w:asciiTheme="majorBidi" w:hAnsiTheme="majorBidi"/>
          <w:color w:val="000000" w:themeColor="text1"/>
          <w:sz w:val="24"/>
          <w:szCs w:val="24"/>
          <w:lang w:val="tr-TR"/>
        </w:rPr>
        <w:t>.</w:t>
      </w:r>
      <w:r w:rsidR="00243B24" w:rsidRPr="008C1310">
        <w:rPr>
          <w:rFonts w:asciiTheme="majorBidi" w:hAnsiTheme="majorBidi"/>
          <w:color w:val="000000" w:themeColor="text1"/>
          <w:sz w:val="24"/>
          <w:szCs w:val="24"/>
          <w:lang w:val="tr-TR"/>
        </w:rPr>
        <w:t>5</w:t>
      </w:r>
      <w:r w:rsidR="009D1CC5" w:rsidRPr="008C1310">
        <w:rPr>
          <w:rFonts w:asciiTheme="majorBidi" w:hAnsiTheme="majorBidi"/>
          <w:color w:val="000000" w:themeColor="text1"/>
          <w:sz w:val="24"/>
          <w:szCs w:val="24"/>
          <w:lang w:val="tr-TR"/>
        </w:rPr>
        <w:t xml:space="preserve">. </w:t>
      </w:r>
      <w:r w:rsidR="004B1502" w:rsidRPr="008C1310">
        <w:rPr>
          <w:rFonts w:asciiTheme="majorBidi" w:hAnsiTheme="majorBidi"/>
          <w:color w:val="000000" w:themeColor="text1"/>
          <w:sz w:val="24"/>
          <w:szCs w:val="24"/>
          <w:lang w:val="tr-TR"/>
        </w:rPr>
        <w:t xml:space="preserve">Verilerin </w:t>
      </w:r>
      <w:r w:rsidR="009D1CC5" w:rsidRPr="008C1310">
        <w:rPr>
          <w:rFonts w:asciiTheme="majorBidi" w:hAnsiTheme="majorBidi"/>
          <w:color w:val="000000" w:themeColor="text1"/>
          <w:sz w:val="24"/>
          <w:szCs w:val="24"/>
          <w:lang w:val="tr-TR"/>
        </w:rPr>
        <w:t>Toplanması</w:t>
      </w:r>
      <w:bookmarkEnd w:id="108"/>
    </w:p>
    <w:p w:rsidR="001D7BEF" w:rsidRPr="008C1310" w:rsidRDefault="001D7BEF" w:rsidP="001D7BEF">
      <w:pPr>
        <w:rPr>
          <w:rFonts w:asciiTheme="majorBidi" w:hAnsiTheme="majorBidi" w:cstheme="majorBidi"/>
          <w:lang w:val="tr-TR"/>
        </w:rPr>
      </w:pP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Araştırma</w:t>
      </w:r>
      <w:r w:rsidR="008848AA" w:rsidRPr="008C1310">
        <w:rPr>
          <w:rFonts w:asciiTheme="majorBidi" w:hAnsiTheme="majorBidi" w:cstheme="majorBidi"/>
          <w:color w:val="000000" w:themeColor="text1"/>
          <w:sz w:val="24"/>
          <w:szCs w:val="24"/>
          <w:lang w:val="tr-TR"/>
        </w:rPr>
        <w:t>nın</w:t>
      </w:r>
      <w:r w:rsidRPr="008C1310">
        <w:rPr>
          <w:rFonts w:asciiTheme="majorBidi" w:hAnsiTheme="majorBidi" w:cstheme="majorBidi"/>
          <w:color w:val="000000" w:themeColor="text1"/>
          <w:sz w:val="24"/>
          <w:szCs w:val="24"/>
          <w:lang w:val="tr-TR"/>
        </w:rPr>
        <w:t xml:space="preserve"> tüm verileri, araştırmacı tarafından toplanmıştır. Katılımcıl</w:t>
      </w:r>
      <w:r w:rsidR="008848AA" w:rsidRPr="008C1310">
        <w:rPr>
          <w:rFonts w:asciiTheme="majorBidi" w:hAnsiTheme="majorBidi" w:cstheme="majorBidi"/>
          <w:color w:val="000000" w:themeColor="text1"/>
          <w:sz w:val="24"/>
          <w:szCs w:val="24"/>
          <w:lang w:val="tr-TR"/>
        </w:rPr>
        <w:t>arın çalıştığı kurumlardan izin</w:t>
      </w:r>
      <w:r w:rsidRPr="008C1310">
        <w:rPr>
          <w:rFonts w:asciiTheme="majorBidi" w:hAnsiTheme="majorBidi" w:cstheme="majorBidi"/>
          <w:color w:val="000000" w:themeColor="text1"/>
          <w:sz w:val="24"/>
          <w:szCs w:val="24"/>
          <w:lang w:val="tr-TR"/>
        </w:rPr>
        <w:t xml:space="preserve"> aldıktan sonra her bir katılımcıdan randevu alınarak görüşmeleri yüz </w:t>
      </w:r>
      <w:r w:rsidR="000F056B" w:rsidRPr="008C1310">
        <w:rPr>
          <w:rFonts w:asciiTheme="majorBidi" w:hAnsiTheme="majorBidi" w:cstheme="majorBidi"/>
          <w:color w:val="000000" w:themeColor="text1"/>
          <w:sz w:val="24"/>
          <w:szCs w:val="24"/>
          <w:lang w:val="tr-TR"/>
        </w:rPr>
        <w:t>yüze yoluyla gerçekleştirmiştir.</w:t>
      </w:r>
      <w:r w:rsidRPr="008C1310">
        <w:rPr>
          <w:rFonts w:asciiTheme="majorBidi" w:hAnsiTheme="majorBidi" w:cstheme="majorBidi"/>
          <w:color w:val="000000" w:themeColor="text1"/>
          <w:sz w:val="24"/>
          <w:szCs w:val="24"/>
          <w:lang w:val="tr-TR"/>
        </w:rPr>
        <w:t xml:space="preserve"> </w:t>
      </w:r>
      <w:r w:rsidR="000F056B" w:rsidRPr="008C1310">
        <w:rPr>
          <w:rFonts w:asciiTheme="majorBidi" w:hAnsiTheme="majorBidi" w:cstheme="majorBidi"/>
          <w:color w:val="000000" w:themeColor="text1"/>
          <w:sz w:val="24"/>
          <w:szCs w:val="24"/>
          <w:lang w:val="tr-TR"/>
        </w:rPr>
        <w:t>Görüşmeler</w:t>
      </w:r>
      <w:r w:rsidRPr="008C1310">
        <w:rPr>
          <w:rFonts w:asciiTheme="majorBidi" w:hAnsiTheme="majorBidi" w:cstheme="majorBidi"/>
          <w:color w:val="000000" w:themeColor="text1"/>
          <w:sz w:val="24"/>
          <w:szCs w:val="24"/>
          <w:lang w:val="tr-TR"/>
        </w:rPr>
        <w:t>, denetim kurumlar</w:t>
      </w:r>
      <w:r w:rsidR="000F056B"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da ve okullarda yapılmıştır. Tüm görüşmeler, katılımcılara, toplanan bilgilerin final tezini yazma amacıyla verildiği ve tartışılan her şeyin gizli olduğu ve katılımcıların tüm isimlerinin, çalışma tamamlanıncaya ve bilgi alındıktan sonra isimsiz bırakılacağına da</w:t>
      </w:r>
      <w:r w:rsidR="00243B24" w:rsidRPr="008C1310">
        <w:rPr>
          <w:rFonts w:asciiTheme="majorBidi" w:hAnsiTheme="majorBidi" w:cstheme="majorBidi"/>
          <w:color w:val="000000" w:themeColor="text1"/>
          <w:sz w:val="24"/>
          <w:szCs w:val="24"/>
          <w:lang w:val="tr-TR"/>
        </w:rPr>
        <w:t xml:space="preserve">ir güvence verilerek başlatıldı </w:t>
      </w:r>
      <w:r w:rsidRPr="008C1310">
        <w:rPr>
          <w:rFonts w:asciiTheme="majorBidi" w:hAnsiTheme="majorBidi" w:cstheme="majorBidi"/>
          <w:color w:val="000000" w:themeColor="text1"/>
          <w:sz w:val="24"/>
          <w:szCs w:val="24"/>
          <w:lang w:val="tr-TR"/>
        </w:rPr>
        <w:t xml:space="preserve">(Gall </w:t>
      </w:r>
      <w:r w:rsidR="000F056B" w:rsidRPr="008C1310">
        <w:rPr>
          <w:rFonts w:asciiTheme="majorBidi" w:hAnsiTheme="majorBidi" w:cstheme="majorBidi"/>
          <w:color w:val="000000" w:themeColor="text1"/>
          <w:sz w:val="24"/>
          <w:szCs w:val="24"/>
          <w:lang w:val="tr-TR"/>
        </w:rPr>
        <w:t>vd.</w:t>
      </w:r>
      <w:r w:rsidRPr="008C1310">
        <w:rPr>
          <w:rFonts w:asciiTheme="majorBidi" w:hAnsiTheme="majorBidi" w:cstheme="majorBidi"/>
          <w:color w:val="000000" w:themeColor="text1"/>
          <w:sz w:val="24"/>
          <w:szCs w:val="24"/>
          <w:lang w:val="tr-TR"/>
        </w:rPr>
        <w:t xml:space="preserve"> 2003,</w:t>
      </w:r>
      <w:r w:rsidR="000B2BC1"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R</w:t>
      </w:r>
      <w:r w:rsidR="000B2BC1" w:rsidRPr="008C1310">
        <w:rPr>
          <w:rFonts w:asciiTheme="majorBidi" w:hAnsiTheme="majorBidi" w:cstheme="majorBidi"/>
          <w:color w:val="000000" w:themeColor="text1"/>
          <w:sz w:val="24"/>
          <w:szCs w:val="24"/>
          <w:lang w:val="tr-TR"/>
        </w:rPr>
        <w:t>obson 2002;</w:t>
      </w:r>
      <w:r w:rsidRPr="008C1310">
        <w:rPr>
          <w:rFonts w:asciiTheme="majorBidi" w:hAnsiTheme="majorBidi" w:cstheme="majorBidi"/>
          <w:color w:val="000000" w:themeColor="text1"/>
          <w:sz w:val="24"/>
          <w:szCs w:val="24"/>
          <w:lang w:val="tr-TR"/>
        </w:rPr>
        <w:t xml:space="preserve"> Cohen </w:t>
      </w:r>
      <w:r w:rsidR="000F056B" w:rsidRPr="008C1310">
        <w:rPr>
          <w:rFonts w:asciiTheme="majorBidi" w:hAnsiTheme="majorBidi" w:cstheme="majorBidi"/>
          <w:color w:val="000000" w:themeColor="text1"/>
          <w:sz w:val="24"/>
          <w:szCs w:val="24"/>
          <w:lang w:val="tr-TR"/>
        </w:rPr>
        <w:t>vd.</w:t>
      </w:r>
      <w:r w:rsidR="00055DD4">
        <w:rPr>
          <w:rFonts w:asciiTheme="majorBidi" w:hAnsiTheme="majorBidi" w:cstheme="majorBidi"/>
          <w:color w:val="000000" w:themeColor="text1"/>
          <w:sz w:val="24"/>
          <w:szCs w:val="24"/>
          <w:lang w:val="tr-TR"/>
        </w:rPr>
        <w:t xml:space="preserve"> 2007; </w:t>
      </w:r>
      <w:r w:rsidRPr="008C1310">
        <w:rPr>
          <w:rFonts w:asciiTheme="majorBidi" w:hAnsiTheme="majorBidi" w:cstheme="majorBidi"/>
          <w:color w:val="000000" w:themeColor="text1"/>
          <w:sz w:val="24"/>
          <w:szCs w:val="24"/>
          <w:lang w:val="tr-TR"/>
        </w:rPr>
        <w:t xml:space="preserve">Kvale 1996, Gall </w:t>
      </w:r>
      <w:r w:rsidR="000F056B" w:rsidRPr="008C1310">
        <w:rPr>
          <w:rFonts w:asciiTheme="majorBidi" w:hAnsiTheme="majorBidi" w:cstheme="majorBidi"/>
          <w:color w:val="000000" w:themeColor="text1"/>
          <w:sz w:val="24"/>
          <w:szCs w:val="24"/>
          <w:lang w:val="tr-TR"/>
        </w:rPr>
        <w:t xml:space="preserve">vd. </w:t>
      </w:r>
      <w:r w:rsidRPr="008C1310">
        <w:rPr>
          <w:rFonts w:asciiTheme="majorBidi" w:hAnsiTheme="majorBidi" w:cstheme="majorBidi"/>
          <w:color w:val="000000" w:themeColor="text1"/>
          <w:sz w:val="24"/>
          <w:szCs w:val="24"/>
          <w:lang w:val="tr-TR"/>
        </w:rPr>
        <w:t>2007). Verilerin güvenli bir şekilde toplanması için ve toplandığı verilere sadık kalmak için katılımcılardan izini alıp ses kayıt cihazı kullanılmıştır. Sorular birer bire</w:t>
      </w:r>
      <w:r w:rsidR="0048153B" w:rsidRPr="008C1310">
        <w:rPr>
          <w:rFonts w:asciiTheme="majorBidi" w:hAnsiTheme="majorBidi" w:cstheme="majorBidi"/>
          <w:color w:val="000000" w:themeColor="text1"/>
          <w:sz w:val="24"/>
          <w:szCs w:val="24"/>
          <w:lang w:val="tr-TR"/>
        </w:rPr>
        <w:t>r soruldu ve Mali’de Fransızca</w:t>
      </w:r>
      <w:r w:rsidRPr="008C1310">
        <w:rPr>
          <w:rFonts w:asciiTheme="majorBidi" w:hAnsiTheme="majorBidi" w:cstheme="majorBidi"/>
          <w:color w:val="000000" w:themeColor="text1"/>
          <w:sz w:val="24"/>
          <w:szCs w:val="24"/>
          <w:lang w:val="tr-TR"/>
        </w:rPr>
        <w:t xml:space="preserve"> resmi dil olarak kullandığı için iletişim dili olarak Fransızca kullanıldı. Ancak katılımcılar, kendi dillerini (Bambara) veya Arapça'yı, Fransızca olarak kendilerini ifade edemediklerini düşündükleri yerlerde kullanma fırsat veril</w:t>
      </w:r>
      <w:r w:rsidR="00A01652" w:rsidRPr="008C1310">
        <w:rPr>
          <w:rFonts w:asciiTheme="majorBidi" w:hAnsiTheme="majorBidi" w:cstheme="majorBidi"/>
          <w:color w:val="000000" w:themeColor="text1"/>
          <w:sz w:val="24"/>
          <w:szCs w:val="24"/>
          <w:lang w:val="tr-TR"/>
        </w:rPr>
        <w:t>miştir. Görüşmeler</w:t>
      </w:r>
      <w:r w:rsidRPr="008C1310">
        <w:rPr>
          <w:rFonts w:asciiTheme="majorBidi" w:hAnsiTheme="majorBidi" w:cstheme="majorBidi"/>
          <w:color w:val="000000" w:themeColor="text1"/>
          <w:sz w:val="24"/>
          <w:szCs w:val="24"/>
          <w:lang w:val="tr-TR"/>
        </w:rPr>
        <w:t xml:space="preserve"> en </w:t>
      </w:r>
      <w:r w:rsidR="00A01652" w:rsidRPr="008C1310">
        <w:rPr>
          <w:rFonts w:asciiTheme="majorBidi" w:hAnsiTheme="majorBidi" w:cstheme="majorBidi"/>
          <w:color w:val="000000" w:themeColor="text1"/>
          <w:sz w:val="24"/>
          <w:szCs w:val="24"/>
          <w:lang w:val="tr-TR"/>
        </w:rPr>
        <w:t>az</w:t>
      </w:r>
      <w:r w:rsidRPr="008C1310">
        <w:rPr>
          <w:rFonts w:asciiTheme="majorBidi" w:hAnsiTheme="majorBidi" w:cstheme="majorBidi"/>
          <w:color w:val="000000" w:themeColor="text1"/>
          <w:sz w:val="24"/>
          <w:szCs w:val="24"/>
          <w:lang w:val="tr-TR"/>
        </w:rPr>
        <w:t xml:space="preserve"> süre 16 dakika ve en </w:t>
      </w:r>
      <w:r w:rsidR="00A01652" w:rsidRPr="008C1310">
        <w:rPr>
          <w:rFonts w:asciiTheme="majorBidi" w:hAnsiTheme="majorBidi" w:cstheme="majorBidi"/>
          <w:color w:val="000000" w:themeColor="text1"/>
          <w:sz w:val="24"/>
          <w:szCs w:val="24"/>
          <w:lang w:val="tr-TR"/>
        </w:rPr>
        <w:t>fazla</w:t>
      </w:r>
      <w:r w:rsidRPr="008C1310">
        <w:rPr>
          <w:rFonts w:asciiTheme="majorBidi" w:hAnsiTheme="majorBidi" w:cstheme="majorBidi"/>
          <w:color w:val="000000" w:themeColor="text1"/>
          <w:sz w:val="24"/>
          <w:szCs w:val="24"/>
          <w:lang w:val="tr-TR"/>
        </w:rPr>
        <w:t xml:space="preserve"> bir buçuk saat sürmüştür.  2017-2018 ve 2018-2019 eğitim-öğretim yılında yanı 2018 </w:t>
      </w:r>
      <w:r w:rsidR="0032784F" w:rsidRPr="008C1310">
        <w:rPr>
          <w:rFonts w:asciiTheme="majorBidi" w:hAnsiTheme="majorBidi" w:cstheme="majorBidi"/>
          <w:color w:val="000000" w:themeColor="text1"/>
          <w:sz w:val="24"/>
          <w:szCs w:val="24"/>
          <w:lang w:val="tr-TR"/>
        </w:rPr>
        <w:t>Mart ayında görüşmelere başlanmış</w:t>
      </w:r>
      <w:r w:rsidRPr="008C1310">
        <w:rPr>
          <w:rFonts w:asciiTheme="majorBidi" w:hAnsiTheme="majorBidi" w:cstheme="majorBidi"/>
          <w:color w:val="000000" w:themeColor="text1"/>
          <w:sz w:val="24"/>
          <w:szCs w:val="24"/>
          <w:lang w:val="tr-TR"/>
        </w:rPr>
        <w:t xml:space="preserve"> ve 2019 </w:t>
      </w:r>
      <w:r w:rsidR="00A139F9" w:rsidRPr="008C1310">
        <w:rPr>
          <w:rFonts w:asciiTheme="majorBidi" w:hAnsiTheme="majorBidi" w:cstheme="majorBidi"/>
          <w:color w:val="000000" w:themeColor="text1"/>
          <w:sz w:val="24"/>
          <w:szCs w:val="24"/>
          <w:lang w:val="tr-TR"/>
        </w:rPr>
        <w:t>Şubat ayları arasında görüşmeler</w:t>
      </w:r>
      <w:r w:rsidRPr="008C1310">
        <w:rPr>
          <w:rFonts w:asciiTheme="majorBidi" w:hAnsiTheme="majorBidi" w:cstheme="majorBidi"/>
          <w:color w:val="000000" w:themeColor="text1"/>
          <w:sz w:val="24"/>
          <w:szCs w:val="24"/>
          <w:lang w:val="tr-TR"/>
        </w:rPr>
        <w:t xml:space="preserve"> gerçekleştirilmiştir. </w:t>
      </w:r>
    </w:p>
    <w:p w:rsidR="00890FDE" w:rsidRPr="008C1310" w:rsidRDefault="0011221E" w:rsidP="00243B24">
      <w:pPr>
        <w:pStyle w:val="Balk2"/>
        <w:rPr>
          <w:rFonts w:asciiTheme="majorBidi" w:hAnsiTheme="majorBidi"/>
          <w:color w:val="000000" w:themeColor="text1"/>
          <w:sz w:val="24"/>
          <w:szCs w:val="24"/>
          <w:lang w:val="tr-TR"/>
        </w:rPr>
      </w:pPr>
      <w:bookmarkStart w:id="109" w:name="_Toc43746296"/>
      <w:r w:rsidRPr="008C1310">
        <w:rPr>
          <w:rFonts w:asciiTheme="majorBidi" w:hAnsiTheme="majorBidi"/>
          <w:color w:val="000000" w:themeColor="text1"/>
          <w:sz w:val="24"/>
          <w:szCs w:val="24"/>
          <w:lang w:val="tr-TR"/>
        </w:rPr>
        <w:t>5</w:t>
      </w:r>
      <w:r w:rsidR="00E45A07" w:rsidRPr="008C1310">
        <w:rPr>
          <w:rFonts w:asciiTheme="majorBidi" w:hAnsiTheme="majorBidi"/>
          <w:color w:val="000000" w:themeColor="text1"/>
          <w:sz w:val="24"/>
          <w:szCs w:val="24"/>
          <w:lang w:val="tr-TR"/>
        </w:rPr>
        <w:t>.</w:t>
      </w:r>
      <w:r w:rsidR="00243B24" w:rsidRPr="008C1310">
        <w:rPr>
          <w:rFonts w:asciiTheme="majorBidi" w:hAnsiTheme="majorBidi"/>
          <w:color w:val="000000" w:themeColor="text1"/>
          <w:sz w:val="24"/>
          <w:szCs w:val="24"/>
          <w:lang w:val="tr-TR"/>
        </w:rPr>
        <w:t>6</w:t>
      </w:r>
      <w:r w:rsidR="00E45A07" w:rsidRPr="008C1310">
        <w:rPr>
          <w:rFonts w:asciiTheme="majorBidi" w:hAnsiTheme="majorBidi"/>
          <w:color w:val="000000" w:themeColor="text1"/>
          <w:sz w:val="24"/>
          <w:szCs w:val="24"/>
          <w:lang w:val="tr-TR"/>
        </w:rPr>
        <w:t xml:space="preserve">. </w:t>
      </w:r>
      <w:r w:rsidR="00A139F9" w:rsidRPr="008C1310">
        <w:rPr>
          <w:rFonts w:asciiTheme="majorBidi" w:hAnsiTheme="majorBidi"/>
          <w:color w:val="000000" w:themeColor="text1"/>
          <w:sz w:val="24"/>
          <w:szCs w:val="24"/>
          <w:lang w:val="tr-TR"/>
        </w:rPr>
        <w:t>Verilerin Analizi</w:t>
      </w:r>
      <w:bookmarkEnd w:id="109"/>
    </w:p>
    <w:p w:rsidR="001D7BEF" w:rsidRPr="008C1310" w:rsidRDefault="001D7BEF" w:rsidP="001D7BEF">
      <w:pPr>
        <w:rPr>
          <w:rFonts w:asciiTheme="majorBidi" w:hAnsiTheme="majorBidi" w:cstheme="majorBidi"/>
          <w:lang w:val="tr-TR"/>
        </w:rPr>
      </w:pPr>
    </w:p>
    <w:p w:rsidR="00731800" w:rsidRPr="008C1310" w:rsidRDefault="00731800" w:rsidP="00137FAE">
      <w:pPr>
        <w:spacing w:beforeLines="30" w:before="72" w:afterLines="30" w:after="72"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Mali Eğitim Sisteminde Temel </w:t>
      </w:r>
      <w:r w:rsidR="006E2F76" w:rsidRPr="008C1310">
        <w:rPr>
          <w:rFonts w:asciiTheme="majorBidi" w:hAnsiTheme="majorBidi" w:cstheme="majorBidi"/>
          <w:color w:val="000000" w:themeColor="text1"/>
          <w:sz w:val="24"/>
          <w:szCs w:val="24"/>
          <w:lang w:val="tr-TR"/>
        </w:rPr>
        <w:t>v</w:t>
      </w:r>
      <w:r w:rsidRPr="008C1310">
        <w:rPr>
          <w:rFonts w:asciiTheme="majorBidi" w:hAnsiTheme="majorBidi" w:cstheme="majorBidi"/>
          <w:color w:val="000000" w:themeColor="text1"/>
          <w:sz w:val="24"/>
          <w:szCs w:val="24"/>
          <w:lang w:val="tr-TR"/>
        </w:rPr>
        <w:t xml:space="preserve">e Orta Öğretiminin </w:t>
      </w:r>
      <w:r w:rsidRPr="008C1310">
        <w:rPr>
          <w:rFonts w:asciiTheme="majorBidi" w:hAnsiTheme="majorBidi" w:cstheme="majorBidi"/>
          <w:sz w:val="24"/>
          <w:szCs w:val="24"/>
          <w:lang w:val="tr-TR"/>
        </w:rPr>
        <w:t>Denetim</w:t>
      </w:r>
      <w:r w:rsidRPr="008C1310">
        <w:rPr>
          <w:rFonts w:asciiTheme="majorBidi" w:hAnsiTheme="majorBidi" w:cstheme="majorBidi"/>
          <w:color w:val="000000" w:themeColor="text1"/>
          <w:sz w:val="24"/>
          <w:szCs w:val="24"/>
          <w:lang w:val="tr-TR"/>
        </w:rPr>
        <w:t xml:space="preserve"> Süreci ile araştırmacı tarafından yapılan görüşmeler sonucunda elde edilen ses kayıtlarının ve dokümanlarından verileri bilgisayarda Word programında yazıp analize alınmıştır.  </w:t>
      </w:r>
    </w:p>
    <w:p w:rsidR="00731800" w:rsidRPr="008C1310" w:rsidRDefault="00731800" w:rsidP="00137FAE">
      <w:pPr>
        <w:spacing w:beforeLines="30" w:before="72" w:afterLines="30" w:after="72"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Veri analizi, verilerden anlam çıkarma sürecidir. Verilerden anlam çıkarmak, insanların söylediklerini ve araştırmacının gördüklerini ve okuduklarını birleştirmeyi, azaltmayı ve yorumlamayı içerir - anlam verme sürecidir. Veri analizi, araştırma sorularınızı cevaplamak için kul</w:t>
      </w:r>
      <w:r w:rsidR="00055DD4">
        <w:rPr>
          <w:rFonts w:asciiTheme="majorBidi" w:hAnsiTheme="majorBidi" w:cstheme="majorBidi"/>
          <w:color w:val="000000" w:themeColor="text1"/>
          <w:sz w:val="24"/>
          <w:szCs w:val="24"/>
          <w:lang w:val="tr-TR"/>
        </w:rPr>
        <w:t>lanılan süreçtir (Merriam, 2009</w:t>
      </w:r>
      <w:r w:rsidR="005F05C0">
        <w:rPr>
          <w:rFonts w:asciiTheme="majorBidi" w:hAnsiTheme="majorBidi" w:cstheme="majorBidi"/>
          <w:color w:val="000000" w:themeColor="text1"/>
          <w:sz w:val="24"/>
          <w:szCs w:val="24"/>
          <w:lang w:val="tr-TR"/>
        </w:rPr>
        <w:t>, s.</w:t>
      </w:r>
      <w:r w:rsidRPr="008C1310">
        <w:rPr>
          <w:rFonts w:asciiTheme="majorBidi" w:hAnsiTheme="majorBidi" w:cstheme="majorBidi"/>
          <w:color w:val="000000" w:themeColor="text1"/>
          <w:sz w:val="24"/>
          <w:szCs w:val="24"/>
          <w:lang w:val="tr-TR"/>
        </w:rPr>
        <w:t>79). Bu araştırmada, verilerin analizi için betimsel analizi yöntemi kullanılmıştır.</w:t>
      </w:r>
      <w:r w:rsidRPr="008C1310">
        <w:rPr>
          <w:rFonts w:asciiTheme="majorBidi" w:hAnsiTheme="majorBidi" w:cstheme="majorBidi"/>
          <w:lang w:val="tr-TR"/>
        </w:rPr>
        <w:t xml:space="preserve"> </w:t>
      </w:r>
      <w:r w:rsidRPr="008C1310">
        <w:rPr>
          <w:rFonts w:asciiTheme="majorBidi" w:hAnsiTheme="majorBidi" w:cstheme="majorBidi"/>
          <w:color w:val="000000" w:themeColor="text1"/>
          <w:sz w:val="24"/>
          <w:szCs w:val="24"/>
          <w:lang w:val="tr-TR"/>
        </w:rPr>
        <w:t xml:space="preserve">Betimsel analizi elde edilen verileri daha önceden belirlenen temalara göre özetlenir ve yorumlanır. Veriler araştırma sorularının ortaya koyduğu temalara göre düzenlenebileceği gibi, görüşme ve gözlem süreçlerinde kullanılan sorular ya da boyutlar dikkate alınarak da sunabilir. Betimsel analizde amaç, elde edilen bulguları düzenlenmiş ve yorumlanmış bir biçimde </w:t>
      </w:r>
      <w:r w:rsidR="002746BC" w:rsidRPr="008C1310">
        <w:rPr>
          <w:rFonts w:asciiTheme="majorBidi" w:hAnsiTheme="majorBidi" w:cstheme="majorBidi"/>
          <w:color w:val="000000" w:themeColor="text1"/>
          <w:sz w:val="24"/>
          <w:szCs w:val="24"/>
          <w:lang w:val="tr-TR"/>
        </w:rPr>
        <w:t>betimlemektir</w:t>
      </w:r>
      <w:r w:rsidRPr="008C1310">
        <w:rPr>
          <w:rFonts w:asciiTheme="majorBidi" w:hAnsiTheme="majorBidi" w:cstheme="majorBidi"/>
          <w:color w:val="000000" w:themeColor="text1"/>
          <w:sz w:val="24"/>
          <w:szCs w:val="24"/>
          <w:lang w:val="tr-TR"/>
        </w:rPr>
        <w:t>. Daha sonra yapılan bu betimlemeler açıklanır ve yorumlanır, neden-sonuç ilişkileri irdelenir ve birtakım sonuçlara ulaşılır</w:t>
      </w:r>
      <w:r w:rsidR="002746BC" w:rsidRPr="008C1310">
        <w:rPr>
          <w:rFonts w:asciiTheme="majorBidi" w:hAnsiTheme="majorBidi" w:cstheme="majorBidi"/>
          <w:color w:val="000000" w:themeColor="text1"/>
          <w:sz w:val="24"/>
          <w:szCs w:val="24"/>
          <w:lang w:val="tr-TR"/>
        </w:rPr>
        <w:t xml:space="preserve"> (Yıldırım ve Şimşek, 2013</w:t>
      </w:r>
      <w:r w:rsidRPr="008C1310">
        <w:rPr>
          <w:rFonts w:asciiTheme="majorBidi" w:hAnsiTheme="majorBidi" w:cstheme="majorBidi"/>
          <w:color w:val="000000" w:themeColor="text1"/>
          <w:sz w:val="24"/>
          <w:szCs w:val="24"/>
          <w:lang w:val="tr-TR"/>
        </w:rPr>
        <w:t xml:space="preserve">). Onlara göre, betimsel analiz dört aşamadan oluşur; betimsel analiz için bir çerçeve oluşturma, tematik çerçeveye göre verilerin işlemesi, bulguların tanımlanması ve bulguların yorumlanması. Bu bağlamda verilerin analizi yapılırken verilerin sık sık okuduktan sonra araştırmanın alt sorulara göre kodlamalar yapılmış ve temaları oluşturmuştur. Aynı tema altında toplanan görüşler o tema altında yazılmış ve temalar arasında ilişkiler ve boyutlar bulunmuştur ve katılımcıların sayıları frekans olarak verilmiştir. </w:t>
      </w:r>
    </w:p>
    <w:p w:rsidR="00890FDE" w:rsidRPr="008C1310" w:rsidRDefault="00C521A1" w:rsidP="00E828BE">
      <w:pPr>
        <w:pStyle w:val="Balk2"/>
        <w:rPr>
          <w:rFonts w:asciiTheme="majorBidi" w:hAnsiTheme="majorBidi"/>
          <w:color w:val="000000" w:themeColor="text1"/>
          <w:sz w:val="24"/>
          <w:szCs w:val="24"/>
          <w:lang w:val="tr-TR"/>
        </w:rPr>
      </w:pPr>
      <w:bookmarkStart w:id="110" w:name="_Toc43746297"/>
      <w:r w:rsidRPr="008C1310">
        <w:rPr>
          <w:rFonts w:asciiTheme="majorBidi" w:hAnsiTheme="majorBidi"/>
          <w:color w:val="000000" w:themeColor="text1"/>
          <w:sz w:val="24"/>
          <w:szCs w:val="24"/>
          <w:lang w:val="tr-TR"/>
        </w:rPr>
        <w:t>5</w:t>
      </w:r>
      <w:r w:rsidR="00E45A07" w:rsidRPr="008C1310">
        <w:rPr>
          <w:rFonts w:asciiTheme="majorBidi" w:hAnsiTheme="majorBidi"/>
          <w:color w:val="000000" w:themeColor="text1"/>
          <w:sz w:val="24"/>
          <w:szCs w:val="24"/>
          <w:lang w:val="tr-TR"/>
        </w:rPr>
        <w:t>.</w:t>
      </w:r>
      <w:r w:rsidR="00243B24" w:rsidRPr="008C1310">
        <w:rPr>
          <w:rFonts w:asciiTheme="majorBidi" w:hAnsiTheme="majorBidi"/>
          <w:color w:val="000000" w:themeColor="text1"/>
          <w:sz w:val="24"/>
          <w:szCs w:val="24"/>
          <w:lang w:val="tr-TR"/>
        </w:rPr>
        <w:t>7</w:t>
      </w:r>
      <w:r w:rsidR="00E45A07" w:rsidRPr="008C1310">
        <w:rPr>
          <w:rFonts w:asciiTheme="majorBidi" w:hAnsiTheme="majorBidi"/>
          <w:color w:val="000000" w:themeColor="text1"/>
          <w:sz w:val="24"/>
          <w:szCs w:val="24"/>
          <w:lang w:val="tr-TR"/>
        </w:rPr>
        <w:t xml:space="preserve">. </w:t>
      </w:r>
      <w:r w:rsidR="00890FDE" w:rsidRPr="008C1310">
        <w:rPr>
          <w:rFonts w:asciiTheme="majorBidi" w:hAnsiTheme="majorBidi"/>
          <w:color w:val="000000" w:themeColor="text1"/>
          <w:sz w:val="24"/>
          <w:szCs w:val="24"/>
          <w:lang w:val="tr-TR"/>
        </w:rPr>
        <w:t>Geçerlik ve Güvenirlik</w:t>
      </w:r>
      <w:bookmarkEnd w:id="110"/>
    </w:p>
    <w:p w:rsidR="001D7BEF" w:rsidRPr="008C1310" w:rsidRDefault="001D7BEF" w:rsidP="001D7BEF">
      <w:pPr>
        <w:rPr>
          <w:rFonts w:asciiTheme="majorBidi" w:hAnsiTheme="majorBidi" w:cstheme="majorBidi"/>
          <w:lang w:val="tr-TR"/>
        </w:rPr>
      </w:pP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Nitel araştırmada iç ve dış geçerlik kavramları yerine, inandırıcılık ve aktarılabilirlik kavramlarını önermektedirler, iç ve diş güvenirlik kavramı yerine, tutarlık ve teyit incelemesi kavramlarını kullanmayı tercih etmektedirler. Bu açısında, araştırma inandırıcılığı sağlamak için uzun süreli etkileşim, derinlik odaklı veri toplama, çeşitleme, uzman incelemesi ve katılımcı teyidi gibi st</w:t>
      </w:r>
      <w:r w:rsidR="00CE0E6F" w:rsidRPr="008C1310">
        <w:rPr>
          <w:rFonts w:asciiTheme="majorBidi" w:hAnsiTheme="majorBidi" w:cstheme="majorBidi"/>
          <w:color w:val="000000" w:themeColor="text1"/>
          <w:sz w:val="24"/>
          <w:szCs w:val="24"/>
          <w:lang w:val="tr-TR"/>
        </w:rPr>
        <w:t>r</w:t>
      </w:r>
      <w:r w:rsidRPr="008C1310">
        <w:rPr>
          <w:rFonts w:asciiTheme="majorBidi" w:hAnsiTheme="majorBidi" w:cstheme="majorBidi"/>
          <w:color w:val="000000" w:themeColor="text1"/>
          <w:sz w:val="24"/>
          <w:szCs w:val="24"/>
          <w:lang w:val="tr-TR"/>
        </w:rPr>
        <w:t>atejiler araştırmacıların kullanabilecekleri önermektedir</w:t>
      </w:r>
      <w:r w:rsidR="008613B5"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(Yıldırım ve Şimşek, 2013). Onlara göre, nitel araştırmada katılımcının kendi konumunu belirlemesi, veri kaynağı bireyleri açık bir şekilde tanımlaması, görüşmenin yapıldığı ortama ilişkin bilgiler sunması, verilerin analizinde kullanılan kavramsal çerçeveyi belirlemesi, veri toplama ve analiz yöntemleriyle ilgili ayrıntılı açıklamalar yapması araştırmanın dış güvenirliğini arttıran önlemler olarak görülmektedir. Toplanan verilerin öncelikle herhangi bir yorum eklenmeden betimsel bir yaklaşımla doğrudan </w:t>
      </w:r>
      <w:r w:rsidRPr="008C1310">
        <w:rPr>
          <w:rFonts w:asciiTheme="majorBidi" w:hAnsiTheme="majorBidi" w:cstheme="majorBidi"/>
          <w:color w:val="000000" w:themeColor="text1"/>
          <w:sz w:val="24"/>
          <w:szCs w:val="24"/>
          <w:lang w:val="tr-TR"/>
        </w:rPr>
        <w:lastRenderedPageBreak/>
        <w:t xml:space="preserve">sunulması, katılımcı teyidinin sağlanması ve önceden oluşturulmuş ve ayrıntılı olarak tanımlanmış bir kavramsal çerçeveye bağlı olarak verilerin analizi nitel araştırmada iç güvenirliği arttıran stratejiler olarak görülmektedir. </w:t>
      </w:r>
    </w:p>
    <w:p w:rsidR="00890FDE" w:rsidRPr="008C1310" w:rsidRDefault="00890FDE" w:rsidP="00137FAE">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bağlamda araştırmanın geçerliğini ve güvenirliği sağlamak için elde edilen verilerin birbirlerini teyit amacıyla fark</w:t>
      </w:r>
      <w:r w:rsidR="00290969" w:rsidRPr="008C1310">
        <w:rPr>
          <w:rFonts w:asciiTheme="majorBidi" w:hAnsiTheme="majorBidi" w:cstheme="majorBidi"/>
          <w:color w:val="000000" w:themeColor="text1"/>
          <w:sz w:val="24"/>
          <w:szCs w:val="24"/>
          <w:lang w:val="tr-TR"/>
        </w:rPr>
        <w:t>lı yöntemlerle yani</w:t>
      </w:r>
      <w:r w:rsidRPr="008C1310">
        <w:rPr>
          <w:rFonts w:asciiTheme="majorBidi" w:hAnsiTheme="majorBidi" w:cstheme="majorBidi"/>
          <w:color w:val="000000" w:themeColor="text1"/>
          <w:sz w:val="24"/>
          <w:szCs w:val="24"/>
          <w:lang w:val="tr-TR"/>
        </w:rPr>
        <w:t xml:space="preserve"> görüşme, gözlem ve doküman analizi, araştırmacı veri kaynaklarla uzun süreli bir e</w:t>
      </w:r>
      <w:r w:rsidR="00290969" w:rsidRPr="008C1310">
        <w:rPr>
          <w:rFonts w:asciiTheme="majorBidi" w:hAnsiTheme="majorBidi" w:cstheme="majorBidi"/>
          <w:color w:val="000000" w:themeColor="text1"/>
          <w:sz w:val="24"/>
          <w:szCs w:val="24"/>
          <w:lang w:val="tr-TR"/>
        </w:rPr>
        <w:t>t</w:t>
      </w:r>
      <w:r w:rsidRPr="008C1310">
        <w:rPr>
          <w:rFonts w:asciiTheme="majorBidi" w:hAnsiTheme="majorBidi" w:cstheme="majorBidi"/>
          <w:color w:val="000000" w:themeColor="text1"/>
          <w:sz w:val="24"/>
          <w:szCs w:val="24"/>
          <w:lang w:val="tr-TR"/>
        </w:rPr>
        <w:t>kile</w:t>
      </w:r>
      <w:r w:rsidR="00290969" w:rsidRPr="008C1310">
        <w:rPr>
          <w:rFonts w:asciiTheme="majorBidi" w:hAnsiTheme="majorBidi" w:cstheme="majorBidi"/>
          <w:color w:val="000000" w:themeColor="text1"/>
          <w:sz w:val="24"/>
          <w:szCs w:val="24"/>
          <w:lang w:val="tr-TR"/>
        </w:rPr>
        <w:t>ş</w:t>
      </w:r>
      <w:r w:rsidRPr="008C1310">
        <w:rPr>
          <w:rFonts w:asciiTheme="majorBidi" w:hAnsiTheme="majorBidi" w:cstheme="majorBidi"/>
          <w:color w:val="000000" w:themeColor="text1"/>
          <w:sz w:val="24"/>
          <w:szCs w:val="24"/>
          <w:lang w:val="tr-TR"/>
        </w:rPr>
        <w:t>im içinde olunma</w:t>
      </w:r>
      <w:r w:rsidR="00755C9E" w:rsidRPr="008C1310">
        <w:rPr>
          <w:rFonts w:asciiTheme="majorBidi" w:hAnsiTheme="majorBidi" w:cstheme="majorBidi"/>
          <w:color w:val="000000" w:themeColor="text1"/>
          <w:sz w:val="24"/>
          <w:szCs w:val="24"/>
          <w:lang w:val="tr-TR"/>
        </w:rPr>
        <w:t>sı</w:t>
      </w:r>
      <w:r w:rsidRPr="008C1310">
        <w:rPr>
          <w:rFonts w:asciiTheme="majorBidi" w:hAnsiTheme="majorBidi" w:cstheme="majorBidi"/>
          <w:color w:val="000000" w:themeColor="text1"/>
          <w:sz w:val="24"/>
          <w:szCs w:val="24"/>
          <w:lang w:val="tr-TR"/>
        </w:rPr>
        <w:t xml:space="preserve">, pilot çalışmalar, amaçlı örnekleme yöntemi seçerek farklı özelliklere sahip katılımcıların araştırmaya </w:t>
      </w:r>
      <w:r w:rsidR="00CE0E6F" w:rsidRPr="008C1310">
        <w:rPr>
          <w:rFonts w:asciiTheme="majorBidi" w:hAnsiTheme="majorBidi" w:cstheme="majorBidi"/>
          <w:color w:val="000000" w:themeColor="text1"/>
          <w:sz w:val="24"/>
          <w:szCs w:val="24"/>
          <w:lang w:val="tr-TR"/>
        </w:rPr>
        <w:t>dâhil</w:t>
      </w:r>
      <w:r w:rsidRPr="008C1310">
        <w:rPr>
          <w:rFonts w:asciiTheme="majorBidi" w:hAnsiTheme="majorBidi" w:cstheme="majorBidi"/>
          <w:color w:val="000000" w:themeColor="text1"/>
          <w:sz w:val="24"/>
          <w:szCs w:val="24"/>
          <w:lang w:val="tr-TR"/>
        </w:rPr>
        <w:t xml:space="preserve"> edilme</w:t>
      </w:r>
      <w:r w:rsidR="00755C9E" w:rsidRPr="008C1310">
        <w:rPr>
          <w:rFonts w:asciiTheme="majorBidi" w:hAnsiTheme="majorBidi" w:cstheme="majorBidi"/>
          <w:color w:val="000000" w:themeColor="text1"/>
          <w:sz w:val="24"/>
          <w:szCs w:val="24"/>
          <w:lang w:val="tr-TR"/>
        </w:rPr>
        <w:t>si</w:t>
      </w:r>
      <w:r w:rsidRPr="008C1310">
        <w:rPr>
          <w:rFonts w:asciiTheme="majorBidi" w:hAnsiTheme="majorBidi" w:cstheme="majorBidi"/>
          <w:color w:val="000000" w:themeColor="text1"/>
          <w:sz w:val="24"/>
          <w:szCs w:val="24"/>
          <w:lang w:val="tr-TR"/>
        </w:rPr>
        <w:t>, görüşmeden sonra katılımcılardan onayı almak için ya</w:t>
      </w:r>
      <w:r w:rsidR="00755C9E" w:rsidRPr="008C1310">
        <w:rPr>
          <w:rFonts w:asciiTheme="majorBidi" w:hAnsiTheme="majorBidi" w:cstheme="majorBidi"/>
          <w:color w:val="000000" w:themeColor="text1"/>
          <w:sz w:val="24"/>
          <w:szCs w:val="24"/>
          <w:lang w:val="tr-TR"/>
        </w:rPr>
        <w:t xml:space="preserve"> da ekleme</w:t>
      </w:r>
      <w:r w:rsidRPr="008C1310">
        <w:rPr>
          <w:rFonts w:asciiTheme="majorBidi" w:hAnsiTheme="majorBidi" w:cstheme="majorBidi"/>
          <w:color w:val="000000" w:themeColor="text1"/>
          <w:sz w:val="24"/>
          <w:szCs w:val="24"/>
          <w:lang w:val="tr-TR"/>
        </w:rPr>
        <w:t xml:space="preserve"> fırsat</w:t>
      </w:r>
      <w:r w:rsidR="003D17E5" w:rsidRPr="008C1310">
        <w:rPr>
          <w:rFonts w:asciiTheme="majorBidi" w:hAnsiTheme="majorBidi" w:cstheme="majorBidi"/>
          <w:color w:val="000000" w:themeColor="text1"/>
          <w:sz w:val="24"/>
          <w:szCs w:val="24"/>
          <w:lang w:val="tr-TR"/>
        </w:rPr>
        <w:t xml:space="preserve">ı </w:t>
      </w:r>
      <w:r w:rsidRPr="008C1310">
        <w:rPr>
          <w:rFonts w:asciiTheme="majorBidi" w:hAnsiTheme="majorBidi" w:cstheme="majorBidi"/>
          <w:color w:val="000000" w:themeColor="text1"/>
          <w:sz w:val="24"/>
          <w:szCs w:val="24"/>
          <w:lang w:val="tr-TR"/>
        </w:rPr>
        <w:t>vermek için metinleri sunması, araştırma verilerin</w:t>
      </w:r>
      <w:r w:rsidR="003D17E5"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toplanmasından raporlaştırılması aşamasına kadar geçen süreçlerin açıkça ifade edilmesi gibi stratejileri kullanılmıştır. </w:t>
      </w:r>
    </w:p>
    <w:p w:rsidR="000D1C96" w:rsidRPr="008C1310" w:rsidRDefault="000D1C96" w:rsidP="00406DC3">
      <w:pPr>
        <w:spacing w:line="360" w:lineRule="auto"/>
        <w:jc w:val="both"/>
        <w:rPr>
          <w:rFonts w:asciiTheme="majorBidi" w:hAnsiTheme="majorBidi" w:cstheme="majorBidi"/>
          <w:color w:val="000000" w:themeColor="text1"/>
          <w:sz w:val="24"/>
          <w:szCs w:val="24"/>
          <w:lang w:val="tr-TR"/>
        </w:rPr>
      </w:pPr>
    </w:p>
    <w:p w:rsidR="001D46AD" w:rsidRPr="008C1310" w:rsidRDefault="001D46AD"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br w:type="page"/>
      </w:r>
    </w:p>
    <w:p w:rsidR="00D36B1E" w:rsidRPr="008C1310" w:rsidRDefault="00D36B1E" w:rsidP="00C521A1">
      <w:pPr>
        <w:pStyle w:val="Balk1"/>
        <w:jc w:val="center"/>
        <w:rPr>
          <w:rFonts w:asciiTheme="majorBidi" w:hAnsiTheme="majorBidi"/>
          <w:color w:val="000000" w:themeColor="text1"/>
          <w:lang w:val="tr-TR"/>
        </w:rPr>
      </w:pPr>
      <w:bookmarkStart w:id="111" w:name="_Toc43746298"/>
      <w:r w:rsidRPr="008C1310">
        <w:rPr>
          <w:rFonts w:asciiTheme="majorBidi" w:hAnsiTheme="majorBidi"/>
          <w:color w:val="000000" w:themeColor="text1"/>
          <w:lang w:val="tr-TR"/>
        </w:rPr>
        <w:lastRenderedPageBreak/>
        <w:t>BÖLÜM V</w:t>
      </w:r>
      <w:r w:rsidR="00C521A1" w:rsidRPr="008C1310">
        <w:rPr>
          <w:rFonts w:asciiTheme="majorBidi" w:hAnsiTheme="majorBidi"/>
          <w:color w:val="000000" w:themeColor="text1"/>
          <w:lang w:val="tr-TR"/>
        </w:rPr>
        <w:t>I</w:t>
      </w:r>
      <w:bookmarkEnd w:id="111"/>
    </w:p>
    <w:p w:rsidR="000D1C96" w:rsidRPr="008C1310" w:rsidRDefault="007D21D6" w:rsidP="00A834B9">
      <w:pPr>
        <w:pStyle w:val="Balk1"/>
        <w:jc w:val="center"/>
        <w:rPr>
          <w:rFonts w:asciiTheme="majorBidi" w:hAnsiTheme="majorBidi"/>
          <w:color w:val="000000" w:themeColor="text1"/>
          <w:lang w:val="tr-TR"/>
        </w:rPr>
      </w:pPr>
      <w:bookmarkStart w:id="112" w:name="_Toc43746299"/>
      <w:r w:rsidRPr="008C1310">
        <w:rPr>
          <w:rFonts w:asciiTheme="majorBidi" w:hAnsiTheme="majorBidi"/>
          <w:color w:val="000000" w:themeColor="text1"/>
          <w:lang w:val="tr-TR"/>
        </w:rPr>
        <w:t>BULGULAR</w:t>
      </w:r>
      <w:bookmarkEnd w:id="112"/>
    </w:p>
    <w:p w:rsidR="00A834B9" w:rsidRPr="008C1310" w:rsidRDefault="00A834B9" w:rsidP="00A834B9">
      <w:pPr>
        <w:rPr>
          <w:rFonts w:asciiTheme="majorBidi" w:hAnsiTheme="majorBidi" w:cstheme="majorBidi"/>
          <w:lang w:val="tr-TR"/>
        </w:rPr>
      </w:pPr>
    </w:p>
    <w:p w:rsidR="00A834B9" w:rsidRPr="008C1310" w:rsidRDefault="00A834B9" w:rsidP="00A834B9">
      <w:pPr>
        <w:rPr>
          <w:rFonts w:asciiTheme="majorBidi" w:hAnsiTheme="majorBidi" w:cstheme="majorBidi"/>
          <w:lang w:val="tr-TR"/>
        </w:rPr>
      </w:pPr>
    </w:p>
    <w:p w:rsidR="00187B3E" w:rsidRPr="008C1310" w:rsidRDefault="005E2102" w:rsidP="007A5C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bölümde, </w:t>
      </w:r>
      <w:r w:rsidR="003C5C31" w:rsidRPr="008C1310">
        <w:rPr>
          <w:rFonts w:asciiTheme="majorBidi" w:hAnsiTheme="majorBidi" w:cstheme="majorBidi"/>
          <w:color w:val="000000" w:themeColor="text1"/>
          <w:sz w:val="24"/>
          <w:szCs w:val="24"/>
          <w:lang w:val="tr-TR"/>
        </w:rPr>
        <w:t>araştırma problemleriyle ilgili an</w:t>
      </w:r>
      <w:r w:rsidR="00351048" w:rsidRPr="008C1310">
        <w:rPr>
          <w:rFonts w:asciiTheme="majorBidi" w:hAnsiTheme="majorBidi" w:cstheme="majorBidi"/>
          <w:color w:val="000000" w:themeColor="text1"/>
          <w:sz w:val="24"/>
          <w:szCs w:val="24"/>
          <w:lang w:val="tr-TR"/>
        </w:rPr>
        <w:t>alizler doğru</w:t>
      </w:r>
      <w:r w:rsidR="009C4257">
        <w:rPr>
          <w:rFonts w:asciiTheme="majorBidi" w:hAnsiTheme="majorBidi" w:cstheme="majorBidi"/>
          <w:color w:val="000000" w:themeColor="text1"/>
          <w:sz w:val="24"/>
          <w:szCs w:val="24"/>
          <w:lang w:val="tr-TR"/>
        </w:rPr>
        <w:t xml:space="preserve">ltusunda elde edilen bulgular; </w:t>
      </w:r>
      <w:r w:rsidR="007A5C1B">
        <w:rPr>
          <w:rFonts w:asciiTheme="majorBidi" w:hAnsiTheme="majorBidi" w:cstheme="majorBidi"/>
          <w:color w:val="000000" w:themeColor="text1"/>
          <w:sz w:val="24"/>
          <w:szCs w:val="24"/>
          <w:lang w:val="tr-TR"/>
        </w:rPr>
        <w:t>d</w:t>
      </w:r>
      <w:r w:rsidR="00883CFC" w:rsidRPr="008C1310">
        <w:rPr>
          <w:rFonts w:asciiTheme="majorBidi" w:hAnsiTheme="majorBidi" w:cstheme="majorBidi"/>
          <w:color w:val="000000" w:themeColor="text1"/>
          <w:sz w:val="24"/>
          <w:szCs w:val="24"/>
          <w:lang w:val="tr-TR"/>
        </w:rPr>
        <w:t>enetim hizmetlerinde roller ve misyonları</w:t>
      </w:r>
      <w:r w:rsidR="00187B3E" w:rsidRPr="008C1310">
        <w:rPr>
          <w:rFonts w:asciiTheme="majorBidi" w:hAnsiTheme="majorBidi" w:cstheme="majorBidi"/>
          <w:color w:val="000000" w:themeColor="text1"/>
          <w:sz w:val="24"/>
          <w:szCs w:val="24"/>
          <w:lang w:val="tr-TR"/>
        </w:rPr>
        <w:t xml:space="preserve">, </w:t>
      </w:r>
      <w:r w:rsidR="00694A0C" w:rsidRPr="008C1310">
        <w:rPr>
          <w:rFonts w:asciiTheme="majorBidi" w:hAnsiTheme="majorBidi" w:cstheme="majorBidi"/>
          <w:color w:val="000000" w:themeColor="text1"/>
          <w:sz w:val="24"/>
          <w:szCs w:val="24"/>
          <w:lang w:val="tr-TR"/>
        </w:rPr>
        <w:t>d</w:t>
      </w:r>
      <w:r w:rsidR="00187B3E" w:rsidRPr="008C1310">
        <w:rPr>
          <w:rFonts w:asciiTheme="majorBidi" w:hAnsiTheme="majorBidi" w:cstheme="majorBidi"/>
          <w:color w:val="000000" w:themeColor="text1"/>
          <w:sz w:val="24"/>
          <w:szCs w:val="24"/>
          <w:lang w:val="tr-TR"/>
        </w:rPr>
        <w:t xml:space="preserve">enetim hizmetlerin işleyesi, </w:t>
      </w:r>
      <w:r w:rsidR="00694A0C" w:rsidRPr="008C1310">
        <w:rPr>
          <w:rFonts w:asciiTheme="majorBidi" w:hAnsiTheme="majorBidi" w:cstheme="majorBidi"/>
          <w:color w:val="000000" w:themeColor="text1"/>
          <w:sz w:val="24"/>
          <w:szCs w:val="24"/>
          <w:lang w:val="tr-TR"/>
        </w:rPr>
        <w:t>d</w:t>
      </w:r>
      <w:r w:rsidR="00187B3E" w:rsidRPr="008C1310">
        <w:rPr>
          <w:rFonts w:asciiTheme="majorBidi" w:hAnsiTheme="majorBidi" w:cstheme="majorBidi"/>
          <w:color w:val="000000" w:themeColor="text1"/>
          <w:sz w:val="24"/>
          <w:szCs w:val="24"/>
          <w:lang w:val="tr-TR"/>
        </w:rPr>
        <w:t>enetim kurumların kaynakları</w:t>
      </w:r>
      <w:r w:rsidR="00807C4D" w:rsidRPr="008C1310">
        <w:rPr>
          <w:rFonts w:asciiTheme="majorBidi" w:hAnsiTheme="majorBidi" w:cstheme="majorBidi"/>
          <w:color w:val="000000" w:themeColor="text1"/>
          <w:sz w:val="24"/>
          <w:szCs w:val="24"/>
          <w:lang w:val="tr-TR"/>
        </w:rPr>
        <w:t xml:space="preserve">, </w:t>
      </w:r>
      <w:r w:rsidR="00B41343" w:rsidRPr="008C1310">
        <w:rPr>
          <w:rFonts w:asciiTheme="majorBidi" w:hAnsiTheme="majorBidi" w:cstheme="majorBidi"/>
          <w:color w:val="000000" w:themeColor="text1"/>
          <w:sz w:val="24"/>
          <w:szCs w:val="24"/>
          <w:lang w:val="tr-TR"/>
        </w:rPr>
        <w:t xml:space="preserve">denetim hizmetleri arasındaki ilişkiler, denetim hizmetlerin personel yönetimi, okul ve okul personelleri denetim süreci, denetim hizmetlerinin sorunlar ve okul denetimi ideal sistemi ile ilgili </w:t>
      </w:r>
      <w:r w:rsidR="00694A0C" w:rsidRPr="008C1310">
        <w:rPr>
          <w:rFonts w:asciiTheme="majorBidi" w:hAnsiTheme="majorBidi" w:cstheme="majorBidi"/>
          <w:color w:val="000000" w:themeColor="text1"/>
          <w:sz w:val="24"/>
          <w:szCs w:val="24"/>
          <w:lang w:val="tr-TR"/>
        </w:rPr>
        <w:t>bulgular</w:t>
      </w:r>
      <w:r w:rsidR="00B41343" w:rsidRPr="008C1310">
        <w:rPr>
          <w:rFonts w:asciiTheme="majorBidi" w:hAnsiTheme="majorBidi" w:cstheme="majorBidi"/>
          <w:color w:val="000000" w:themeColor="text1"/>
          <w:sz w:val="24"/>
          <w:szCs w:val="24"/>
          <w:lang w:val="tr-TR"/>
        </w:rPr>
        <w:t xml:space="preserve"> yer almıştır. </w:t>
      </w:r>
    </w:p>
    <w:p w:rsidR="001D46AD" w:rsidRPr="008C1310" w:rsidRDefault="00C521A1" w:rsidP="001D7BEF">
      <w:pPr>
        <w:pStyle w:val="Balk2"/>
        <w:rPr>
          <w:rFonts w:asciiTheme="majorBidi" w:hAnsiTheme="majorBidi"/>
          <w:color w:val="000000" w:themeColor="text1"/>
          <w:sz w:val="24"/>
          <w:szCs w:val="24"/>
          <w:lang w:val="tr-TR"/>
        </w:rPr>
      </w:pPr>
      <w:bookmarkStart w:id="113" w:name="_Toc43746300"/>
      <w:r w:rsidRPr="008C1310">
        <w:rPr>
          <w:rFonts w:asciiTheme="majorBidi" w:hAnsiTheme="majorBidi"/>
          <w:color w:val="000000" w:themeColor="text1"/>
          <w:sz w:val="24"/>
          <w:szCs w:val="24"/>
          <w:lang w:val="tr-TR"/>
        </w:rPr>
        <w:t>6</w:t>
      </w:r>
      <w:r w:rsidR="00251D7B" w:rsidRPr="008C1310">
        <w:rPr>
          <w:rFonts w:asciiTheme="majorBidi" w:hAnsiTheme="majorBidi"/>
          <w:color w:val="000000" w:themeColor="text1"/>
          <w:sz w:val="24"/>
          <w:szCs w:val="24"/>
          <w:lang w:val="tr-TR"/>
        </w:rPr>
        <w:t xml:space="preserve">.1 </w:t>
      </w:r>
      <w:r w:rsidR="00264B9A" w:rsidRPr="008C1310">
        <w:rPr>
          <w:rFonts w:asciiTheme="majorBidi" w:hAnsiTheme="majorBidi"/>
          <w:color w:val="000000" w:themeColor="text1"/>
          <w:sz w:val="24"/>
          <w:szCs w:val="24"/>
          <w:lang w:val="tr-TR"/>
        </w:rPr>
        <w:t>Denetim</w:t>
      </w:r>
      <w:r w:rsidR="00C07BAB" w:rsidRPr="008C1310">
        <w:rPr>
          <w:rFonts w:asciiTheme="majorBidi" w:hAnsiTheme="majorBidi"/>
          <w:color w:val="000000" w:themeColor="text1"/>
          <w:sz w:val="24"/>
          <w:szCs w:val="24"/>
          <w:lang w:val="tr-TR"/>
        </w:rPr>
        <w:t xml:space="preserve"> </w:t>
      </w:r>
      <w:r w:rsidR="006E2F76" w:rsidRPr="008C1310">
        <w:rPr>
          <w:rFonts w:asciiTheme="majorBidi" w:hAnsiTheme="majorBidi"/>
          <w:color w:val="000000" w:themeColor="text1"/>
          <w:sz w:val="24"/>
          <w:szCs w:val="24"/>
          <w:lang w:val="tr-TR"/>
        </w:rPr>
        <w:t xml:space="preserve">Hizmetlerinde Roller </w:t>
      </w:r>
      <w:r w:rsidR="00AC459D" w:rsidRPr="008C1310">
        <w:rPr>
          <w:rFonts w:asciiTheme="majorBidi" w:hAnsiTheme="majorBidi"/>
          <w:color w:val="000000" w:themeColor="text1"/>
          <w:sz w:val="24"/>
          <w:szCs w:val="24"/>
          <w:lang w:val="tr-TR"/>
        </w:rPr>
        <w:t xml:space="preserve">ve </w:t>
      </w:r>
      <w:r w:rsidR="006E2F76" w:rsidRPr="008C1310">
        <w:rPr>
          <w:rFonts w:asciiTheme="majorBidi" w:hAnsiTheme="majorBidi"/>
          <w:color w:val="000000" w:themeColor="text1"/>
          <w:sz w:val="24"/>
          <w:szCs w:val="24"/>
          <w:lang w:val="tr-TR"/>
        </w:rPr>
        <w:t>Misyonlar</w:t>
      </w:r>
      <w:bookmarkEnd w:id="113"/>
    </w:p>
    <w:p w:rsidR="000F3D11" w:rsidRPr="008C1310" w:rsidRDefault="000F3D11" w:rsidP="000F3D11">
      <w:pPr>
        <w:rPr>
          <w:rFonts w:asciiTheme="majorBidi" w:hAnsiTheme="majorBidi" w:cstheme="majorBidi"/>
          <w:color w:val="000000" w:themeColor="text1"/>
          <w:sz w:val="20"/>
          <w:szCs w:val="20"/>
          <w:lang w:val="tr-TR"/>
        </w:rPr>
      </w:pPr>
    </w:p>
    <w:p w:rsidR="008574D9" w:rsidRPr="008C1310" w:rsidRDefault="008574D9"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w:t>
      </w:r>
      <w:r w:rsidR="001B40D6" w:rsidRPr="008C1310">
        <w:rPr>
          <w:rFonts w:asciiTheme="majorBidi" w:hAnsiTheme="majorBidi" w:cstheme="majorBidi"/>
          <w:color w:val="000000" w:themeColor="text1"/>
          <w:sz w:val="24"/>
          <w:szCs w:val="24"/>
          <w:lang w:val="tr-TR"/>
        </w:rPr>
        <w:t>araştırmada</w:t>
      </w:r>
      <w:r w:rsidRPr="008C1310">
        <w:rPr>
          <w:rFonts w:asciiTheme="majorBidi" w:hAnsiTheme="majorBidi" w:cstheme="majorBidi"/>
          <w:color w:val="000000" w:themeColor="text1"/>
          <w:sz w:val="24"/>
          <w:szCs w:val="24"/>
          <w:lang w:val="tr-TR"/>
        </w:rPr>
        <w:t xml:space="preserve"> denetim hizmetlerinde roller ve misyonlar nelerdir sorusuna cevap</w:t>
      </w:r>
      <w:r w:rsidR="001E7375" w:rsidRPr="008C1310">
        <w:rPr>
          <w:rFonts w:asciiTheme="majorBidi" w:hAnsiTheme="majorBidi" w:cstheme="majorBidi"/>
          <w:color w:val="000000" w:themeColor="text1"/>
          <w:sz w:val="24"/>
          <w:szCs w:val="24"/>
          <w:lang w:val="tr-TR"/>
        </w:rPr>
        <w:t xml:space="preserve"> bulmak için</w:t>
      </w:r>
      <w:r w:rsidRPr="008C1310">
        <w:rPr>
          <w:rFonts w:asciiTheme="majorBidi" w:hAnsiTheme="majorBidi" w:cstheme="majorBidi"/>
          <w:color w:val="000000" w:themeColor="text1"/>
          <w:sz w:val="24"/>
          <w:szCs w:val="24"/>
          <w:lang w:val="tr-TR"/>
        </w:rPr>
        <w:t xml:space="preserve"> dokümanlara bakılmıştır. </w:t>
      </w:r>
      <w:r w:rsidR="00C50BA9" w:rsidRPr="008C1310">
        <w:rPr>
          <w:rFonts w:asciiTheme="majorBidi" w:hAnsiTheme="majorBidi" w:cstheme="majorBidi"/>
          <w:color w:val="000000" w:themeColor="text1"/>
          <w:sz w:val="24"/>
          <w:szCs w:val="24"/>
          <w:lang w:val="tr-TR"/>
        </w:rPr>
        <w:t xml:space="preserve">Dokümanlara </w:t>
      </w:r>
      <w:r w:rsidRPr="008C1310">
        <w:rPr>
          <w:rFonts w:asciiTheme="majorBidi" w:hAnsiTheme="majorBidi" w:cstheme="majorBidi"/>
          <w:color w:val="000000" w:themeColor="text1"/>
          <w:sz w:val="24"/>
          <w:szCs w:val="24"/>
          <w:lang w:val="tr-TR"/>
        </w:rPr>
        <w:t xml:space="preserve">göre iki alt tema olduğu görülmüştür. Bulgular Temel Eğitim ve Ortaöğretime ait bulgular olarak </w:t>
      </w:r>
      <w:r w:rsidR="001E7375" w:rsidRPr="008C1310">
        <w:rPr>
          <w:rFonts w:asciiTheme="majorBidi" w:hAnsiTheme="majorBidi" w:cstheme="majorBidi"/>
          <w:color w:val="000000" w:themeColor="text1"/>
          <w:sz w:val="24"/>
          <w:szCs w:val="24"/>
          <w:lang w:val="tr-TR"/>
        </w:rPr>
        <w:t>verilmiştir</w:t>
      </w:r>
      <w:r w:rsidR="00C50BA9" w:rsidRPr="008C1310">
        <w:rPr>
          <w:rFonts w:asciiTheme="majorBidi" w:hAnsiTheme="majorBidi" w:cstheme="majorBidi"/>
          <w:color w:val="000000" w:themeColor="text1"/>
          <w:sz w:val="24"/>
          <w:szCs w:val="24"/>
          <w:lang w:val="tr-TR"/>
        </w:rPr>
        <w:t xml:space="preserve">. Öncelikli olarak </w:t>
      </w:r>
      <w:r w:rsidRPr="008C1310">
        <w:rPr>
          <w:rFonts w:asciiTheme="majorBidi" w:hAnsiTheme="majorBidi" w:cstheme="majorBidi"/>
          <w:color w:val="000000" w:themeColor="text1"/>
          <w:sz w:val="24"/>
          <w:szCs w:val="24"/>
          <w:lang w:val="tr-TR"/>
        </w:rPr>
        <w:t>Temel Eğitim Denetim Hizmetlerinde roller ve misyonlara ilişkin bulgular verilecektir. Bu bağlamda tablo 8’de temal</w:t>
      </w:r>
      <w:r w:rsidR="00A96ED8" w:rsidRPr="008C1310">
        <w:rPr>
          <w:rFonts w:asciiTheme="majorBidi" w:hAnsiTheme="majorBidi" w:cstheme="majorBidi"/>
          <w:color w:val="000000" w:themeColor="text1"/>
          <w:sz w:val="24"/>
          <w:szCs w:val="24"/>
          <w:lang w:val="tr-TR"/>
        </w:rPr>
        <w:t>ar</w:t>
      </w:r>
      <w:r w:rsidRPr="008C1310">
        <w:rPr>
          <w:rFonts w:asciiTheme="majorBidi" w:hAnsiTheme="majorBidi" w:cstheme="majorBidi"/>
          <w:color w:val="000000" w:themeColor="text1"/>
          <w:sz w:val="24"/>
          <w:szCs w:val="24"/>
          <w:lang w:val="tr-TR"/>
        </w:rPr>
        <w:t xml:space="preserve"> ve alt temalar verilmiştir.</w:t>
      </w:r>
    </w:p>
    <w:p w:rsidR="00141899" w:rsidRPr="008C1310" w:rsidRDefault="00141899" w:rsidP="00406DC3">
      <w:pPr>
        <w:spacing w:line="360" w:lineRule="auto"/>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b/>
          <w:bCs/>
          <w:i/>
          <w:iCs/>
          <w:color w:val="000000" w:themeColor="text1"/>
          <w:sz w:val="24"/>
          <w:szCs w:val="24"/>
          <w:lang w:val="tr-TR"/>
        </w:rPr>
        <w:t xml:space="preserve">Temel Eğitim </w:t>
      </w:r>
      <w:r w:rsidR="005903A1" w:rsidRPr="008C1310">
        <w:rPr>
          <w:rFonts w:asciiTheme="majorBidi" w:hAnsiTheme="majorBidi" w:cstheme="majorBidi"/>
          <w:b/>
          <w:bCs/>
          <w:i/>
          <w:iCs/>
          <w:color w:val="000000" w:themeColor="text1"/>
          <w:sz w:val="24"/>
          <w:szCs w:val="24"/>
          <w:lang w:val="tr-TR"/>
        </w:rPr>
        <w:t xml:space="preserve">Denetim Hizmetlerinin </w:t>
      </w:r>
      <w:r w:rsidRPr="008C1310">
        <w:rPr>
          <w:rFonts w:asciiTheme="majorBidi" w:hAnsiTheme="majorBidi" w:cstheme="majorBidi"/>
          <w:b/>
          <w:bCs/>
          <w:i/>
          <w:iCs/>
          <w:color w:val="000000" w:themeColor="text1"/>
          <w:sz w:val="24"/>
          <w:szCs w:val="24"/>
          <w:lang w:val="tr-TR"/>
        </w:rPr>
        <w:t xml:space="preserve">(CAP) </w:t>
      </w:r>
      <w:r w:rsidR="005903A1" w:rsidRPr="008C1310">
        <w:rPr>
          <w:rFonts w:asciiTheme="majorBidi" w:hAnsiTheme="majorBidi" w:cstheme="majorBidi"/>
          <w:b/>
          <w:bCs/>
          <w:i/>
          <w:iCs/>
          <w:color w:val="000000" w:themeColor="text1"/>
          <w:sz w:val="24"/>
          <w:szCs w:val="24"/>
          <w:lang w:val="tr-TR"/>
        </w:rPr>
        <w:t xml:space="preserve">Roller </w:t>
      </w:r>
      <w:r w:rsidRPr="008C1310">
        <w:rPr>
          <w:rFonts w:asciiTheme="majorBidi" w:hAnsiTheme="majorBidi" w:cstheme="majorBidi"/>
          <w:b/>
          <w:bCs/>
          <w:i/>
          <w:iCs/>
          <w:color w:val="000000" w:themeColor="text1"/>
          <w:sz w:val="24"/>
          <w:szCs w:val="24"/>
          <w:lang w:val="tr-TR"/>
        </w:rPr>
        <w:t xml:space="preserve">ve </w:t>
      </w:r>
      <w:r w:rsidR="005903A1" w:rsidRPr="008C1310">
        <w:rPr>
          <w:rFonts w:asciiTheme="majorBidi" w:hAnsiTheme="majorBidi" w:cstheme="majorBidi"/>
          <w:b/>
          <w:bCs/>
          <w:i/>
          <w:iCs/>
          <w:color w:val="000000" w:themeColor="text1"/>
          <w:sz w:val="24"/>
          <w:szCs w:val="24"/>
          <w:lang w:val="tr-TR"/>
        </w:rPr>
        <w:t xml:space="preserve">Misyonlara İlişkin Bulgular  </w:t>
      </w:r>
    </w:p>
    <w:p w:rsidR="003E59E7" w:rsidRPr="008C1310" w:rsidRDefault="003E59E7"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Temel Eğitim denetim hizmetlerinin</w:t>
      </w:r>
      <w:r w:rsidR="0088408C">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(CAP) roller ve misyonlara ilişkin ışığında elde edilen temalar ve alt temalar tablo 8’de özetlenmiştir. </w:t>
      </w:r>
    </w:p>
    <w:p w:rsidR="001B0A52" w:rsidRPr="008C1310" w:rsidRDefault="001C4CA6" w:rsidP="001B0A52">
      <w:pPr>
        <w:pStyle w:val="ResimYazs"/>
        <w:spacing w:line="360" w:lineRule="auto"/>
        <w:rPr>
          <w:rFonts w:asciiTheme="majorBidi" w:hAnsiTheme="majorBidi" w:cstheme="majorBidi"/>
          <w:b w:val="0"/>
          <w:bCs w:val="0"/>
          <w:color w:val="000000" w:themeColor="text1"/>
          <w:sz w:val="24"/>
          <w:szCs w:val="24"/>
          <w:lang w:val="tr-TR"/>
        </w:rPr>
      </w:pPr>
      <w:bookmarkStart w:id="114" w:name="_Toc40367903"/>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8</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944F62" w:rsidRPr="008C1310" w:rsidRDefault="001C4CA6" w:rsidP="001B0A5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Denetim Hizmetlerinde Roller ve Misyona ilişkin Temalar ve Alt Temalar</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087"/>
      </w:tblGrid>
      <w:tr w:rsidR="00836BF8" w:rsidRPr="008C1310" w:rsidTr="00CF1BD7">
        <w:tc>
          <w:tcPr>
            <w:tcW w:w="1916" w:type="dxa"/>
            <w:tcBorders>
              <w:top w:val="nil"/>
              <w:left w:val="nil"/>
            </w:tcBorders>
          </w:tcPr>
          <w:p w:rsidR="00BB66C5" w:rsidRPr="008C1310" w:rsidRDefault="00BB66C5"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7087" w:type="dxa"/>
            <w:tcBorders>
              <w:top w:val="nil"/>
              <w:right w:val="nil"/>
            </w:tcBorders>
          </w:tcPr>
          <w:p w:rsidR="00BB66C5" w:rsidRPr="008C1310" w:rsidRDefault="00BB66C5" w:rsidP="00406DC3">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836BF8" w:rsidRPr="007D1DB2" w:rsidTr="00CF1BD7">
        <w:tc>
          <w:tcPr>
            <w:tcW w:w="1916" w:type="dxa"/>
            <w:tcBorders>
              <w:left w:val="nil"/>
            </w:tcBorders>
          </w:tcPr>
          <w:p w:rsidR="00BB66C5" w:rsidRPr="008C1310" w:rsidRDefault="00BE6E8F"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İletişim</w:t>
            </w:r>
            <w:r w:rsidR="00BB66C5" w:rsidRPr="008C1310">
              <w:rPr>
                <w:rFonts w:asciiTheme="majorBidi" w:hAnsiTheme="majorBidi" w:cstheme="majorBidi"/>
                <w:color w:val="000000" w:themeColor="text1"/>
                <w:sz w:val="24"/>
                <w:szCs w:val="24"/>
                <w:lang w:val="tr-TR"/>
              </w:rPr>
              <w:t xml:space="preserve"> </w:t>
            </w:r>
          </w:p>
        </w:tc>
        <w:tc>
          <w:tcPr>
            <w:tcW w:w="7087" w:type="dxa"/>
            <w:tcBorders>
              <w:right w:val="nil"/>
            </w:tcBorders>
          </w:tcPr>
          <w:p w:rsidR="00BB66C5" w:rsidRPr="008C1310" w:rsidRDefault="00BB66C5"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bakan</w:t>
            </w:r>
            <w:r w:rsidR="00617D62" w:rsidRPr="008C1310">
              <w:rPr>
                <w:rFonts w:asciiTheme="majorBidi" w:hAnsiTheme="majorBidi" w:cstheme="majorBidi"/>
                <w:color w:val="000000" w:themeColor="text1"/>
                <w:sz w:val="24"/>
                <w:szCs w:val="24"/>
                <w:lang w:val="tr-TR"/>
              </w:rPr>
              <w:t>lığı</w:t>
            </w:r>
            <w:r w:rsidRPr="008C1310">
              <w:rPr>
                <w:rFonts w:asciiTheme="majorBidi" w:hAnsiTheme="majorBidi" w:cstheme="majorBidi"/>
                <w:color w:val="000000" w:themeColor="text1"/>
                <w:sz w:val="24"/>
                <w:szCs w:val="24"/>
                <w:lang w:val="tr-TR"/>
              </w:rPr>
              <w:t xml:space="preserve"> ve halk arasında </w:t>
            </w:r>
            <w:r w:rsidR="00BE6E8F" w:rsidRPr="008C1310">
              <w:rPr>
                <w:rFonts w:asciiTheme="majorBidi" w:hAnsiTheme="majorBidi" w:cstheme="majorBidi"/>
                <w:color w:val="000000" w:themeColor="text1"/>
                <w:sz w:val="24"/>
                <w:szCs w:val="24"/>
                <w:lang w:val="tr-TR"/>
              </w:rPr>
              <w:t>iletişim</w:t>
            </w:r>
            <w:r w:rsidRPr="008C1310">
              <w:rPr>
                <w:rFonts w:asciiTheme="majorBidi" w:hAnsiTheme="majorBidi" w:cstheme="majorBidi"/>
                <w:color w:val="000000" w:themeColor="text1"/>
                <w:sz w:val="24"/>
                <w:szCs w:val="24"/>
                <w:lang w:val="tr-TR"/>
              </w:rPr>
              <w:t xml:space="preserve"> kurmak</w:t>
            </w:r>
          </w:p>
          <w:p w:rsidR="00BB66C5" w:rsidRPr="008C1310" w:rsidRDefault="00617D62" w:rsidP="008613B5">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 xml:space="preserve"> Eğitim bakanlığı</w:t>
            </w:r>
            <w:r w:rsidR="00BB66C5" w:rsidRPr="008C1310">
              <w:rPr>
                <w:rFonts w:asciiTheme="majorBidi" w:hAnsiTheme="majorBidi" w:cstheme="majorBidi"/>
                <w:color w:val="000000" w:themeColor="text1"/>
                <w:sz w:val="24"/>
                <w:szCs w:val="24"/>
                <w:lang w:val="tr-TR"/>
              </w:rPr>
              <w:t xml:space="preserve"> ve okul arasında </w:t>
            </w:r>
            <w:r w:rsidR="00BE6E8F" w:rsidRPr="008C1310">
              <w:rPr>
                <w:rFonts w:asciiTheme="majorBidi" w:hAnsiTheme="majorBidi" w:cstheme="majorBidi"/>
                <w:color w:val="000000" w:themeColor="text1"/>
                <w:sz w:val="24"/>
                <w:szCs w:val="24"/>
                <w:lang w:val="tr-TR"/>
              </w:rPr>
              <w:t>iletişim</w:t>
            </w:r>
            <w:r w:rsidR="00BB66C5" w:rsidRPr="008C1310">
              <w:rPr>
                <w:rFonts w:asciiTheme="majorBidi" w:hAnsiTheme="majorBidi" w:cstheme="majorBidi"/>
                <w:color w:val="000000" w:themeColor="text1"/>
                <w:sz w:val="24"/>
                <w:szCs w:val="24"/>
                <w:lang w:val="tr-TR"/>
              </w:rPr>
              <w:t xml:space="preserve"> kurmak</w:t>
            </w:r>
          </w:p>
        </w:tc>
      </w:tr>
      <w:tr w:rsidR="00836BF8" w:rsidRPr="007D1DB2" w:rsidTr="00CF1BD7">
        <w:tc>
          <w:tcPr>
            <w:tcW w:w="1916" w:type="dxa"/>
            <w:tcBorders>
              <w:left w:val="nil"/>
            </w:tcBorders>
          </w:tcPr>
          <w:p w:rsidR="00DF5CF0" w:rsidRPr="008C1310" w:rsidRDefault="00DF5CF0"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Denetleme ve değerlendirme </w:t>
            </w:r>
          </w:p>
          <w:p w:rsidR="00DF5CF0" w:rsidRPr="008C1310" w:rsidRDefault="00DF5CF0" w:rsidP="008613B5">
            <w:pPr>
              <w:spacing w:line="240" w:lineRule="auto"/>
              <w:jc w:val="both"/>
              <w:rPr>
                <w:rFonts w:asciiTheme="majorBidi" w:hAnsiTheme="majorBidi" w:cstheme="majorBidi"/>
                <w:color w:val="000000" w:themeColor="text1"/>
                <w:sz w:val="24"/>
                <w:szCs w:val="24"/>
                <w:lang w:val="tr-TR"/>
              </w:rPr>
            </w:pPr>
          </w:p>
        </w:tc>
        <w:tc>
          <w:tcPr>
            <w:tcW w:w="7087" w:type="dxa"/>
            <w:tcBorders>
              <w:right w:val="nil"/>
            </w:tcBorders>
          </w:tcPr>
          <w:p w:rsidR="007654A4" w:rsidRPr="008C1310" w:rsidRDefault="00DF5CF0"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programları</w:t>
            </w:r>
            <w:r w:rsidR="00AC400C" w:rsidRPr="008C1310">
              <w:rPr>
                <w:rFonts w:asciiTheme="majorBidi" w:hAnsiTheme="majorBidi" w:cstheme="majorBidi"/>
                <w:color w:val="000000" w:themeColor="text1"/>
                <w:sz w:val="24"/>
                <w:szCs w:val="24"/>
                <w:lang w:val="tr-TR"/>
              </w:rPr>
              <w:t>nı</w:t>
            </w:r>
            <w:r w:rsidRPr="008C1310">
              <w:rPr>
                <w:rFonts w:asciiTheme="majorBidi" w:hAnsiTheme="majorBidi" w:cstheme="majorBidi"/>
                <w:color w:val="000000" w:themeColor="text1"/>
                <w:sz w:val="24"/>
                <w:szCs w:val="24"/>
                <w:lang w:val="tr-TR"/>
              </w:rPr>
              <w:t xml:space="preserve"> ve ders kitapları</w:t>
            </w:r>
            <w:r w:rsidR="00AC400C" w:rsidRPr="008C1310">
              <w:rPr>
                <w:rFonts w:asciiTheme="majorBidi" w:hAnsiTheme="majorBidi" w:cstheme="majorBidi"/>
                <w:color w:val="000000" w:themeColor="text1"/>
                <w:sz w:val="24"/>
                <w:szCs w:val="24"/>
                <w:lang w:val="tr-TR"/>
              </w:rPr>
              <w:t>nı</w:t>
            </w:r>
            <w:r w:rsidRPr="008C1310">
              <w:rPr>
                <w:rFonts w:asciiTheme="majorBidi" w:hAnsiTheme="majorBidi" w:cstheme="majorBidi"/>
                <w:color w:val="000000" w:themeColor="text1"/>
                <w:sz w:val="24"/>
                <w:szCs w:val="24"/>
                <w:lang w:val="tr-TR"/>
              </w:rPr>
              <w:t xml:space="preserve"> değerlendirmek </w:t>
            </w:r>
          </w:p>
          <w:p w:rsidR="00DF5CF0" w:rsidRPr="008C1310" w:rsidRDefault="00DF5CF0" w:rsidP="008613B5">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Öğretmenler ve okul müdürleri</w:t>
            </w:r>
            <w:r w:rsidR="00AC400C" w:rsidRPr="008C1310">
              <w:rPr>
                <w:rFonts w:asciiTheme="majorBidi" w:hAnsiTheme="majorBidi" w:cstheme="majorBidi"/>
                <w:color w:val="000000" w:themeColor="text1"/>
                <w:sz w:val="24"/>
                <w:szCs w:val="24"/>
                <w:lang w:val="tr-TR"/>
              </w:rPr>
              <w:t>ni</w:t>
            </w:r>
            <w:r w:rsidRPr="008C1310">
              <w:rPr>
                <w:rFonts w:asciiTheme="majorBidi" w:hAnsiTheme="majorBidi" w:cstheme="majorBidi"/>
                <w:color w:val="000000" w:themeColor="text1"/>
                <w:sz w:val="24"/>
                <w:szCs w:val="24"/>
                <w:lang w:val="tr-TR"/>
              </w:rPr>
              <w:t xml:space="preserve"> değerlendirmek </w:t>
            </w:r>
          </w:p>
        </w:tc>
      </w:tr>
      <w:tr w:rsidR="00836BF8" w:rsidRPr="007D1DB2" w:rsidTr="00CF1BD7">
        <w:tc>
          <w:tcPr>
            <w:tcW w:w="1916" w:type="dxa"/>
            <w:tcBorders>
              <w:left w:val="nil"/>
            </w:tcBorders>
          </w:tcPr>
          <w:p w:rsidR="00DF5CF0" w:rsidRPr="008C1310" w:rsidRDefault="00DF5CF0" w:rsidP="008613B5">
            <w:pPr>
              <w:spacing w:line="240" w:lineRule="auto"/>
              <w:jc w:val="both"/>
              <w:rPr>
                <w:rFonts w:asciiTheme="majorBidi" w:hAnsiTheme="majorBidi" w:cstheme="majorBidi"/>
                <w:color w:val="000000" w:themeColor="text1"/>
                <w:sz w:val="24"/>
                <w:szCs w:val="24"/>
                <w:lang w:val="tr-TR"/>
              </w:rPr>
            </w:pPr>
          </w:p>
          <w:p w:rsidR="00DF5CF0" w:rsidRPr="008C1310" w:rsidRDefault="00DF5CF0"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Destek ve idari</w:t>
            </w:r>
          </w:p>
          <w:p w:rsidR="00DF5CF0" w:rsidRPr="008C1310" w:rsidRDefault="00DF5CF0" w:rsidP="008613B5">
            <w:pPr>
              <w:spacing w:line="240" w:lineRule="auto"/>
              <w:jc w:val="both"/>
              <w:rPr>
                <w:rFonts w:asciiTheme="majorBidi" w:hAnsiTheme="majorBidi" w:cstheme="majorBidi"/>
                <w:color w:val="000000" w:themeColor="text1"/>
                <w:sz w:val="24"/>
                <w:szCs w:val="24"/>
                <w:lang w:val="tr-TR"/>
              </w:rPr>
            </w:pPr>
          </w:p>
        </w:tc>
        <w:tc>
          <w:tcPr>
            <w:tcW w:w="7087" w:type="dxa"/>
            <w:tcBorders>
              <w:right w:val="nil"/>
            </w:tcBorders>
          </w:tcPr>
          <w:p w:rsidR="00DF5CF0" w:rsidRPr="008C1310" w:rsidRDefault="00DF5CF0"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Okul müdürler</w:t>
            </w:r>
            <w:r w:rsidR="00AC400C" w:rsidRPr="008C1310">
              <w:rPr>
                <w:rFonts w:asciiTheme="majorBidi" w:hAnsiTheme="majorBidi" w:cstheme="majorBidi"/>
                <w:color w:val="000000" w:themeColor="text1"/>
                <w:sz w:val="24"/>
                <w:szCs w:val="24"/>
                <w:lang w:val="tr-TR"/>
              </w:rPr>
              <w:t>ine ve öğretmenlere</w:t>
            </w:r>
            <w:r w:rsidRPr="008C1310">
              <w:rPr>
                <w:rFonts w:asciiTheme="majorBidi" w:hAnsiTheme="majorBidi" w:cstheme="majorBidi"/>
                <w:color w:val="000000" w:themeColor="text1"/>
                <w:sz w:val="24"/>
                <w:szCs w:val="24"/>
                <w:lang w:val="tr-TR"/>
              </w:rPr>
              <w:t xml:space="preserve"> destek vermek,</w:t>
            </w:r>
          </w:p>
          <w:p w:rsidR="00DF5CF0" w:rsidRPr="008C1310" w:rsidRDefault="00DF5CF0"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Okullardan gelen projeleri incelemek,</w:t>
            </w:r>
          </w:p>
          <w:p w:rsidR="00DF5CF0" w:rsidRPr="008C1310" w:rsidRDefault="00EF558B"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Sınava</w:t>
            </w:r>
            <w:r w:rsidR="00DF5CF0" w:rsidRPr="008C1310">
              <w:rPr>
                <w:rFonts w:asciiTheme="majorBidi" w:hAnsiTheme="majorBidi" w:cstheme="majorBidi"/>
                <w:color w:val="000000" w:themeColor="text1"/>
                <w:sz w:val="24"/>
                <w:szCs w:val="24"/>
                <w:lang w:val="tr-TR"/>
              </w:rPr>
              <w:t xml:space="preserve"> organizasyon</w:t>
            </w:r>
            <w:r w:rsidRPr="008C1310">
              <w:rPr>
                <w:rFonts w:asciiTheme="majorBidi" w:hAnsiTheme="majorBidi" w:cstheme="majorBidi"/>
                <w:color w:val="000000" w:themeColor="text1"/>
                <w:sz w:val="24"/>
                <w:szCs w:val="24"/>
                <w:lang w:val="tr-TR"/>
              </w:rPr>
              <w:t>ların</w:t>
            </w:r>
            <w:r w:rsidR="00DF5CF0" w:rsidRPr="008C1310">
              <w:rPr>
                <w:rFonts w:asciiTheme="majorBidi" w:hAnsiTheme="majorBidi" w:cstheme="majorBidi"/>
                <w:color w:val="000000" w:themeColor="text1"/>
                <w:sz w:val="24"/>
                <w:szCs w:val="24"/>
                <w:lang w:val="tr-TR"/>
              </w:rPr>
              <w:t>a katılmak,</w:t>
            </w:r>
          </w:p>
          <w:p w:rsidR="00DF5CF0" w:rsidRPr="008C1310" w:rsidRDefault="00DF5CF0" w:rsidP="008613B5">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 xml:space="preserve">Yılık eylem planları ve çeşitli raporları hazırlamak </w:t>
            </w:r>
          </w:p>
        </w:tc>
      </w:tr>
      <w:tr w:rsidR="00836BF8" w:rsidRPr="008C1310" w:rsidTr="00CF1BD7">
        <w:tc>
          <w:tcPr>
            <w:tcW w:w="1916" w:type="dxa"/>
            <w:tcBorders>
              <w:left w:val="nil"/>
            </w:tcBorders>
          </w:tcPr>
          <w:p w:rsidR="002F13D5" w:rsidRPr="008C1310" w:rsidRDefault="004D049A"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Danışmanlar ortak roller </w:t>
            </w:r>
          </w:p>
        </w:tc>
        <w:tc>
          <w:tcPr>
            <w:tcW w:w="7087" w:type="dxa"/>
            <w:tcBorders>
              <w:right w:val="nil"/>
            </w:tcBorders>
          </w:tcPr>
          <w:p w:rsidR="002F13D5" w:rsidRPr="008C1310" w:rsidRDefault="002F13D5"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İdari roller  </w:t>
            </w:r>
          </w:p>
          <w:p w:rsidR="002F13D5" w:rsidRPr="008C1310" w:rsidRDefault="002F13D5"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w:t>
            </w:r>
            <w:r w:rsidR="004D049A" w:rsidRPr="008C1310">
              <w:rPr>
                <w:rFonts w:asciiTheme="majorBidi" w:hAnsiTheme="majorBidi" w:cstheme="majorBidi"/>
                <w:color w:val="000000" w:themeColor="text1"/>
                <w:sz w:val="24"/>
                <w:szCs w:val="24"/>
                <w:lang w:val="tr-TR"/>
              </w:rPr>
              <w:t>edagojik roller</w:t>
            </w:r>
          </w:p>
        </w:tc>
      </w:tr>
      <w:tr w:rsidR="00836BF8" w:rsidRPr="008C1310" w:rsidTr="00CF1BD7">
        <w:tc>
          <w:tcPr>
            <w:tcW w:w="1916" w:type="dxa"/>
            <w:tcBorders>
              <w:left w:val="nil"/>
            </w:tcBorders>
          </w:tcPr>
          <w:p w:rsidR="004D049A" w:rsidRPr="008C1310" w:rsidRDefault="004D049A" w:rsidP="008613B5">
            <w:pPr>
              <w:spacing w:line="240" w:lineRule="auto"/>
              <w:jc w:val="both"/>
              <w:rPr>
                <w:rFonts w:asciiTheme="majorBidi" w:hAnsiTheme="majorBidi" w:cstheme="majorBidi"/>
                <w:color w:val="000000" w:themeColor="text1"/>
                <w:sz w:val="24"/>
                <w:szCs w:val="24"/>
                <w:lang w:val="tr-TR"/>
              </w:rPr>
            </w:pPr>
          </w:p>
          <w:p w:rsidR="004D049A" w:rsidRPr="008C1310" w:rsidRDefault="004D049A"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Bireysel roller </w:t>
            </w:r>
          </w:p>
        </w:tc>
        <w:tc>
          <w:tcPr>
            <w:tcW w:w="7087" w:type="dxa"/>
            <w:tcBorders>
              <w:right w:val="nil"/>
            </w:tcBorders>
          </w:tcPr>
          <w:p w:rsidR="004D049A" w:rsidRPr="008C1310" w:rsidRDefault="004D049A"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İdarecilerin spesifik rolleri </w:t>
            </w:r>
          </w:p>
          <w:p w:rsidR="004D049A" w:rsidRPr="008C1310" w:rsidRDefault="004D049A" w:rsidP="008613B5">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Danışmanların rolleri </w:t>
            </w:r>
          </w:p>
          <w:p w:rsidR="004D049A" w:rsidRPr="008C1310" w:rsidRDefault="004D049A" w:rsidP="008613B5">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 xml:space="preserve">Destek personellerin rolleri </w:t>
            </w:r>
          </w:p>
        </w:tc>
      </w:tr>
    </w:tbl>
    <w:p w:rsidR="00AC2495" w:rsidRPr="008C1310" w:rsidRDefault="00AC2495" w:rsidP="005913BA">
      <w:pPr>
        <w:spacing w:line="360" w:lineRule="auto"/>
        <w:jc w:val="both"/>
        <w:rPr>
          <w:rFonts w:asciiTheme="majorBidi" w:hAnsiTheme="majorBidi" w:cstheme="majorBidi"/>
          <w:color w:val="000000" w:themeColor="text1"/>
          <w:sz w:val="24"/>
          <w:szCs w:val="24"/>
          <w:lang w:val="tr-TR"/>
        </w:rPr>
      </w:pPr>
    </w:p>
    <w:p w:rsidR="00911CFC" w:rsidRPr="008C1310" w:rsidRDefault="00911CFC" w:rsidP="00137FA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w:t>
      </w:r>
      <w:r w:rsidR="005913BA" w:rsidRPr="008C1310">
        <w:rPr>
          <w:rFonts w:asciiTheme="majorBidi" w:hAnsiTheme="majorBidi" w:cstheme="majorBidi"/>
          <w:color w:val="000000" w:themeColor="text1"/>
          <w:sz w:val="24"/>
          <w:szCs w:val="24"/>
          <w:lang w:val="tr-TR"/>
        </w:rPr>
        <w:t>08</w:t>
      </w:r>
      <w:r w:rsidRPr="008C1310">
        <w:rPr>
          <w:rFonts w:asciiTheme="majorBidi" w:hAnsiTheme="majorBidi" w:cstheme="majorBidi"/>
          <w:color w:val="000000" w:themeColor="text1"/>
          <w:sz w:val="24"/>
          <w:szCs w:val="24"/>
          <w:lang w:val="tr-TR"/>
        </w:rPr>
        <w:t xml:space="preserve"> incelediğinde, Temel eğitim denetim hizmetlerin roller ve misyonlar ile ilgili dokümanlardan temalar “</w:t>
      </w:r>
      <w:r w:rsidR="00BE6E8F" w:rsidRPr="008C1310">
        <w:rPr>
          <w:rFonts w:asciiTheme="majorBidi" w:hAnsiTheme="majorBidi" w:cstheme="majorBidi"/>
          <w:color w:val="000000" w:themeColor="text1"/>
          <w:sz w:val="24"/>
          <w:szCs w:val="24"/>
          <w:lang w:val="tr-TR"/>
        </w:rPr>
        <w:t>İletişim</w:t>
      </w:r>
      <w:r w:rsidRPr="008C1310">
        <w:rPr>
          <w:rFonts w:asciiTheme="majorBidi" w:hAnsiTheme="majorBidi" w:cstheme="majorBidi"/>
          <w:color w:val="000000" w:themeColor="text1"/>
          <w:sz w:val="24"/>
          <w:szCs w:val="24"/>
          <w:lang w:val="tr-TR"/>
        </w:rPr>
        <w:t xml:space="preserve">, denetleme ve değerlendirme, destek ve idari, danışmanlar ortak roller ve Bireysel roller” olarak belirlenmiştir. </w:t>
      </w:r>
    </w:p>
    <w:p w:rsidR="00911CFC" w:rsidRPr="008C1310" w:rsidRDefault="00BE6E8F" w:rsidP="004A032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İletişim</w:t>
      </w:r>
      <w:r w:rsidR="00911CFC"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İletişim</w:t>
      </w:r>
      <w:r w:rsidR="00911CFC" w:rsidRPr="008C1310">
        <w:rPr>
          <w:rFonts w:asciiTheme="majorBidi" w:hAnsiTheme="majorBidi" w:cstheme="majorBidi"/>
          <w:color w:val="000000" w:themeColor="text1"/>
          <w:sz w:val="24"/>
          <w:szCs w:val="24"/>
          <w:lang w:val="tr-TR"/>
        </w:rPr>
        <w:t xml:space="preserve"> ile ilişkili olan alt temalar “</w:t>
      </w:r>
      <w:r w:rsidR="00F578AB" w:rsidRPr="008C1310">
        <w:rPr>
          <w:rFonts w:asciiTheme="majorBidi" w:hAnsiTheme="majorBidi" w:cstheme="majorBidi"/>
          <w:color w:val="000000" w:themeColor="text1"/>
          <w:sz w:val="24"/>
          <w:szCs w:val="24"/>
          <w:lang w:val="tr-TR"/>
        </w:rPr>
        <w:t>Eğitim bakanlığı</w:t>
      </w:r>
      <w:r w:rsidR="00911CFC" w:rsidRPr="008C1310">
        <w:rPr>
          <w:rFonts w:asciiTheme="majorBidi" w:hAnsiTheme="majorBidi" w:cstheme="majorBidi"/>
          <w:color w:val="000000" w:themeColor="text1"/>
          <w:sz w:val="24"/>
          <w:szCs w:val="24"/>
          <w:lang w:val="tr-TR"/>
        </w:rPr>
        <w:t xml:space="preserve"> ve halk arasında </w:t>
      </w:r>
      <w:r w:rsidRPr="008C1310">
        <w:rPr>
          <w:rFonts w:asciiTheme="majorBidi" w:hAnsiTheme="majorBidi" w:cstheme="majorBidi"/>
          <w:color w:val="000000" w:themeColor="text1"/>
          <w:sz w:val="24"/>
          <w:szCs w:val="24"/>
          <w:lang w:val="tr-TR"/>
        </w:rPr>
        <w:t>iletişim</w:t>
      </w:r>
      <w:r w:rsidR="00A53C73" w:rsidRPr="008C1310">
        <w:rPr>
          <w:rFonts w:asciiTheme="majorBidi" w:hAnsiTheme="majorBidi" w:cstheme="majorBidi"/>
          <w:color w:val="000000" w:themeColor="text1"/>
          <w:sz w:val="24"/>
          <w:szCs w:val="24"/>
          <w:lang w:val="tr-TR"/>
        </w:rPr>
        <w:t xml:space="preserve"> kurmak ve Eğitim bakanlığı</w:t>
      </w:r>
      <w:r w:rsidR="00911CFC" w:rsidRPr="008C1310">
        <w:rPr>
          <w:rFonts w:asciiTheme="majorBidi" w:hAnsiTheme="majorBidi" w:cstheme="majorBidi"/>
          <w:color w:val="000000" w:themeColor="text1"/>
          <w:sz w:val="24"/>
          <w:szCs w:val="24"/>
          <w:lang w:val="tr-TR"/>
        </w:rPr>
        <w:t xml:space="preserve"> ve okul arasında </w:t>
      </w:r>
      <w:r w:rsidRPr="008C1310">
        <w:rPr>
          <w:rFonts w:asciiTheme="majorBidi" w:hAnsiTheme="majorBidi" w:cstheme="majorBidi"/>
          <w:color w:val="000000" w:themeColor="text1"/>
          <w:sz w:val="24"/>
          <w:szCs w:val="24"/>
          <w:lang w:val="tr-TR"/>
        </w:rPr>
        <w:t>iletişim</w:t>
      </w:r>
      <w:r w:rsidR="00911CFC" w:rsidRPr="008C1310">
        <w:rPr>
          <w:rFonts w:asciiTheme="majorBidi" w:hAnsiTheme="majorBidi" w:cstheme="majorBidi"/>
          <w:color w:val="000000" w:themeColor="text1"/>
          <w:sz w:val="24"/>
          <w:szCs w:val="24"/>
          <w:lang w:val="tr-TR"/>
        </w:rPr>
        <w:t xml:space="preserve"> kurmak” tan oluşmaktadır. </w:t>
      </w:r>
    </w:p>
    <w:p w:rsidR="004220EB" w:rsidRPr="008C1310" w:rsidRDefault="00A53C73" w:rsidP="004A032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Resmi dokümanlar incelediğinde denetmenlerin rollerinin aslında bakanlık ile halk arasında ilişki kurmak olduğu aşağıdaki madde şöyle ifade edilmiştir.</w:t>
      </w:r>
    </w:p>
    <w:p w:rsidR="00350974" w:rsidRPr="008C1310" w:rsidRDefault="00350974" w:rsidP="00F35C58">
      <w:pPr>
        <w:spacing w:before="240" w:line="360" w:lineRule="auto"/>
        <w:ind w:firstLine="567"/>
        <w:jc w:val="both"/>
        <w:rPr>
          <w:rFonts w:asciiTheme="majorBidi" w:hAnsiTheme="majorBidi" w:cstheme="majorBidi"/>
          <w:color w:val="000000" w:themeColor="text1"/>
          <w:szCs w:val="20"/>
          <w:lang w:val="tr-TR"/>
        </w:rPr>
      </w:pPr>
      <w:r w:rsidRPr="008C1310">
        <w:rPr>
          <w:rFonts w:asciiTheme="majorBidi" w:hAnsiTheme="majorBidi" w:cstheme="majorBidi"/>
          <w:color w:val="000000" w:themeColor="text1"/>
          <w:sz w:val="24"/>
          <w:szCs w:val="24"/>
          <w:lang w:val="tr-TR"/>
        </w:rPr>
        <w:t xml:space="preserve">N° 2011-764 </w:t>
      </w:r>
      <w:r w:rsidRPr="008C1310">
        <w:rPr>
          <w:rFonts w:asciiTheme="majorBidi" w:hAnsiTheme="majorBidi" w:cstheme="majorBidi"/>
          <w:color w:val="000000" w:themeColor="text1"/>
          <w:sz w:val="24"/>
          <w:lang w:val="tr-TR"/>
        </w:rPr>
        <w:t xml:space="preserve">kararnameye göre, </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CAP'nin misyonu, Eğitim Bakanlığı'nın eğitim politikasını uygulamaktır. Bu bakısında, şunlardan sorumludur</w:t>
      </w:r>
      <w:r w:rsidR="001F4ECE" w:rsidRPr="008C1310">
        <w:rPr>
          <w:rFonts w:asciiTheme="majorBidi" w:hAnsiTheme="majorBidi" w:cstheme="majorBidi"/>
          <w:i/>
          <w:iCs/>
          <w:color w:val="000000" w:themeColor="text1"/>
          <w:sz w:val="24"/>
          <w:szCs w:val="24"/>
          <w:lang w:val="tr-TR"/>
        </w:rPr>
        <w:t>; Halk ve okul ortaklarını okul hedefleri doğurtuşunda ilgilendirmek, ok</w:t>
      </w:r>
      <w:r w:rsidR="008B0B81" w:rsidRPr="008C1310">
        <w:rPr>
          <w:rFonts w:asciiTheme="majorBidi" w:hAnsiTheme="majorBidi" w:cstheme="majorBidi"/>
          <w:i/>
          <w:iCs/>
          <w:color w:val="000000" w:themeColor="text1"/>
          <w:sz w:val="24"/>
          <w:szCs w:val="24"/>
          <w:lang w:val="tr-TR"/>
        </w:rPr>
        <w:t>ul haritasının takibini sağlamak</w:t>
      </w:r>
      <w:r w:rsidR="008B0B81" w:rsidRPr="008C1310">
        <w:rPr>
          <w:rFonts w:asciiTheme="majorBidi" w:hAnsiTheme="majorBidi" w:cstheme="majorBidi"/>
          <w:color w:val="000000" w:themeColor="text1"/>
          <w:sz w:val="24"/>
          <w:szCs w:val="18"/>
          <w:lang w:val="tr-TR"/>
        </w:rPr>
        <w:t xml:space="preserve">”. </w:t>
      </w:r>
    </w:p>
    <w:p w:rsidR="004220EB" w:rsidRPr="008C1310" w:rsidRDefault="006F560F" w:rsidP="00F35C5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resmi dokümanlar incelediğinde denetmenlerin bakanlık ve okul arsında bağ kurumları beklen roller arasındadır. Buna ilişkin </w:t>
      </w:r>
      <w:r w:rsidR="00BE6E8F" w:rsidRPr="008C1310">
        <w:rPr>
          <w:rFonts w:asciiTheme="majorBidi" w:hAnsiTheme="majorBidi" w:cstheme="majorBidi"/>
          <w:color w:val="000000" w:themeColor="text1"/>
          <w:sz w:val="24"/>
          <w:szCs w:val="24"/>
          <w:lang w:val="tr-TR"/>
        </w:rPr>
        <w:t>iletişim</w:t>
      </w:r>
      <w:r w:rsidRPr="008C1310">
        <w:rPr>
          <w:rFonts w:asciiTheme="majorBidi" w:hAnsiTheme="majorBidi" w:cstheme="majorBidi"/>
          <w:color w:val="000000" w:themeColor="text1"/>
          <w:sz w:val="24"/>
          <w:szCs w:val="24"/>
          <w:lang w:val="tr-TR"/>
        </w:rPr>
        <w:t xml:space="preserve"> rolleri şu şekilde belirtilmiştir.</w:t>
      </w:r>
    </w:p>
    <w:p w:rsidR="006F560F" w:rsidRPr="008C1310" w:rsidRDefault="00C738AE" w:rsidP="00F35C58">
      <w:pPr>
        <w:spacing w:before="24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Aynı kararnameye göre</w:t>
      </w:r>
      <w:r w:rsidRPr="008C1310">
        <w:rPr>
          <w:rFonts w:asciiTheme="majorBidi" w:hAnsiTheme="majorBidi" w:cstheme="majorBidi"/>
          <w:i/>
          <w:iCs/>
          <w:color w:val="000000" w:themeColor="text1"/>
          <w:sz w:val="24"/>
          <w:lang w:val="tr-TR"/>
        </w:rPr>
        <w:t xml:space="preserve"> </w:t>
      </w:r>
      <w:r w:rsidRPr="008C1310">
        <w:rPr>
          <w:rFonts w:asciiTheme="majorBidi" w:hAnsiTheme="majorBidi" w:cstheme="majorBidi"/>
          <w:color w:val="000000" w:themeColor="text1"/>
          <w:sz w:val="20"/>
          <w:szCs w:val="18"/>
          <w:lang w:val="tr-TR"/>
        </w:rPr>
        <w:t>“</w:t>
      </w:r>
      <w:r w:rsidR="00DB67A9" w:rsidRPr="008C1310">
        <w:rPr>
          <w:rFonts w:asciiTheme="majorBidi" w:hAnsiTheme="majorBidi" w:cstheme="majorBidi"/>
          <w:i/>
          <w:iCs/>
          <w:color w:val="000000" w:themeColor="text1"/>
          <w:sz w:val="24"/>
          <w:lang w:val="tr-TR"/>
        </w:rPr>
        <w:t>E</w:t>
      </w:r>
      <w:r w:rsidRPr="008C1310">
        <w:rPr>
          <w:rFonts w:asciiTheme="majorBidi" w:hAnsiTheme="majorBidi" w:cstheme="majorBidi"/>
          <w:i/>
          <w:iCs/>
          <w:color w:val="000000" w:themeColor="text1"/>
          <w:sz w:val="24"/>
          <w:lang w:val="tr-TR"/>
        </w:rPr>
        <w:t>ğitim ve öğretim programlarının doğru şekilde yürütülmesini ve bakanlık tarafından onaylanan ders kitaplarının kullanılmasını sağlamak, öğretmenlerin ve okul müdürlerinin eğitim ihtiyaçları belirtmek</w:t>
      </w:r>
      <w:r w:rsidR="009F60CF" w:rsidRPr="008C1310">
        <w:rPr>
          <w:rFonts w:asciiTheme="majorBidi" w:hAnsiTheme="majorBidi" w:cstheme="majorBidi"/>
          <w:color w:val="000000" w:themeColor="text1"/>
          <w:sz w:val="20"/>
          <w:szCs w:val="18"/>
          <w:lang w:val="tr-TR"/>
        </w:rPr>
        <w:t>”</w:t>
      </w:r>
      <w:r w:rsidR="00B43ABB" w:rsidRPr="008C1310">
        <w:rPr>
          <w:rFonts w:asciiTheme="majorBidi" w:hAnsiTheme="majorBidi" w:cstheme="majorBidi"/>
          <w:i/>
          <w:iCs/>
          <w:color w:val="000000" w:themeColor="text1"/>
          <w:sz w:val="20"/>
          <w:szCs w:val="18"/>
          <w:lang w:val="tr-TR"/>
        </w:rPr>
        <w:t>.</w:t>
      </w:r>
    </w:p>
    <w:p w:rsidR="00911CFC" w:rsidRPr="008C1310" w:rsidRDefault="00911CFC" w:rsidP="004A032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Denetleme ve değerlendirme</w:t>
      </w:r>
      <w:r w:rsidRPr="008C1310">
        <w:rPr>
          <w:rFonts w:asciiTheme="majorBidi" w:hAnsiTheme="majorBidi" w:cstheme="majorBidi"/>
          <w:color w:val="000000" w:themeColor="text1"/>
          <w:sz w:val="24"/>
          <w:szCs w:val="24"/>
          <w:lang w:val="tr-TR"/>
        </w:rPr>
        <w:t xml:space="preserve">: </w:t>
      </w:r>
      <w:r w:rsidR="00206DA5" w:rsidRPr="008C1310">
        <w:rPr>
          <w:rFonts w:asciiTheme="majorBidi" w:hAnsiTheme="majorBidi" w:cstheme="majorBidi"/>
          <w:color w:val="000000" w:themeColor="text1"/>
          <w:sz w:val="24"/>
          <w:szCs w:val="24"/>
          <w:lang w:val="tr-TR"/>
        </w:rPr>
        <w:t xml:space="preserve">Değerlendirme ve denetleme </w:t>
      </w:r>
      <w:r w:rsidRPr="008C1310">
        <w:rPr>
          <w:rFonts w:asciiTheme="majorBidi" w:hAnsiTheme="majorBidi" w:cstheme="majorBidi"/>
          <w:color w:val="000000" w:themeColor="text1"/>
          <w:sz w:val="24"/>
          <w:szCs w:val="24"/>
          <w:lang w:val="tr-TR"/>
        </w:rPr>
        <w:t>ile ilgili alt temalar “Eğitim programları, Ders kitapları</w:t>
      </w:r>
      <w:r w:rsidR="00821195" w:rsidRPr="008C1310">
        <w:rPr>
          <w:rFonts w:asciiTheme="majorBidi" w:hAnsiTheme="majorBidi" w:cstheme="majorBidi"/>
          <w:color w:val="000000" w:themeColor="text1"/>
          <w:sz w:val="24"/>
          <w:szCs w:val="24"/>
          <w:lang w:val="tr-TR"/>
        </w:rPr>
        <w:t>nı</w:t>
      </w:r>
      <w:r w:rsidRPr="008C1310">
        <w:rPr>
          <w:rFonts w:asciiTheme="majorBidi" w:hAnsiTheme="majorBidi" w:cstheme="majorBidi"/>
          <w:color w:val="000000" w:themeColor="text1"/>
          <w:sz w:val="24"/>
          <w:szCs w:val="24"/>
          <w:lang w:val="tr-TR"/>
        </w:rPr>
        <w:t xml:space="preserve"> değerlendirmek, Öğretmenler ve okul müdürleri</w:t>
      </w:r>
      <w:r w:rsidR="00821195" w:rsidRPr="008C1310">
        <w:rPr>
          <w:rFonts w:asciiTheme="majorBidi" w:hAnsiTheme="majorBidi" w:cstheme="majorBidi"/>
          <w:color w:val="000000" w:themeColor="text1"/>
          <w:sz w:val="24"/>
          <w:szCs w:val="24"/>
          <w:lang w:val="tr-TR"/>
        </w:rPr>
        <w:t>ni</w:t>
      </w:r>
      <w:r w:rsidRPr="008C1310">
        <w:rPr>
          <w:rFonts w:asciiTheme="majorBidi" w:hAnsiTheme="majorBidi" w:cstheme="majorBidi"/>
          <w:color w:val="000000" w:themeColor="text1"/>
          <w:sz w:val="24"/>
          <w:szCs w:val="24"/>
          <w:lang w:val="tr-TR"/>
        </w:rPr>
        <w:t xml:space="preserve"> denetlemek” ten oluşmaktadır. </w:t>
      </w:r>
    </w:p>
    <w:p w:rsidR="009E5EA6" w:rsidRPr="008C1310" w:rsidRDefault="00DD609D" w:rsidP="004A032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Aynı kararname inc</w:t>
      </w:r>
      <w:r w:rsidR="00C36F88" w:rsidRPr="008C1310">
        <w:rPr>
          <w:rFonts w:asciiTheme="majorBidi" w:hAnsiTheme="majorBidi" w:cstheme="majorBidi"/>
          <w:color w:val="000000" w:themeColor="text1"/>
          <w:sz w:val="24"/>
          <w:szCs w:val="24"/>
          <w:lang w:val="tr-TR"/>
        </w:rPr>
        <w:t>elediğinde denetmenlerin okul kaynakları</w:t>
      </w:r>
      <w:r w:rsidR="00821195" w:rsidRPr="008C1310">
        <w:rPr>
          <w:rFonts w:asciiTheme="majorBidi" w:hAnsiTheme="majorBidi" w:cstheme="majorBidi"/>
          <w:color w:val="000000" w:themeColor="text1"/>
          <w:sz w:val="24"/>
          <w:szCs w:val="24"/>
          <w:lang w:val="tr-TR"/>
        </w:rPr>
        <w:t>nı</w:t>
      </w:r>
      <w:r w:rsidR="00C36F88" w:rsidRPr="008C1310">
        <w:rPr>
          <w:rFonts w:asciiTheme="majorBidi" w:hAnsiTheme="majorBidi" w:cstheme="majorBidi"/>
          <w:color w:val="000000" w:themeColor="text1"/>
          <w:sz w:val="24"/>
          <w:szCs w:val="24"/>
          <w:lang w:val="tr-TR"/>
        </w:rPr>
        <w:t xml:space="preserve"> değer</w:t>
      </w:r>
      <w:r w:rsidR="008F36EC" w:rsidRPr="008C1310">
        <w:rPr>
          <w:rFonts w:asciiTheme="majorBidi" w:hAnsiTheme="majorBidi" w:cstheme="majorBidi"/>
          <w:color w:val="000000" w:themeColor="text1"/>
          <w:sz w:val="24"/>
          <w:szCs w:val="24"/>
          <w:lang w:val="tr-TR"/>
        </w:rPr>
        <w:t>lendirmek ve okul personelleri</w:t>
      </w:r>
      <w:r w:rsidR="000F53B8" w:rsidRPr="008C1310">
        <w:rPr>
          <w:rFonts w:asciiTheme="majorBidi" w:hAnsiTheme="majorBidi" w:cstheme="majorBidi"/>
          <w:color w:val="000000" w:themeColor="text1"/>
          <w:sz w:val="24"/>
          <w:szCs w:val="24"/>
          <w:lang w:val="tr-TR"/>
        </w:rPr>
        <w:t xml:space="preserve"> denetlemek temel rollerdendir. </w:t>
      </w:r>
      <w:r w:rsidR="0037290C" w:rsidRPr="008C1310">
        <w:rPr>
          <w:rFonts w:asciiTheme="majorBidi" w:hAnsiTheme="majorBidi" w:cstheme="majorBidi"/>
          <w:color w:val="000000" w:themeColor="text1"/>
          <w:sz w:val="24"/>
          <w:szCs w:val="24"/>
          <w:lang w:val="tr-TR"/>
        </w:rPr>
        <w:t xml:space="preserve">Bu bağlamda </w:t>
      </w:r>
      <w:r w:rsidR="00070F60" w:rsidRPr="008C1310">
        <w:rPr>
          <w:rFonts w:asciiTheme="majorBidi" w:hAnsiTheme="majorBidi" w:cstheme="majorBidi"/>
          <w:color w:val="000000" w:themeColor="text1"/>
          <w:sz w:val="24"/>
          <w:szCs w:val="24"/>
          <w:lang w:val="tr-TR"/>
        </w:rPr>
        <w:t xml:space="preserve">denetleme ve değerlendirme rolleri </w:t>
      </w:r>
      <w:r w:rsidR="0037290C" w:rsidRPr="008C1310">
        <w:rPr>
          <w:rFonts w:asciiTheme="majorBidi" w:hAnsiTheme="majorBidi" w:cstheme="majorBidi"/>
          <w:color w:val="000000" w:themeColor="text1"/>
          <w:sz w:val="24"/>
          <w:szCs w:val="24"/>
          <w:lang w:val="tr-TR"/>
        </w:rPr>
        <w:t>şu şekilde ifade edilmiştir.</w:t>
      </w:r>
    </w:p>
    <w:p w:rsidR="00DD609D" w:rsidRPr="008C1310" w:rsidRDefault="00070F60" w:rsidP="008163A6">
      <w:pPr>
        <w:spacing w:before="240"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00D4401D" w:rsidRPr="008C1310">
        <w:rPr>
          <w:rFonts w:asciiTheme="majorBidi" w:hAnsiTheme="majorBidi" w:cstheme="majorBidi"/>
          <w:color w:val="000000" w:themeColor="text1"/>
          <w:sz w:val="24"/>
          <w:szCs w:val="24"/>
          <w:lang w:val="tr-TR"/>
        </w:rPr>
        <w:t>…</w:t>
      </w:r>
      <w:r w:rsidR="009E3D49" w:rsidRPr="008C1310">
        <w:rPr>
          <w:rFonts w:asciiTheme="majorBidi" w:hAnsiTheme="majorBidi" w:cstheme="majorBidi"/>
          <w:i/>
          <w:iCs/>
          <w:color w:val="000000" w:themeColor="text1"/>
          <w:sz w:val="24"/>
          <w:szCs w:val="24"/>
          <w:lang w:val="tr-TR"/>
        </w:rPr>
        <w:t>öğretme ve öğretmenleri değerlendirmek, öğretmenler ve okul müdürleri için takip desteği sağlamak</w:t>
      </w:r>
      <w:r w:rsidR="00D4401D" w:rsidRPr="008C1310">
        <w:rPr>
          <w:rFonts w:asciiTheme="majorBidi" w:hAnsiTheme="majorBidi" w:cstheme="majorBidi"/>
          <w:i/>
          <w:iCs/>
          <w:color w:val="000000" w:themeColor="text1"/>
          <w:sz w:val="24"/>
          <w:szCs w:val="24"/>
          <w:lang w:val="tr-TR"/>
        </w:rPr>
        <w:t>...</w:t>
      </w:r>
      <w:r w:rsidRPr="008C1310">
        <w:rPr>
          <w:rFonts w:asciiTheme="majorBidi" w:hAnsiTheme="majorBidi" w:cstheme="majorBidi"/>
          <w:color w:val="000000" w:themeColor="text1"/>
          <w:sz w:val="24"/>
          <w:szCs w:val="24"/>
          <w:lang w:val="tr-TR"/>
        </w:rPr>
        <w:t>”</w:t>
      </w:r>
      <w:r w:rsidR="00B43ABB" w:rsidRPr="008C1310">
        <w:rPr>
          <w:rFonts w:asciiTheme="majorBidi" w:hAnsiTheme="majorBidi" w:cstheme="majorBidi"/>
          <w:color w:val="000000" w:themeColor="text1"/>
          <w:sz w:val="24"/>
          <w:szCs w:val="24"/>
          <w:lang w:val="tr-TR"/>
        </w:rPr>
        <w:t>.</w:t>
      </w:r>
    </w:p>
    <w:p w:rsidR="00911CFC" w:rsidRPr="008C1310" w:rsidRDefault="00911CFC" w:rsidP="00F6355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Destek ve idari:</w:t>
      </w:r>
      <w:r w:rsidRPr="008C1310">
        <w:rPr>
          <w:rFonts w:asciiTheme="majorBidi" w:hAnsiTheme="majorBidi" w:cstheme="majorBidi"/>
          <w:color w:val="000000" w:themeColor="text1"/>
          <w:sz w:val="24"/>
          <w:szCs w:val="24"/>
          <w:lang w:val="tr-TR"/>
        </w:rPr>
        <w:t xml:space="preserve"> Destek ve idari ile ilgili olan alt temalar “Okul müdürler</w:t>
      </w:r>
      <w:r w:rsidR="00F87B71"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ve öğretmenlere destek vermek, Okullardan gelen projeleri incelemek, Sınav organizasyonlara katılmak, Yıllık eylem planları ve çeşitli raporları hazırlamak” tan oluşmaktadır. </w:t>
      </w:r>
    </w:p>
    <w:p w:rsidR="00BE2D5E" w:rsidRPr="008C1310" w:rsidRDefault="00926078" w:rsidP="00F35C58">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Aynı </w:t>
      </w:r>
      <w:r w:rsidR="00797217" w:rsidRPr="008C1310">
        <w:rPr>
          <w:rFonts w:asciiTheme="majorBidi" w:hAnsiTheme="majorBidi" w:cstheme="majorBidi"/>
          <w:color w:val="000000" w:themeColor="text1"/>
          <w:sz w:val="24"/>
          <w:lang w:val="tr-TR"/>
        </w:rPr>
        <w:t>kararnam</w:t>
      </w:r>
      <w:r w:rsidR="008B65E2" w:rsidRPr="008C1310">
        <w:rPr>
          <w:rFonts w:asciiTheme="majorBidi" w:hAnsiTheme="majorBidi" w:cstheme="majorBidi"/>
          <w:color w:val="000000" w:themeColor="text1"/>
          <w:sz w:val="24"/>
          <w:lang w:val="tr-TR"/>
        </w:rPr>
        <w:t xml:space="preserve">eyi incelediğinde denetmenlerin </w:t>
      </w:r>
      <w:r w:rsidR="00D84EEF" w:rsidRPr="008C1310">
        <w:rPr>
          <w:rFonts w:asciiTheme="majorBidi" w:hAnsiTheme="majorBidi" w:cstheme="majorBidi"/>
          <w:color w:val="000000" w:themeColor="text1"/>
          <w:sz w:val="24"/>
          <w:lang w:val="tr-TR"/>
        </w:rPr>
        <w:t>destek rolleri</w:t>
      </w:r>
      <w:r w:rsidR="008B65E2" w:rsidRPr="008C1310">
        <w:rPr>
          <w:rFonts w:asciiTheme="majorBidi" w:hAnsiTheme="majorBidi" w:cstheme="majorBidi"/>
          <w:color w:val="000000" w:themeColor="text1"/>
          <w:sz w:val="24"/>
          <w:lang w:val="tr-TR"/>
        </w:rPr>
        <w:t xml:space="preserve"> </w:t>
      </w:r>
      <w:r w:rsidR="00C2235A" w:rsidRPr="008C1310">
        <w:rPr>
          <w:rFonts w:asciiTheme="majorBidi" w:hAnsiTheme="majorBidi" w:cstheme="majorBidi"/>
          <w:color w:val="000000" w:themeColor="text1"/>
          <w:sz w:val="24"/>
          <w:lang w:val="tr-TR"/>
        </w:rPr>
        <w:t>okul ve okul personellerin ihtiyaçlılarını belirttikten sonra modülleri tasarlamak, geliştirmek ve öğretmek</w:t>
      </w:r>
      <w:r w:rsidR="005C0388" w:rsidRPr="008C1310">
        <w:rPr>
          <w:rFonts w:asciiTheme="majorBidi" w:hAnsiTheme="majorBidi" w:cstheme="majorBidi"/>
          <w:color w:val="000000" w:themeColor="text1"/>
          <w:sz w:val="24"/>
          <w:lang w:val="tr-TR"/>
        </w:rPr>
        <w:t>,</w:t>
      </w:r>
      <w:r w:rsidR="00C2235A" w:rsidRPr="008C1310">
        <w:rPr>
          <w:rFonts w:asciiTheme="majorBidi" w:hAnsiTheme="majorBidi" w:cstheme="majorBidi"/>
          <w:color w:val="000000" w:themeColor="text1"/>
          <w:sz w:val="24"/>
          <w:lang w:val="tr-TR"/>
        </w:rPr>
        <w:t xml:space="preserve"> </w:t>
      </w:r>
      <w:r w:rsidR="008F275B" w:rsidRPr="008C1310">
        <w:rPr>
          <w:rFonts w:asciiTheme="majorBidi" w:hAnsiTheme="majorBidi" w:cstheme="majorBidi"/>
          <w:color w:val="000000" w:themeColor="text1"/>
          <w:sz w:val="24"/>
          <w:lang w:val="tr-TR"/>
        </w:rPr>
        <w:t>eğitimler düzenlemek</w:t>
      </w:r>
      <w:r w:rsidR="005C0388" w:rsidRPr="008C1310">
        <w:rPr>
          <w:rFonts w:asciiTheme="majorBidi" w:hAnsiTheme="majorBidi" w:cstheme="majorBidi"/>
          <w:color w:val="000000" w:themeColor="text1"/>
          <w:sz w:val="24"/>
          <w:lang w:val="tr-TR"/>
        </w:rPr>
        <w:t xml:space="preserve"> ve okulların projeleri incelemek</w:t>
      </w:r>
      <w:r w:rsidR="008F275B" w:rsidRPr="008C1310">
        <w:rPr>
          <w:rFonts w:asciiTheme="majorBidi" w:hAnsiTheme="majorBidi" w:cstheme="majorBidi"/>
          <w:color w:val="000000" w:themeColor="text1"/>
          <w:sz w:val="24"/>
          <w:lang w:val="tr-TR"/>
        </w:rPr>
        <w:t xml:space="preserve"> </w:t>
      </w:r>
      <w:r w:rsidR="008B65E2" w:rsidRPr="008C1310">
        <w:rPr>
          <w:rFonts w:asciiTheme="majorBidi" w:hAnsiTheme="majorBidi" w:cstheme="majorBidi"/>
          <w:color w:val="000000" w:themeColor="text1"/>
          <w:sz w:val="24"/>
          <w:lang w:val="tr-TR"/>
        </w:rPr>
        <w:t xml:space="preserve">olduğu şöyle ifade edilmiştir. </w:t>
      </w:r>
    </w:p>
    <w:p w:rsidR="00166FEC" w:rsidRPr="008C1310" w:rsidRDefault="00E30E56" w:rsidP="00527087">
      <w:pPr>
        <w:spacing w:before="240" w:line="360" w:lineRule="auto"/>
        <w:ind w:left="709"/>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w:t>
      </w:r>
      <w:r w:rsidR="005C0388" w:rsidRPr="008C1310">
        <w:rPr>
          <w:rFonts w:asciiTheme="majorBidi" w:hAnsiTheme="majorBidi" w:cstheme="majorBidi"/>
          <w:i/>
          <w:iCs/>
          <w:color w:val="000000" w:themeColor="text1"/>
          <w:sz w:val="24"/>
          <w:szCs w:val="24"/>
          <w:lang w:val="tr-TR"/>
        </w:rPr>
        <w:t>belirlenen ihtiyaçlarla ilgili modülleri tasarlamak, geliştirme ve öğretmek, öğretmen ve okul müdürleri için kurslar ve seminerler düzenlemek ve değerlendirmek</w:t>
      </w:r>
      <w:r w:rsidRPr="008C1310">
        <w:rPr>
          <w:rFonts w:asciiTheme="majorBidi" w:hAnsiTheme="majorBidi" w:cstheme="majorBidi"/>
          <w:i/>
          <w:iCs/>
          <w:color w:val="000000" w:themeColor="text1"/>
          <w:sz w:val="24"/>
          <w:szCs w:val="24"/>
          <w:lang w:val="tr-TR"/>
        </w:rPr>
        <w:t xml:space="preserve"> ve okullar tarafından sunulan projeleri incelemek</w:t>
      </w:r>
      <w:r w:rsidRPr="008C1310">
        <w:rPr>
          <w:rFonts w:asciiTheme="majorBidi" w:hAnsiTheme="majorBidi" w:cstheme="majorBidi"/>
          <w:color w:val="000000" w:themeColor="text1"/>
          <w:sz w:val="24"/>
          <w:szCs w:val="24"/>
          <w:lang w:val="tr-TR"/>
        </w:rPr>
        <w:t>”.</w:t>
      </w:r>
      <w:r w:rsidR="005C0388" w:rsidRPr="008C1310">
        <w:rPr>
          <w:rFonts w:asciiTheme="majorBidi" w:hAnsiTheme="majorBidi" w:cstheme="majorBidi"/>
          <w:i/>
          <w:iCs/>
          <w:color w:val="000000" w:themeColor="text1"/>
          <w:sz w:val="24"/>
          <w:szCs w:val="24"/>
          <w:lang w:val="tr-TR"/>
        </w:rPr>
        <w:t xml:space="preserve"> </w:t>
      </w:r>
    </w:p>
    <w:p w:rsidR="00947429" w:rsidRPr="008C1310" w:rsidRDefault="002964AE" w:rsidP="00947429">
      <w:pPr>
        <w:spacing w:line="360" w:lineRule="auto"/>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Denetmenlerin idari rolleri ise şu şekilde belirtilmiştir </w:t>
      </w:r>
      <w:r w:rsidRPr="008C1310">
        <w:rPr>
          <w:rFonts w:asciiTheme="majorBidi" w:hAnsiTheme="majorBidi" w:cstheme="majorBidi"/>
          <w:color w:val="000000" w:themeColor="text1"/>
          <w:sz w:val="20"/>
          <w:szCs w:val="18"/>
          <w:lang w:val="tr-TR"/>
        </w:rPr>
        <w:t>“</w:t>
      </w:r>
      <w:r w:rsidR="00947429" w:rsidRPr="008C1310">
        <w:rPr>
          <w:rFonts w:asciiTheme="majorBidi" w:hAnsiTheme="majorBidi" w:cstheme="majorBidi"/>
          <w:i/>
          <w:iCs/>
          <w:color w:val="000000" w:themeColor="text1"/>
          <w:sz w:val="24"/>
          <w:szCs w:val="24"/>
          <w:lang w:val="tr-TR"/>
        </w:rPr>
        <w:t>okul sınavlarının organizasyonuna katılma, yıllık eylem planı hazırlanmak</w:t>
      </w:r>
      <w:r w:rsidR="00947429" w:rsidRPr="008C1310">
        <w:rPr>
          <w:rFonts w:asciiTheme="majorBidi" w:hAnsiTheme="majorBidi" w:cstheme="majorBidi"/>
          <w:color w:val="000000" w:themeColor="text1"/>
          <w:sz w:val="20"/>
          <w:szCs w:val="18"/>
          <w:lang w:val="tr-TR"/>
        </w:rPr>
        <w:t>”.</w:t>
      </w:r>
    </w:p>
    <w:p w:rsidR="00947429" w:rsidRPr="008C1310" w:rsidRDefault="00911CFC" w:rsidP="00F6355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Danışmanlar</w:t>
      </w:r>
      <w:r w:rsidR="0068763B" w:rsidRPr="008C1310">
        <w:rPr>
          <w:rFonts w:asciiTheme="majorBidi" w:hAnsiTheme="majorBidi" w:cstheme="majorBidi"/>
          <w:b/>
          <w:bCs/>
          <w:color w:val="000000" w:themeColor="text1"/>
          <w:sz w:val="24"/>
          <w:szCs w:val="24"/>
          <w:lang w:val="tr-TR"/>
        </w:rPr>
        <w:t>ın</w:t>
      </w:r>
      <w:r w:rsidRPr="008C1310">
        <w:rPr>
          <w:rFonts w:asciiTheme="majorBidi" w:hAnsiTheme="majorBidi" w:cstheme="majorBidi"/>
          <w:b/>
          <w:bCs/>
          <w:color w:val="000000" w:themeColor="text1"/>
          <w:sz w:val="24"/>
          <w:szCs w:val="24"/>
          <w:lang w:val="tr-TR"/>
        </w:rPr>
        <w:t xml:space="preserve"> ortak roller</w:t>
      </w:r>
      <w:r w:rsidR="0068763B" w:rsidRPr="008C1310">
        <w:rPr>
          <w:rFonts w:asciiTheme="majorBidi" w:hAnsiTheme="majorBidi" w:cstheme="majorBidi"/>
          <w:b/>
          <w:bCs/>
          <w:color w:val="000000" w:themeColor="text1"/>
          <w:sz w:val="24"/>
          <w:szCs w:val="24"/>
          <w:lang w:val="tr-TR"/>
        </w:rPr>
        <w:t>i</w:t>
      </w:r>
      <w:r w:rsidRPr="008C1310">
        <w:rPr>
          <w:rFonts w:asciiTheme="majorBidi" w:hAnsiTheme="majorBidi" w:cstheme="majorBidi"/>
          <w:b/>
          <w:bCs/>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Danışmanlar</w:t>
      </w:r>
      <w:r w:rsidR="0068763B"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 ortak roller</w:t>
      </w:r>
      <w:r w:rsidR="0068763B"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ile ilgili alt temalar “Danışmanlar</w:t>
      </w:r>
      <w:r w:rsidR="00CC408B"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 İdari roller</w:t>
      </w:r>
      <w:r w:rsidR="00CC408B"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ve Danışmanlar</w:t>
      </w:r>
      <w:r w:rsidR="00CC408B"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 Pedagojik roller</w:t>
      </w:r>
      <w:r w:rsidR="00CC408B"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w:t>
      </w:r>
      <w:r w:rsidR="00CC408B" w:rsidRPr="008C1310">
        <w:rPr>
          <w:rFonts w:asciiTheme="majorBidi" w:hAnsiTheme="majorBidi" w:cstheme="majorBidi"/>
          <w:color w:val="000000" w:themeColor="text1"/>
          <w:sz w:val="24"/>
          <w:szCs w:val="24"/>
          <w:lang w:val="tr-TR"/>
        </w:rPr>
        <w:t xml:space="preserve"> n</w:t>
      </w:r>
      <w:r w:rsidRPr="008C1310">
        <w:rPr>
          <w:rFonts w:asciiTheme="majorBidi" w:hAnsiTheme="majorBidi" w:cstheme="majorBidi"/>
          <w:color w:val="000000" w:themeColor="text1"/>
          <w:sz w:val="24"/>
          <w:szCs w:val="24"/>
          <w:lang w:val="tr-TR"/>
        </w:rPr>
        <w:t>den oluşmaktadır.</w:t>
      </w:r>
    </w:p>
    <w:p w:rsidR="00911CFC" w:rsidRPr="008C1310" w:rsidRDefault="00911CFC" w:rsidP="00F35C58">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t xml:space="preserve"> </w:t>
      </w:r>
      <w:r w:rsidR="00D1600B" w:rsidRPr="008C1310">
        <w:rPr>
          <w:rFonts w:asciiTheme="majorBidi" w:hAnsiTheme="majorBidi" w:cstheme="majorBidi"/>
          <w:color w:val="000000" w:themeColor="text1"/>
          <w:sz w:val="24"/>
          <w:szCs w:val="24"/>
          <w:lang w:val="tr-TR"/>
        </w:rPr>
        <w:t>Resmi dokümanlar incelediğinde temel eğitim denetmenler</w:t>
      </w:r>
      <w:r w:rsidR="00CC408B" w:rsidRPr="008C1310">
        <w:rPr>
          <w:rFonts w:asciiTheme="majorBidi" w:hAnsiTheme="majorBidi" w:cstheme="majorBidi"/>
          <w:color w:val="000000" w:themeColor="text1"/>
          <w:sz w:val="24"/>
          <w:szCs w:val="24"/>
          <w:lang w:val="tr-TR"/>
        </w:rPr>
        <w:t>in</w:t>
      </w:r>
      <w:r w:rsidR="003A672B" w:rsidRPr="008C1310">
        <w:rPr>
          <w:rFonts w:asciiTheme="majorBidi" w:hAnsiTheme="majorBidi" w:cstheme="majorBidi"/>
          <w:color w:val="000000" w:themeColor="text1"/>
          <w:sz w:val="24"/>
          <w:szCs w:val="24"/>
          <w:lang w:val="tr-TR"/>
        </w:rPr>
        <w:t xml:space="preserve"> ortak pedagojik ve idari </w:t>
      </w:r>
      <w:r w:rsidR="00BB4342" w:rsidRPr="008C1310">
        <w:rPr>
          <w:rFonts w:asciiTheme="majorBidi" w:hAnsiTheme="majorBidi" w:cstheme="majorBidi"/>
          <w:color w:val="000000" w:themeColor="text1"/>
          <w:sz w:val="24"/>
          <w:szCs w:val="24"/>
          <w:lang w:val="tr-TR"/>
        </w:rPr>
        <w:t xml:space="preserve">rolleri olduğu görülmektedir. Buna ilişkin pedagojik rolleri </w:t>
      </w:r>
      <w:r w:rsidR="00096E82" w:rsidRPr="008C1310">
        <w:rPr>
          <w:rFonts w:asciiTheme="majorBidi" w:hAnsiTheme="majorBidi" w:cstheme="majorBidi"/>
          <w:color w:val="000000" w:themeColor="text1"/>
          <w:sz w:val="24"/>
          <w:szCs w:val="24"/>
          <w:lang w:val="tr-TR"/>
        </w:rPr>
        <w:t xml:space="preserve">N° 2011-764 </w:t>
      </w:r>
      <w:r w:rsidR="007223AF" w:rsidRPr="008C1310">
        <w:rPr>
          <w:rFonts w:asciiTheme="majorBidi" w:hAnsiTheme="majorBidi" w:cstheme="majorBidi"/>
          <w:color w:val="000000" w:themeColor="text1"/>
          <w:sz w:val="24"/>
          <w:lang w:val="tr-TR"/>
        </w:rPr>
        <w:t xml:space="preserve">kararnamenin 2. Maddesinde şu şekilde ifade edilmiştir. </w:t>
      </w:r>
    </w:p>
    <w:p w:rsidR="00186AA0" w:rsidRPr="008C1310" w:rsidRDefault="00051FB2" w:rsidP="00283C5D">
      <w:pPr>
        <w:spacing w:before="240"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00186AA0" w:rsidRPr="008C1310">
        <w:rPr>
          <w:rFonts w:asciiTheme="majorBidi" w:hAnsiTheme="majorBidi" w:cstheme="majorBidi"/>
          <w:color w:val="000000" w:themeColor="text1"/>
          <w:sz w:val="24"/>
          <w:szCs w:val="24"/>
          <w:lang w:val="tr-TR"/>
        </w:rPr>
        <w:t xml:space="preserve">Genel </w:t>
      </w:r>
      <w:r w:rsidR="00490CD2" w:rsidRPr="008C1310">
        <w:rPr>
          <w:rFonts w:asciiTheme="majorBidi" w:hAnsiTheme="majorBidi" w:cstheme="majorBidi"/>
          <w:color w:val="000000" w:themeColor="text1"/>
          <w:sz w:val="24"/>
          <w:szCs w:val="24"/>
          <w:lang w:val="tr-TR"/>
        </w:rPr>
        <w:t xml:space="preserve">pedagojik danışmanlar </w:t>
      </w:r>
      <w:r w:rsidR="00186AA0" w:rsidRPr="008C1310">
        <w:rPr>
          <w:rFonts w:asciiTheme="majorBidi" w:hAnsiTheme="majorBidi" w:cstheme="majorBidi"/>
          <w:color w:val="000000" w:themeColor="text1"/>
          <w:sz w:val="24"/>
          <w:szCs w:val="24"/>
          <w:lang w:val="tr-TR"/>
        </w:rPr>
        <w:t xml:space="preserve">ve </w:t>
      </w:r>
      <w:r w:rsidR="00490CD2" w:rsidRPr="008C1310">
        <w:rPr>
          <w:rFonts w:asciiTheme="majorBidi" w:hAnsiTheme="majorBidi" w:cstheme="majorBidi"/>
          <w:color w:val="000000" w:themeColor="text1"/>
          <w:sz w:val="24"/>
          <w:szCs w:val="24"/>
          <w:lang w:val="tr-TR"/>
        </w:rPr>
        <w:t>b</w:t>
      </w:r>
      <w:r w:rsidR="00186AA0" w:rsidRPr="008C1310">
        <w:rPr>
          <w:rFonts w:asciiTheme="majorBidi" w:hAnsiTheme="majorBidi" w:cstheme="majorBidi"/>
          <w:color w:val="000000" w:themeColor="text1"/>
          <w:sz w:val="24"/>
          <w:szCs w:val="24"/>
          <w:lang w:val="tr-TR"/>
        </w:rPr>
        <w:t>ranşlar Danışmanlara verilen idari görevler şunlardır:</w:t>
      </w:r>
    </w:p>
    <w:p w:rsidR="0025370B" w:rsidRPr="008C1310" w:rsidRDefault="0025370B" w:rsidP="00283C5D">
      <w:pPr>
        <w:spacing w:before="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Eğitim yeniliklerinin uygulanmasını desteklemek, okul öncesi ve özel eğitim, yaygın eğitim ve temel eğitimin günlük uygulamalarını geliştirmeye devam ettirmek, öğretmenlerden yardım ve tavsiye taleplerine cevap verilmesi, öğretmenlerin hizmet önce eğitimlerine katılması ve</w:t>
      </w:r>
      <w:r w:rsidR="00283C5D" w:rsidRPr="008C1310">
        <w:rPr>
          <w:rFonts w:asciiTheme="majorBidi" w:hAnsiTheme="majorBidi" w:cstheme="majorBidi"/>
          <w:i/>
          <w:iCs/>
          <w:color w:val="000000" w:themeColor="text1"/>
          <w:sz w:val="24"/>
          <w:szCs w:val="24"/>
          <w:lang w:val="tr-TR"/>
        </w:rPr>
        <w:t xml:space="preserve"> okul sosyal faaliyetleri denet</w:t>
      </w:r>
      <w:r w:rsidRPr="008C1310">
        <w:rPr>
          <w:rFonts w:asciiTheme="majorBidi" w:hAnsiTheme="majorBidi" w:cstheme="majorBidi"/>
          <w:i/>
          <w:iCs/>
          <w:color w:val="000000" w:themeColor="text1"/>
          <w:sz w:val="24"/>
          <w:szCs w:val="24"/>
          <w:lang w:val="tr-TR"/>
        </w:rPr>
        <w:t>l</w:t>
      </w:r>
      <w:r w:rsidR="00283C5D" w:rsidRPr="008C1310">
        <w:rPr>
          <w:rFonts w:asciiTheme="majorBidi" w:hAnsiTheme="majorBidi" w:cstheme="majorBidi"/>
          <w:i/>
          <w:iCs/>
          <w:color w:val="000000" w:themeColor="text1"/>
          <w:sz w:val="24"/>
          <w:szCs w:val="24"/>
          <w:lang w:val="tr-TR"/>
        </w:rPr>
        <w:t>e</w:t>
      </w:r>
      <w:r w:rsidRPr="008C1310">
        <w:rPr>
          <w:rFonts w:asciiTheme="majorBidi" w:hAnsiTheme="majorBidi" w:cstheme="majorBidi"/>
          <w:i/>
          <w:iCs/>
          <w:color w:val="000000" w:themeColor="text1"/>
          <w:sz w:val="24"/>
          <w:szCs w:val="24"/>
          <w:lang w:val="tr-TR"/>
        </w:rPr>
        <w:t>mesi</w:t>
      </w:r>
      <w:r w:rsidRPr="008C1310">
        <w:rPr>
          <w:rFonts w:asciiTheme="majorBidi" w:hAnsiTheme="majorBidi" w:cstheme="majorBidi"/>
          <w:color w:val="000000" w:themeColor="text1"/>
          <w:sz w:val="24"/>
          <w:szCs w:val="24"/>
          <w:lang w:val="tr-TR"/>
        </w:rPr>
        <w:t>”</w:t>
      </w:r>
      <w:r w:rsidR="00051FB2"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p>
    <w:p w:rsidR="0025370B" w:rsidRPr="008C1310" w:rsidRDefault="00597087" w:rsidP="00F35C5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idari rolleri ile ilgili yukardaki kararname</w:t>
      </w:r>
      <w:r w:rsidR="00490CD2" w:rsidRPr="008C1310">
        <w:rPr>
          <w:rFonts w:asciiTheme="majorBidi" w:hAnsiTheme="majorBidi" w:cstheme="majorBidi"/>
          <w:color w:val="000000" w:themeColor="text1"/>
          <w:sz w:val="24"/>
          <w:szCs w:val="24"/>
          <w:lang w:val="tr-TR"/>
        </w:rPr>
        <w:t>nin 3.</w:t>
      </w:r>
      <w:r w:rsidR="009C0308" w:rsidRPr="008C1310">
        <w:rPr>
          <w:rFonts w:asciiTheme="majorBidi" w:hAnsiTheme="majorBidi" w:cstheme="majorBidi"/>
          <w:color w:val="000000" w:themeColor="text1"/>
          <w:sz w:val="24"/>
          <w:szCs w:val="24"/>
          <w:lang w:val="tr-TR"/>
        </w:rPr>
        <w:t xml:space="preserve">maddesinde şöyle ifade edilmiştir. </w:t>
      </w:r>
    </w:p>
    <w:p w:rsidR="00884844" w:rsidRPr="008C1310" w:rsidRDefault="00A930F5" w:rsidP="0079131A">
      <w:pPr>
        <w:spacing w:before="240" w:after="240"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Genel Pedagojik Danışmanlar ve b</w:t>
      </w:r>
      <w:r w:rsidR="00884844" w:rsidRPr="008C1310">
        <w:rPr>
          <w:rFonts w:asciiTheme="majorBidi" w:hAnsiTheme="majorBidi" w:cstheme="majorBidi"/>
          <w:i/>
          <w:iCs/>
          <w:color w:val="000000" w:themeColor="text1"/>
          <w:sz w:val="24"/>
          <w:szCs w:val="24"/>
          <w:lang w:val="tr-TR"/>
        </w:rPr>
        <w:t>ranşlar Danışmanlara verilen idari görevler şunlardır</w:t>
      </w:r>
      <w:r w:rsidR="00884844" w:rsidRPr="008C1310">
        <w:rPr>
          <w:rFonts w:asciiTheme="majorBidi" w:hAnsiTheme="majorBidi" w:cstheme="majorBidi"/>
          <w:color w:val="000000" w:themeColor="text1"/>
          <w:sz w:val="24"/>
          <w:szCs w:val="24"/>
          <w:lang w:val="tr-TR"/>
        </w:rPr>
        <w:t>:</w:t>
      </w:r>
    </w:p>
    <w:p w:rsidR="00884844" w:rsidRPr="008C1310" w:rsidRDefault="00884844" w:rsidP="0079131A">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DCAP tarafından karar verilen çalışma programını tasarlamak ve izlemesine katılmak, ortaklık çerçevesinde DCAP'a yardımcı olmak, sınav ve yarışmalarla ilgili etkinliklere katılmak, okulların idari yönetiminin iyileştirilmek, üç aylık raporların yıllık sentezini hazırlanmak ve okul kantinlerini takip etmek, DCAP'a yönelik faaliyetlerin üç aylık raporunu hazırlanmak</w:t>
      </w:r>
      <w:r w:rsidRPr="008C1310">
        <w:rPr>
          <w:rFonts w:asciiTheme="majorBidi" w:hAnsiTheme="majorBidi" w:cstheme="majorBidi"/>
          <w:color w:val="000000" w:themeColor="text1"/>
          <w:sz w:val="24"/>
          <w:szCs w:val="24"/>
          <w:lang w:val="tr-TR"/>
        </w:rPr>
        <w:t>”</w:t>
      </w:r>
    </w:p>
    <w:p w:rsidR="00911CFC" w:rsidRPr="008C1310" w:rsidRDefault="00911CFC" w:rsidP="00F6355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Danışmanlar</w:t>
      </w:r>
      <w:r w:rsidR="00CE7BB3" w:rsidRPr="008C1310">
        <w:rPr>
          <w:rFonts w:asciiTheme="majorBidi" w:hAnsiTheme="majorBidi" w:cstheme="majorBidi"/>
          <w:b/>
          <w:bCs/>
          <w:color w:val="000000" w:themeColor="text1"/>
          <w:sz w:val="24"/>
          <w:szCs w:val="24"/>
          <w:lang w:val="tr-TR"/>
        </w:rPr>
        <w:t>ın</w:t>
      </w:r>
      <w:r w:rsidRPr="008C1310">
        <w:rPr>
          <w:rFonts w:asciiTheme="majorBidi" w:hAnsiTheme="majorBidi" w:cstheme="majorBidi"/>
          <w:b/>
          <w:bCs/>
          <w:color w:val="000000" w:themeColor="text1"/>
          <w:sz w:val="24"/>
          <w:szCs w:val="24"/>
          <w:lang w:val="tr-TR"/>
        </w:rPr>
        <w:t xml:space="preserve"> Bireysel roller</w:t>
      </w:r>
      <w:r w:rsidR="00CE7BB3" w:rsidRPr="008C1310">
        <w:rPr>
          <w:rFonts w:asciiTheme="majorBidi" w:hAnsiTheme="majorBidi" w:cstheme="majorBidi"/>
          <w:b/>
          <w:bCs/>
          <w:color w:val="000000" w:themeColor="text1"/>
          <w:sz w:val="24"/>
          <w:szCs w:val="24"/>
          <w:lang w:val="tr-TR"/>
        </w:rPr>
        <w:t>i</w:t>
      </w: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Danışmanlar</w:t>
      </w:r>
      <w:r w:rsidR="00CE7BB3"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 bireysel roller</w:t>
      </w:r>
      <w:r w:rsidR="00CE7BB3"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 xml:space="preserve"> ise “İdarecilerin spesifik rolleri, Danışmanların rolleri ve Destek personellerin rolleri</w:t>
      </w:r>
      <w:r w:rsidR="00CE7BB3"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 xml:space="preserve">” den oluşmaktadır. </w:t>
      </w:r>
    </w:p>
    <w:p w:rsidR="00313431" w:rsidRPr="008C1310" w:rsidRDefault="0072373D" w:rsidP="00F35C5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Resmi dokümanlar ve denetim raporlar incelediğinde</w:t>
      </w:r>
      <w:r w:rsidR="005866BC" w:rsidRPr="008C1310">
        <w:rPr>
          <w:rFonts w:asciiTheme="majorBidi" w:hAnsiTheme="majorBidi" w:cstheme="majorBidi"/>
          <w:color w:val="000000" w:themeColor="text1"/>
          <w:sz w:val="24"/>
          <w:szCs w:val="24"/>
          <w:lang w:val="tr-TR"/>
        </w:rPr>
        <w:t xml:space="preserve"> her denetim hizmetinde her personelin spesifik görevlere sahip olduğu tespit edilmiştir. </w:t>
      </w:r>
      <w:r w:rsidR="006268DD" w:rsidRPr="008C1310">
        <w:rPr>
          <w:rFonts w:asciiTheme="majorBidi" w:hAnsiTheme="majorBidi" w:cstheme="majorBidi"/>
          <w:color w:val="000000" w:themeColor="text1"/>
          <w:sz w:val="24"/>
          <w:szCs w:val="24"/>
          <w:lang w:val="tr-TR"/>
        </w:rPr>
        <w:t>Buna il</w:t>
      </w:r>
      <w:r w:rsidR="007E3D32" w:rsidRPr="008C1310">
        <w:rPr>
          <w:rFonts w:asciiTheme="majorBidi" w:hAnsiTheme="majorBidi" w:cstheme="majorBidi"/>
          <w:color w:val="000000" w:themeColor="text1"/>
          <w:sz w:val="24"/>
          <w:szCs w:val="24"/>
          <w:lang w:val="tr-TR"/>
        </w:rPr>
        <w:t>işkin temel denetim hizmet</w:t>
      </w:r>
      <w:r w:rsidR="00C95CB8" w:rsidRPr="008C1310">
        <w:rPr>
          <w:rFonts w:asciiTheme="majorBidi" w:hAnsiTheme="majorBidi" w:cstheme="majorBidi"/>
          <w:color w:val="000000" w:themeColor="text1"/>
          <w:sz w:val="24"/>
          <w:szCs w:val="24"/>
          <w:lang w:val="tr-TR"/>
        </w:rPr>
        <w:t xml:space="preserve"> müdürü</w:t>
      </w:r>
      <w:r w:rsidR="007E3D32" w:rsidRPr="008C1310">
        <w:rPr>
          <w:rFonts w:asciiTheme="majorBidi" w:hAnsiTheme="majorBidi" w:cstheme="majorBidi"/>
          <w:color w:val="000000" w:themeColor="text1"/>
          <w:sz w:val="24"/>
          <w:szCs w:val="24"/>
          <w:lang w:val="tr-TR"/>
        </w:rPr>
        <w:t>n</w:t>
      </w:r>
      <w:r w:rsidR="00CE7BB3" w:rsidRPr="008C1310">
        <w:rPr>
          <w:rFonts w:asciiTheme="majorBidi" w:hAnsiTheme="majorBidi" w:cstheme="majorBidi"/>
          <w:color w:val="000000" w:themeColor="text1"/>
          <w:sz w:val="24"/>
          <w:szCs w:val="24"/>
          <w:lang w:val="tr-TR"/>
        </w:rPr>
        <w:t>ün</w:t>
      </w:r>
      <w:r w:rsidR="00C95CB8" w:rsidRPr="008C1310">
        <w:rPr>
          <w:rFonts w:asciiTheme="majorBidi" w:hAnsiTheme="majorBidi" w:cstheme="majorBidi"/>
          <w:color w:val="000000" w:themeColor="text1"/>
          <w:sz w:val="24"/>
          <w:szCs w:val="24"/>
          <w:lang w:val="tr-TR"/>
        </w:rPr>
        <w:t xml:space="preserve"> (DCAP)</w:t>
      </w:r>
      <w:r w:rsidR="005866BC" w:rsidRPr="008C1310">
        <w:rPr>
          <w:rFonts w:asciiTheme="majorBidi" w:hAnsiTheme="majorBidi" w:cstheme="majorBidi"/>
          <w:color w:val="000000" w:themeColor="text1"/>
          <w:sz w:val="24"/>
          <w:szCs w:val="24"/>
          <w:lang w:val="tr-TR"/>
        </w:rPr>
        <w:t xml:space="preserve"> </w:t>
      </w:r>
      <w:r w:rsidR="007E3D32" w:rsidRPr="008C1310">
        <w:rPr>
          <w:rFonts w:asciiTheme="majorBidi" w:hAnsiTheme="majorBidi" w:cstheme="majorBidi"/>
          <w:color w:val="000000" w:themeColor="text1"/>
          <w:sz w:val="24"/>
          <w:szCs w:val="24"/>
          <w:lang w:val="tr-TR"/>
        </w:rPr>
        <w:t>spesifik görevle</w:t>
      </w:r>
      <w:r w:rsidRPr="008C1310">
        <w:rPr>
          <w:rFonts w:asciiTheme="majorBidi" w:hAnsiTheme="majorBidi" w:cstheme="majorBidi"/>
          <w:color w:val="000000" w:themeColor="text1"/>
          <w:sz w:val="24"/>
          <w:szCs w:val="24"/>
          <w:lang w:val="tr-TR"/>
        </w:rPr>
        <w:t xml:space="preserve"> </w:t>
      </w:r>
      <w:r w:rsidR="007E3D32" w:rsidRPr="008C1310">
        <w:rPr>
          <w:rFonts w:asciiTheme="majorBidi" w:hAnsiTheme="majorBidi" w:cstheme="majorBidi"/>
          <w:color w:val="000000" w:themeColor="text1"/>
          <w:sz w:val="24"/>
          <w:szCs w:val="24"/>
          <w:lang w:val="tr-TR"/>
        </w:rPr>
        <w:t>N° 2011-765 kararnamen</w:t>
      </w:r>
      <w:r w:rsidR="00026629" w:rsidRPr="008C1310">
        <w:rPr>
          <w:rFonts w:asciiTheme="majorBidi" w:hAnsiTheme="majorBidi" w:cstheme="majorBidi"/>
          <w:color w:val="000000" w:themeColor="text1"/>
          <w:sz w:val="24"/>
          <w:szCs w:val="24"/>
          <w:lang w:val="tr-TR"/>
        </w:rPr>
        <w:t>in</w:t>
      </w:r>
      <w:r w:rsidR="007E3D32" w:rsidRPr="008C1310">
        <w:rPr>
          <w:rFonts w:asciiTheme="majorBidi" w:hAnsiTheme="majorBidi" w:cstheme="majorBidi"/>
          <w:color w:val="000000" w:themeColor="text1"/>
          <w:sz w:val="24"/>
          <w:szCs w:val="24"/>
          <w:lang w:val="tr-TR"/>
        </w:rPr>
        <w:t xml:space="preserve"> 3.maddesinde</w:t>
      </w:r>
      <w:r w:rsidR="00026629" w:rsidRPr="008C1310">
        <w:rPr>
          <w:rFonts w:asciiTheme="majorBidi" w:hAnsiTheme="majorBidi" w:cstheme="majorBidi"/>
          <w:color w:val="000000" w:themeColor="text1"/>
          <w:sz w:val="24"/>
          <w:szCs w:val="24"/>
          <w:lang w:val="tr-TR"/>
        </w:rPr>
        <w:t xml:space="preserve"> şu şekilde ifade edilmiştir.</w:t>
      </w:r>
    </w:p>
    <w:p w:rsidR="0072373D" w:rsidRPr="008C1310" w:rsidRDefault="00E24BB2" w:rsidP="00A66298">
      <w:pPr>
        <w:spacing w:before="240" w:after="240" w:line="360" w:lineRule="auto"/>
        <w:ind w:left="709" w:firstLine="62"/>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00053AC8" w:rsidRPr="008C1310">
        <w:rPr>
          <w:rFonts w:asciiTheme="majorBidi" w:hAnsiTheme="majorBidi" w:cstheme="majorBidi"/>
          <w:color w:val="000000" w:themeColor="text1"/>
          <w:sz w:val="24"/>
          <w:szCs w:val="24"/>
          <w:lang w:val="tr-TR"/>
        </w:rPr>
        <w:t>Pedagojik Eğitim Merkezi</w:t>
      </w:r>
      <w:r w:rsidR="005E5F1D" w:rsidRPr="008C1310">
        <w:rPr>
          <w:rFonts w:asciiTheme="majorBidi" w:hAnsiTheme="majorBidi" w:cstheme="majorBidi"/>
          <w:color w:val="000000" w:themeColor="text1"/>
          <w:sz w:val="24"/>
          <w:szCs w:val="24"/>
          <w:lang w:val="tr-TR"/>
        </w:rPr>
        <w:t xml:space="preserve"> müdürü,</w:t>
      </w:r>
      <w:r w:rsidR="007E3D32" w:rsidRPr="008C1310">
        <w:rPr>
          <w:rFonts w:asciiTheme="majorBidi" w:hAnsiTheme="majorBidi" w:cstheme="majorBidi"/>
          <w:color w:val="000000" w:themeColor="text1"/>
          <w:sz w:val="24"/>
          <w:szCs w:val="24"/>
          <w:lang w:val="tr-TR"/>
        </w:rPr>
        <w:t xml:space="preserve"> </w:t>
      </w:r>
      <w:r w:rsidR="005E5F1D" w:rsidRPr="008C1310">
        <w:rPr>
          <w:rFonts w:asciiTheme="majorBidi" w:hAnsiTheme="majorBidi" w:cstheme="majorBidi"/>
          <w:color w:val="000000" w:themeColor="text1"/>
          <w:sz w:val="24"/>
          <w:szCs w:val="24"/>
          <w:lang w:val="tr-TR"/>
        </w:rPr>
        <w:t xml:space="preserve"> eğitim a</w:t>
      </w:r>
      <w:r w:rsidR="00E21F4B" w:rsidRPr="008C1310">
        <w:rPr>
          <w:rFonts w:asciiTheme="majorBidi" w:hAnsiTheme="majorBidi" w:cstheme="majorBidi"/>
          <w:color w:val="000000" w:themeColor="text1"/>
          <w:sz w:val="24"/>
          <w:szCs w:val="24"/>
          <w:lang w:val="tr-TR"/>
        </w:rPr>
        <w:t xml:space="preserve">kademisi </w:t>
      </w:r>
      <w:r w:rsidR="005E5F1D" w:rsidRPr="008C1310">
        <w:rPr>
          <w:rFonts w:asciiTheme="majorBidi" w:hAnsiTheme="majorBidi" w:cstheme="majorBidi"/>
          <w:color w:val="000000" w:themeColor="text1"/>
          <w:sz w:val="24"/>
          <w:szCs w:val="24"/>
          <w:lang w:val="tr-TR"/>
        </w:rPr>
        <w:t>müdürü</w:t>
      </w:r>
      <w:r w:rsidR="00E21F4B" w:rsidRPr="008C1310">
        <w:rPr>
          <w:rFonts w:asciiTheme="majorBidi" w:hAnsiTheme="majorBidi" w:cstheme="majorBidi"/>
          <w:color w:val="000000" w:themeColor="text1"/>
          <w:sz w:val="24"/>
          <w:szCs w:val="24"/>
          <w:lang w:val="tr-TR"/>
        </w:rPr>
        <w:t xml:space="preserve"> yetkisi altında hizmetin faaliyetlerini yönlendirmek, koordi</w:t>
      </w:r>
      <w:r w:rsidRPr="008C1310">
        <w:rPr>
          <w:rFonts w:asciiTheme="majorBidi" w:hAnsiTheme="majorBidi" w:cstheme="majorBidi"/>
          <w:color w:val="000000" w:themeColor="text1"/>
          <w:sz w:val="24"/>
          <w:szCs w:val="24"/>
          <w:lang w:val="tr-TR"/>
        </w:rPr>
        <w:t>ne etmek ve kontrol etmekten</w:t>
      </w:r>
      <w:r w:rsidR="00E21F4B" w:rsidRPr="008C1310">
        <w:rPr>
          <w:rFonts w:asciiTheme="majorBidi" w:hAnsiTheme="majorBidi" w:cstheme="majorBidi"/>
          <w:color w:val="000000" w:themeColor="text1"/>
          <w:sz w:val="24"/>
          <w:szCs w:val="24"/>
          <w:lang w:val="tr-TR"/>
        </w:rPr>
        <w:t xml:space="preserve"> sorumludur</w:t>
      </w:r>
      <w:r w:rsidRPr="008C1310">
        <w:rPr>
          <w:rFonts w:asciiTheme="majorBidi" w:hAnsiTheme="majorBidi" w:cstheme="majorBidi"/>
          <w:color w:val="000000" w:themeColor="text1"/>
          <w:sz w:val="24"/>
          <w:szCs w:val="24"/>
          <w:lang w:val="tr-TR"/>
        </w:rPr>
        <w:t>”</w:t>
      </w:r>
      <w:r w:rsidR="00E21F4B" w:rsidRPr="008C1310">
        <w:rPr>
          <w:rFonts w:asciiTheme="majorBidi" w:hAnsiTheme="majorBidi" w:cstheme="majorBidi"/>
          <w:color w:val="000000" w:themeColor="text1"/>
          <w:sz w:val="24"/>
          <w:szCs w:val="24"/>
          <w:lang w:val="tr-TR"/>
        </w:rPr>
        <w:t>.</w:t>
      </w:r>
    </w:p>
    <w:p w:rsidR="00156E65" w:rsidRPr="008C1310" w:rsidRDefault="00313431" w:rsidP="00F35C5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w:t>
      </w:r>
      <w:r w:rsidR="005D1BF4" w:rsidRPr="008C1310">
        <w:rPr>
          <w:rFonts w:asciiTheme="majorBidi" w:hAnsiTheme="majorBidi" w:cstheme="majorBidi"/>
          <w:color w:val="000000" w:themeColor="text1"/>
          <w:sz w:val="24"/>
          <w:szCs w:val="24"/>
          <w:lang w:val="tr-TR"/>
        </w:rPr>
        <w:t xml:space="preserve">temel denetim hizmet müdür yardımcısının </w:t>
      </w:r>
      <w:r w:rsidR="00156E65" w:rsidRPr="008C1310">
        <w:rPr>
          <w:rFonts w:asciiTheme="majorBidi" w:hAnsiTheme="majorBidi" w:cstheme="majorBidi"/>
          <w:color w:val="000000" w:themeColor="text1"/>
          <w:sz w:val="24"/>
          <w:szCs w:val="24"/>
          <w:lang w:val="tr-TR"/>
        </w:rPr>
        <w:t xml:space="preserve">(DACAP) </w:t>
      </w:r>
      <w:r w:rsidR="005D1BF4" w:rsidRPr="008C1310">
        <w:rPr>
          <w:rFonts w:asciiTheme="majorBidi" w:hAnsiTheme="majorBidi" w:cstheme="majorBidi"/>
          <w:color w:val="000000" w:themeColor="text1"/>
          <w:sz w:val="24"/>
          <w:szCs w:val="24"/>
          <w:lang w:val="tr-TR"/>
        </w:rPr>
        <w:t xml:space="preserve">spesifik </w:t>
      </w:r>
      <w:r w:rsidR="005D4D74" w:rsidRPr="008C1310">
        <w:rPr>
          <w:rFonts w:asciiTheme="majorBidi" w:hAnsiTheme="majorBidi" w:cstheme="majorBidi"/>
          <w:color w:val="000000" w:themeColor="text1"/>
          <w:sz w:val="24"/>
          <w:szCs w:val="24"/>
          <w:lang w:val="tr-TR"/>
        </w:rPr>
        <w:t>görevleri N° 2011-765 kararnamenin 4.maddesinde şu şekilde ifade edilmiştir.</w:t>
      </w:r>
      <w:r w:rsidR="005D1BF4" w:rsidRPr="008C1310">
        <w:rPr>
          <w:rFonts w:asciiTheme="majorBidi" w:hAnsiTheme="majorBidi" w:cstheme="majorBidi"/>
          <w:color w:val="000000" w:themeColor="text1"/>
          <w:sz w:val="24"/>
          <w:szCs w:val="24"/>
          <w:lang w:val="tr-TR"/>
        </w:rPr>
        <w:t xml:space="preserve"> </w:t>
      </w:r>
    </w:p>
    <w:p w:rsidR="005452E1" w:rsidRPr="008C1310" w:rsidRDefault="00186BBA" w:rsidP="00A66298">
      <w:pPr>
        <w:spacing w:before="240" w:after="240"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00911CFC" w:rsidRPr="008C1310">
        <w:rPr>
          <w:rFonts w:asciiTheme="majorBidi" w:hAnsiTheme="majorBidi" w:cstheme="majorBidi"/>
          <w:i/>
          <w:iCs/>
          <w:color w:val="000000" w:themeColor="text1"/>
          <w:sz w:val="24"/>
          <w:szCs w:val="24"/>
          <w:lang w:val="tr-TR"/>
        </w:rPr>
        <w:t>Müdürüne yardım etmek ve meşgul ya da devamsızlık durumlarında yerine geçmek</w:t>
      </w:r>
      <w:r w:rsidR="00911CFC" w:rsidRPr="008C1310">
        <w:rPr>
          <w:rFonts w:asciiTheme="majorBidi" w:hAnsiTheme="majorBidi" w:cstheme="majorBidi"/>
          <w:color w:val="000000" w:themeColor="text1"/>
          <w:sz w:val="24"/>
          <w:szCs w:val="24"/>
          <w:lang w:val="tr-TR"/>
        </w:rPr>
        <w:t>”</w:t>
      </w:r>
      <w:r w:rsidR="00CE0ABB" w:rsidRPr="008C1310">
        <w:rPr>
          <w:rFonts w:asciiTheme="majorBidi" w:hAnsiTheme="majorBidi" w:cstheme="majorBidi"/>
          <w:color w:val="000000" w:themeColor="text1"/>
          <w:sz w:val="24"/>
          <w:szCs w:val="24"/>
          <w:lang w:val="tr-TR"/>
        </w:rPr>
        <w:t xml:space="preserve">. </w:t>
      </w:r>
    </w:p>
    <w:p w:rsidR="00CE0ABB" w:rsidRPr="008C1310" w:rsidRDefault="00CE0ABB" w:rsidP="00F35C5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Buna ilave olarak </w:t>
      </w:r>
      <w:r w:rsidR="00F733E5" w:rsidRPr="008C1310">
        <w:rPr>
          <w:rFonts w:asciiTheme="majorBidi" w:hAnsiTheme="majorBidi" w:cstheme="majorBidi"/>
          <w:color w:val="000000" w:themeColor="text1"/>
          <w:sz w:val="24"/>
          <w:szCs w:val="24"/>
          <w:lang w:val="tr-TR"/>
        </w:rPr>
        <w:t xml:space="preserve">dokümanlar incelediğinde </w:t>
      </w:r>
      <w:r w:rsidRPr="008C1310">
        <w:rPr>
          <w:rFonts w:asciiTheme="majorBidi" w:hAnsiTheme="majorBidi" w:cstheme="majorBidi"/>
          <w:color w:val="000000" w:themeColor="text1"/>
          <w:sz w:val="24"/>
          <w:szCs w:val="24"/>
          <w:lang w:val="tr-TR"/>
        </w:rPr>
        <w:t xml:space="preserve">her </w:t>
      </w:r>
      <w:r w:rsidR="00F733E5" w:rsidRPr="008C1310">
        <w:rPr>
          <w:rFonts w:asciiTheme="majorBidi" w:hAnsiTheme="majorBidi" w:cstheme="majorBidi"/>
          <w:color w:val="000000" w:themeColor="text1"/>
          <w:sz w:val="24"/>
          <w:szCs w:val="24"/>
          <w:lang w:val="tr-TR"/>
        </w:rPr>
        <w:t>denetim hizmetinde her denetmen</w:t>
      </w:r>
      <w:r w:rsidR="00167D42" w:rsidRPr="008C1310">
        <w:rPr>
          <w:rFonts w:asciiTheme="majorBidi" w:hAnsiTheme="majorBidi" w:cstheme="majorBidi"/>
          <w:color w:val="000000" w:themeColor="text1"/>
          <w:sz w:val="24"/>
          <w:szCs w:val="24"/>
          <w:lang w:val="tr-TR"/>
        </w:rPr>
        <w:t>in</w:t>
      </w:r>
      <w:r w:rsidR="00F733E5" w:rsidRPr="008C1310">
        <w:rPr>
          <w:rFonts w:asciiTheme="majorBidi" w:hAnsiTheme="majorBidi" w:cstheme="majorBidi"/>
          <w:color w:val="000000" w:themeColor="text1"/>
          <w:sz w:val="24"/>
          <w:szCs w:val="24"/>
          <w:lang w:val="tr-TR"/>
        </w:rPr>
        <w:t xml:space="preserve"> (danışman) spesifik rolleri</w:t>
      </w:r>
      <w:r w:rsidR="00167D42" w:rsidRPr="008C1310">
        <w:rPr>
          <w:rFonts w:asciiTheme="majorBidi" w:hAnsiTheme="majorBidi" w:cstheme="majorBidi"/>
          <w:color w:val="000000" w:themeColor="text1"/>
          <w:sz w:val="24"/>
          <w:szCs w:val="24"/>
          <w:lang w:val="tr-TR"/>
        </w:rPr>
        <w:t xml:space="preserve"> olduğu görülmüştür. Bu bağlamada </w:t>
      </w:r>
      <w:r w:rsidR="005E0817" w:rsidRPr="008C1310">
        <w:rPr>
          <w:rFonts w:asciiTheme="majorBidi" w:hAnsiTheme="majorBidi" w:cstheme="majorBidi"/>
          <w:color w:val="000000" w:themeColor="text1"/>
          <w:sz w:val="24"/>
          <w:szCs w:val="24"/>
          <w:lang w:val="tr-TR"/>
        </w:rPr>
        <w:t>N°</w:t>
      </w:r>
      <w:r w:rsidR="005E0817" w:rsidRPr="008C1310">
        <w:rPr>
          <w:rFonts w:asciiTheme="majorBidi" w:hAnsiTheme="majorBidi" w:cstheme="majorBidi"/>
          <w:b/>
          <w:bCs/>
          <w:color w:val="000000" w:themeColor="text1"/>
          <w:sz w:val="24"/>
          <w:szCs w:val="24"/>
          <w:lang w:val="tr-TR"/>
        </w:rPr>
        <w:t xml:space="preserve"> </w:t>
      </w:r>
      <w:r w:rsidR="005E0817" w:rsidRPr="008C1310">
        <w:rPr>
          <w:rFonts w:asciiTheme="majorBidi" w:hAnsiTheme="majorBidi" w:cstheme="majorBidi"/>
          <w:color w:val="000000" w:themeColor="text1"/>
          <w:sz w:val="24"/>
          <w:szCs w:val="24"/>
          <w:lang w:val="tr-TR"/>
        </w:rPr>
        <w:t>2011-764 kararnamen</w:t>
      </w:r>
      <w:r w:rsidR="00A66298" w:rsidRPr="008C1310">
        <w:rPr>
          <w:rFonts w:asciiTheme="majorBidi" w:hAnsiTheme="majorBidi" w:cstheme="majorBidi"/>
          <w:color w:val="000000" w:themeColor="text1"/>
          <w:sz w:val="24"/>
          <w:szCs w:val="24"/>
          <w:lang w:val="tr-TR"/>
        </w:rPr>
        <w:t>in</w:t>
      </w:r>
      <w:r w:rsidR="005E0817" w:rsidRPr="008C1310">
        <w:rPr>
          <w:rFonts w:asciiTheme="majorBidi" w:hAnsiTheme="majorBidi" w:cstheme="majorBidi"/>
          <w:color w:val="000000" w:themeColor="text1"/>
          <w:sz w:val="24"/>
          <w:szCs w:val="24"/>
          <w:lang w:val="tr-TR"/>
        </w:rPr>
        <w:t xml:space="preserve"> </w:t>
      </w:r>
      <w:r w:rsidR="00F83D89" w:rsidRPr="008C1310">
        <w:rPr>
          <w:rFonts w:asciiTheme="majorBidi" w:hAnsiTheme="majorBidi" w:cstheme="majorBidi"/>
          <w:color w:val="000000" w:themeColor="text1"/>
          <w:sz w:val="24"/>
          <w:szCs w:val="24"/>
          <w:lang w:val="tr-TR"/>
        </w:rPr>
        <w:t xml:space="preserve">4.maddesinde oryantasyon ve rehberlik danışmanın spesifik rolleri şu şekilde belirtilmiştir. </w:t>
      </w:r>
    </w:p>
    <w:p w:rsidR="007401FA" w:rsidRPr="008C1310" w:rsidRDefault="00911CFC" w:rsidP="006E3AAA">
      <w:pPr>
        <w:spacing w:before="240" w:after="240" w:line="360" w:lineRule="auto"/>
        <w:ind w:left="703"/>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Öğrencilere ve velilere bireysel danışma işlevini sağlan</w:t>
      </w:r>
      <w:r w:rsidR="007401FA" w:rsidRPr="008C1310">
        <w:rPr>
          <w:rFonts w:asciiTheme="majorBidi" w:hAnsiTheme="majorBidi" w:cstheme="majorBidi"/>
          <w:i/>
          <w:iCs/>
          <w:color w:val="000000" w:themeColor="text1"/>
          <w:sz w:val="24"/>
          <w:szCs w:val="24"/>
          <w:lang w:val="tr-TR"/>
        </w:rPr>
        <w:t>mak</w:t>
      </w:r>
      <w:r w:rsidRPr="008C1310">
        <w:rPr>
          <w:rFonts w:asciiTheme="majorBidi" w:hAnsiTheme="majorBidi" w:cstheme="majorBidi"/>
          <w:i/>
          <w:iCs/>
          <w:color w:val="000000" w:themeColor="text1"/>
          <w:sz w:val="24"/>
          <w:szCs w:val="24"/>
          <w:lang w:val="tr-TR"/>
        </w:rPr>
        <w:t>, rehberlik, öğretim ve meslekler prosedürleri konusunda öğrenciler</w:t>
      </w:r>
      <w:r w:rsidR="006E3AAA" w:rsidRPr="008C1310">
        <w:rPr>
          <w:rFonts w:asciiTheme="majorBidi" w:hAnsiTheme="majorBidi" w:cstheme="majorBidi"/>
          <w:i/>
          <w:iCs/>
          <w:color w:val="000000" w:themeColor="text1"/>
          <w:sz w:val="24"/>
          <w:szCs w:val="24"/>
          <w:lang w:val="tr-TR"/>
        </w:rPr>
        <w:t xml:space="preserve"> ve velilere</w:t>
      </w:r>
      <w:r w:rsidRPr="008C1310">
        <w:rPr>
          <w:rFonts w:asciiTheme="majorBidi" w:hAnsiTheme="majorBidi" w:cstheme="majorBidi"/>
          <w:i/>
          <w:iCs/>
          <w:color w:val="000000" w:themeColor="text1"/>
          <w:sz w:val="24"/>
          <w:szCs w:val="24"/>
          <w:lang w:val="tr-TR"/>
        </w:rPr>
        <w:t xml:space="preserve"> bilgi </w:t>
      </w:r>
      <w:r w:rsidR="00726B7B" w:rsidRPr="008C1310">
        <w:rPr>
          <w:rFonts w:asciiTheme="majorBidi" w:hAnsiTheme="majorBidi" w:cstheme="majorBidi"/>
          <w:i/>
          <w:iCs/>
          <w:color w:val="000000" w:themeColor="text1"/>
          <w:sz w:val="24"/>
          <w:szCs w:val="24"/>
          <w:lang w:val="tr-TR"/>
        </w:rPr>
        <w:t>sağlanmak. Materyal</w:t>
      </w:r>
      <w:r w:rsidRPr="008C1310">
        <w:rPr>
          <w:rFonts w:asciiTheme="majorBidi" w:hAnsiTheme="majorBidi" w:cstheme="majorBidi"/>
          <w:i/>
          <w:iCs/>
          <w:color w:val="000000" w:themeColor="text1"/>
          <w:sz w:val="24"/>
          <w:szCs w:val="24"/>
          <w:lang w:val="tr-TR"/>
        </w:rPr>
        <w:t xml:space="preserve"> organizasyonda Pedagojik </w:t>
      </w:r>
      <w:r w:rsidR="00700912" w:rsidRPr="008C1310">
        <w:rPr>
          <w:rFonts w:asciiTheme="majorBidi" w:hAnsiTheme="majorBidi" w:cstheme="majorBidi"/>
          <w:i/>
          <w:iCs/>
          <w:color w:val="000000" w:themeColor="text1"/>
          <w:sz w:val="24"/>
          <w:szCs w:val="24"/>
          <w:lang w:val="tr-TR"/>
        </w:rPr>
        <w:t>Eğitim</w:t>
      </w:r>
      <w:r w:rsidRPr="008C1310">
        <w:rPr>
          <w:rFonts w:asciiTheme="majorBidi" w:hAnsiTheme="majorBidi" w:cstheme="majorBidi"/>
          <w:i/>
          <w:iCs/>
          <w:color w:val="000000" w:themeColor="text1"/>
          <w:sz w:val="24"/>
          <w:szCs w:val="24"/>
          <w:lang w:val="tr-TR"/>
        </w:rPr>
        <w:t xml:space="preserve"> Merkezi Müdürü Yrd. ve farklı değerlendirmelerin tekniği, öngörül</w:t>
      </w:r>
      <w:r w:rsidR="00700912" w:rsidRPr="008C1310">
        <w:rPr>
          <w:rFonts w:asciiTheme="majorBidi" w:hAnsiTheme="majorBidi" w:cstheme="majorBidi"/>
          <w:i/>
          <w:iCs/>
          <w:color w:val="000000" w:themeColor="text1"/>
          <w:sz w:val="24"/>
          <w:szCs w:val="24"/>
          <w:lang w:val="tr-TR"/>
        </w:rPr>
        <w:t>en ihtiyaçları değerlendirilmek ve planlamak.</w:t>
      </w:r>
      <w:r w:rsidRPr="008C1310">
        <w:rPr>
          <w:rFonts w:asciiTheme="majorBidi" w:hAnsiTheme="majorBidi" w:cstheme="majorBidi"/>
          <w:i/>
          <w:iCs/>
          <w:color w:val="000000" w:themeColor="text1"/>
          <w:sz w:val="24"/>
          <w:szCs w:val="24"/>
          <w:lang w:val="tr-TR"/>
        </w:rPr>
        <w:t xml:space="preserve"> </w:t>
      </w:r>
      <w:r w:rsidR="00726B7B" w:rsidRPr="008C1310">
        <w:rPr>
          <w:rFonts w:asciiTheme="majorBidi" w:hAnsiTheme="majorBidi" w:cstheme="majorBidi"/>
          <w:i/>
          <w:iCs/>
          <w:color w:val="000000" w:themeColor="text1"/>
          <w:sz w:val="24"/>
          <w:szCs w:val="24"/>
          <w:lang w:val="tr-TR"/>
        </w:rPr>
        <w:t xml:space="preserve">Okul </w:t>
      </w:r>
      <w:r w:rsidRPr="008C1310">
        <w:rPr>
          <w:rFonts w:asciiTheme="majorBidi" w:hAnsiTheme="majorBidi" w:cstheme="majorBidi"/>
          <w:i/>
          <w:iCs/>
          <w:color w:val="000000" w:themeColor="text1"/>
          <w:sz w:val="24"/>
          <w:szCs w:val="24"/>
          <w:lang w:val="tr-TR"/>
        </w:rPr>
        <w:t xml:space="preserve">nüfusunun evrimi, demografinin etkileri, okul ilerlemesi, göçebe nüfusun </w:t>
      </w:r>
      <w:r w:rsidRPr="008C1310">
        <w:rPr>
          <w:rFonts w:asciiTheme="majorBidi" w:hAnsiTheme="majorBidi" w:cstheme="majorBidi"/>
          <w:i/>
          <w:iCs/>
          <w:color w:val="000000" w:themeColor="text1"/>
          <w:sz w:val="24"/>
          <w:szCs w:val="24"/>
          <w:lang w:val="tr-TR"/>
        </w:rPr>
        <w:lastRenderedPageBreak/>
        <w:t>hareketi, ilçedeki eğitim durumu hakkında istatistiksel bilgi sağlan</w:t>
      </w:r>
      <w:r w:rsidR="00F34D44" w:rsidRPr="008C1310">
        <w:rPr>
          <w:rFonts w:asciiTheme="majorBidi" w:hAnsiTheme="majorBidi" w:cstheme="majorBidi"/>
          <w:i/>
          <w:iCs/>
          <w:color w:val="000000" w:themeColor="text1"/>
          <w:sz w:val="24"/>
          <w:szCs w:val="24"/>
          <w:lang w:val="tr-TR"/>
        </w:rPr>
        <w:t>mak</w:t>
      </w:r>
      <w:r w:rsidRPr="008C1310">
        <w:rPr>
          <w:rFonts w:asciiTheme="majorBidi" w:hAnsiTheme="majorBidi" w:cstheme="majorBidi"/>
          <w:i/>
          <w:iCs/>
          <w:color w:val="000000" w:themeColor="text1"/>
          <w:sz w:val="24"/>
          <w:szCs w:val="24"/>
          <w:lang w:val="tr-TR"/>
        </w:rPr>
        <w:t>, Eylem planı geliştirm</w:t>
      </w:r>
      <w:r w:rsidR="00F34D44" w:rsidRPr="008C1310">
        <w:rPr>
          <w:rFonts w:asciiTheme="majorBidi" w:hAnsiTheme="majorBidi" w:cstheme="majorBidi"/>
          <w:i/>
          <w:iCs/>
          <w:color w:val="000000" w:themeColor="text1"/>
          <w:sz w:val="24"/>
          <w:szCs w:val="24"/>
          <w:lang w:val="tr-TR"/>
        </w:rPr>
        <w:t>e faaliyetlerini kolaylaştırmak</w:t>
      </w:r>
      <w:r w:rsidRPr="008C1310">
        <w:rPr>
          <w:rFonts w:asciiTheme="majorBidi" w:hAnsiTheme="majorBidi" w:cstheme="majorBidi"/>
          <w:i/>
          <w:iCs/>
          <w:color w:val="000000" w:themeColor="text1"/>
          <w:sz w:val="24"/>
          <w:szCs w:val="24"/>
          <w:lang w:val="tr-TR"/>
        </w:rPr>
        <w:t xml:space="preserve"> v</w:t>
      </w:r>
      <w:r w:rsidR="00F34D44" w:rsidRPr="008C1310">
        <w:rPr>
          <w:rFonts w:asciiTheme="majorBidi" w:hAnsiTheme="majorBidi" w:cstheme="majorBidi"/>
          <w:i/>
          <w:iCs/>
          <w:color w:val="000000" w:themeColor="text1"/>
          <w:sz w:val="24"/>
          <w:szCs w:val="24"/>
          <w:lang w:val="tr-TR"/>
        </w:rPr>
        <w:t>e okul haritasını takip etmek</w:t>
      </w:r>
      <w:r w:rsidRPr="008C1310">
        <w:rPr>
          <w:rFonts w:asciiTheme="majorBidi" w:hAnsiTheme="majorBidi" w:cstheme="majorBidi"/>
          <w:color w:val="000000" w:themeColor="text1"/>
          <w:sz w:val="24"/>
          <w:szCs w:val="24"/>
          <w:lang w:val="tr-TR"/>
        </w:rPr>
        <w:t>”</w:t>
      </w:r>
      <w:r w:rsidR="007401FA" w:rsidRPr="008C1310">
        <w:rPr>
          <w:rFonts w:asciiTheme="majorBidi" w:hAnsiTheme="majorBidi" w:cstheme="majorBidi"/>
          <w:color w:val="000000" w:themeColor="text1"/>
          <w:sz w:val="24"/>
          <w:szCs w:val="24"/>
          <w:lang w:val="tr-TR"/>
        </w:rPr>
        <w:t>.</w:t>
      </w:r>
    </w:p>
    <w:p w:rsidR="000D49DA" w:rsidRPr="008C1310" w:rsidRDefault="00911CFC" w:rsidP="00F35C5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Cs/>
          <w:color w:val="000000" w:themeColor="text1"/>
          <w:sz w:val="24"/>
          <w:szCs w:val="24"/>
          <w:lang w:val="tr-TR"/>
        </w:rPr>
        <w:t xml:space="preserve">Yönlendirilmiş faaliyetlerden sorumlu olan </w:t>
      </w:r>
      <w:r w:rsidR="000A2D57" w:rsidRPr="008C1310">
        <w:rPr>
          <w:rFonts w:asciiTheme="majorBidi" w:hAnsiTheme="majorBidi" w:cstheme="majorBidi"/>
          <w:bCs/>
          <w:color w:val="000000" w:themeColor="text1"/>
          <w:sz w:val="24"/>
          <w:szCs w:val="24"/>
          <w:lang w:val="tr-TR"/>
        </w:rPr>
        <w:t xml:space="preserve">pedagojik danışmana </w:t>
      </w:r>
      <w:r w:rsidRPr="008C1310">
        <w:rPr>
          <w:rFonts w:asciiTheme="majorBidi" w:hAnsiTheme="majorBidi" w:cstheme="majorBidi"/>
          <w:bCs/>
          <w:color w:val="000000" w:themeColor="text1"/>
          <w:sz w:val="24"/>
          <w:szCs w:val="24"/>
          <w:lang w:val="tr-TR"/>
        </w:rPr>
        <w:t>Atanan roller</w:t>
      </w:r>
      <w:r w:rsidR="000A2D57" w:rsidRPr="008C1310">
        <w:rPr>
          <w:rFonts w:asciiTheme="majorBidi" w:hAnsiTheme="majorBidi" w:cstheme="majorBidi"/>
          <w:bCs/>
          <w:color w:val="000000" w:themeColor="text1"/>
          <w:sz w:val="24"/>
          <w:szCs w:val="24"/>
          <w:lang w:val="tr-TR"/>
        </w:rPr>
        <w:t xml:space="preserve"> şu şekilde belirtilmiştir. </w:t>
      </w:r>
      <w:r w:rsidRPr="008C1310">
        <w:rPr>
          <w:rFonts w:asciiTheme="majorBidi" w:hAnsiTheme="majorBidi" w:cstheme="majorBidi"/>
          <w:color w:val="000000" w:themeColor="text1"/>
          <w:sz w:val="24"/>
          <w:szCs w:val="24"/>
          <w:lang w:val="tr-TR"/>
        </w:rPr>
        <w:t xml:space="preserve"> </w:t>
      </w:r>
    </w:p>
    <w:p w:rsidR="00CA2117" w:rsidRPr="008C1310" w:rsidRDefault="00911CFC" w:rsidP="006C1657">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006C1657" w:rsidRPr="008C1310">
        <w:rPr>
          <w:rFonts w:asciiTheme="majorBidi" w:hAnsiTheme="majorBidi" w:cstheme="majorBidi"/>
          <w:i/>
          <w:iCs/>
          <w:color w:val="000000" w:themeColor="text1"/>
          <w:sz w:val="24"/>
          <w:szCs w:val="24"/>
          <w:lang w:val="tr-TR"/>
        </w:rPr>
        <w:t xml:space="preserve">Öncü </w:t>
      </w:r>
      <w:r w:rsidRPr="008C1310">
        <w:rPr>
          <w:rFonts w:asciiTheme="majorBidi" w:hAnsiTheme="majorBidi" w:cstheme="majorBidi"/>
          <w:i/>
          <w:iCs/>
          <w:color w:val="000000" w:themeColor="text1"/>
          <w:sz w:val="24"/>
          <w:szCs w:val="24"/>
          <w:lang w:val="tr-TR"/>
        </w:rPr>
        <w:t>hareket faaliyetlerinin ve seçmenlik düzeyinde sanat ve kültürel faaliyetlerin izlenmesi ve uygulanmasını sağlamak. Çevre ile ilgili faaliyetlerin koordinasyonu ve yaşam ortamının iyileştirilmesi</w:t>
      </w:r>
      <w:r w:rsidRPr="008C1310">
        <w:rPr>
          <w:rFonts w:asciiTheme="majorBidi" w:hAnsiTheme="majorBidi" w:cstheme="majorBidi"/>
          <w:color w:val="000000" w:themeColor="text1"/>
          <w:sz w:val="24"/>
          <w:szCs w:val="24"/>
          <w:lang w:val="tr-TR"/>
        </w:rPr>
        <w:t xml:space="preserve">”. </w:t>
      </w:r>
    </w:p>
    <w:p w:rsidR="005712C7" w:rsidRPr="008C1310" w:rsidRDefault="00911CFC" w:rsidP="00F35C58">
      <w:pPr>
        <w:spacing w:line="360" w:lineRule="auto"/>
        <w:ind w:firstLine="567"/>
        <w:jc w:val="both"/>
        <w:rPr>
          <w:rFonts w:asciiTheme="majorBidi" w:hAnsiTheme="majorBidi" w:cstheme="majorBidi"/>
          <w:bCs/>
          <w:color w:val="000000" w:themeColor="text1"/>
          <w:sz w:val="24"/>
          <w:szCs w:val="24"/>
          <w:lang w:val="tr-TR"/>
        </w:rPr>
      </w:pPr>
      <w:r w:rsidRPr="008C1310">
        <w:rPr>
          <w:rFonts w:asciiTheme="majorBidi" w:hAnsiTheme="majorBidi" w:cstheme="majorBidi"/>
          <w:bCs/>
          <w:color w:val="000000" w:themeColor="text1"/>
          <w:sz w:val="24"/>
          <w:szCs w:val="24"/>
          <w:lang w:val="tr-TR"/>
        </w:rPr>
        <w:t xml:space="preserve">Yaygın </w:t>
      </w:r>
      <w:r w:rsidR="000D49DA" w:rsidRPr="008C1310">
        <w:rPr>
          <w:rFonts w:asciiTheme="majorBidi" w:hAnsiTheme="majorBidi" w:cstheme="majorBidi"/>
          <w:bCs/>
          <w:color w:val="000000" w:themeColor="text1"/>
          <w:sz w:val="24"/>
          <w:szCs w:val="24"/>
          <w:lang w:val="tr-TR"/>
        </w:rPr>
        <w:t>eğitim</w:t>
      </w:r>
      <w:r w:rsidRPr="008C1310">
        <w:rPr>
          <w:rFonts w:asciiTheme="majorBidi" w:hAnsiTheme="majorBidi" w:cstheme="majorBidi"/>
          <w:bCs/>
          <w:color w:val="000000" w:themeColor="text1"/>
          <w:sz w:val="24"/>
          <w:szCs w:val="24"/>
          <w:lang w:val="tr-TR"/>
        </w:rPr>
        <w:t xml:space="preserve">, </w:t>
      </w:r>
      <w:r w:rsidR="000D49DA" w:rsidRPr="008C1310">
        <w:rPr>
          <w:rFonts w:asciiTheme="majorBidi" w:hAnsiTheme="majorBidi" w:cstheme="majorBidi"/>
          <w:bCs/>
          <w:color w:val="000000" w:themeColor="text1"/>
          <w:sz w:val="24"/>
          <w:szCs w:val="24"/>
          <w:lang w:val="tr-TR"/>
        </w:rPr>
        <w:t xml:space="preserve">ulusal diller </w:t>
      </w:r>
      <w:r w:rsidRPr="008C1310">
        <w:rPr>
          <w:rFonts w:asciiTheme="majorBidi" w:hAnsiTheme="majorBidi" w:cstheme="majorBidi"/>
          <w:bCs/>
          <w:color w:val="000000" w:themeColor="text1"/>
          <w:sz w:val="24"/>
          <w:szCs w:val="24"/>
          <w:lang w:val="tr-TR"/>
        </w:rPr>
        <w:t xml:space="preserve">ve </w:t>
      </w:r>
      <w:r w:rsidR="000D49DA" w:rsidRPr="008C1310">
        <w:rPr>
          <w:rFonts w:asciiTheme="majorBidi" w:hAnsiTheme="majorBidi" w:cstheme="majorBidi"/>
          <w:bCs/>
          <w:color w:val="000000" w:themeColor="text1"/>
          <w:sz w:val="24"/>
          <w:szCs w:val="24"/>
          <w:lang w:val="tr-TR"/>
        </w:rPr>
        <w:t>kadınların eğitiminden sorumlu pedagojik danışmana verilen rolleri şu şekilde belirtilmiştir.</w:t>
      </w:r>
    </w:p>
    <w:p w:rsidR="003A222C" w:rsidRPr="008C1310" w:rsidRDefault="00911CFC" w:rsidP="00701F14">
      <w:pPr>
        <w:spacing w:before="240" w:after="240" w:line="360" w:lineRule="auto"/>
        <w:ind w:left="709" w:firstLine="62"/>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006C1657" w:rsidRPr="008C1310">
        <w:rPr>
          <w:rFonts w:asciiTheme="majorBidi" w:hAnsiTheme="majorBidi" w:cstheme="majorBidi"/>
          <w:color w:val="000000" w:themeColor="text1"/>
          <w:sz w:val="24"/>
          <w:szCs w:val="24"/>
          <w:lang w:val="tr-TR"/>
        </w:rPr>
        <w:t>O</w:t>
      </w:r>
      <w:r w:rsidRPr="008C1310">
        <w:rPr>
          <w:rFonts w:asciiTheme="majorBidi" w:hAnsiTheme="majorBidi" w:cstheme="majorBidi"/>
          <w:i/>
          <w:iCs/>
          <w:color w:val="000000" w:themeColor="text1"/>
          <w:sz w:val="24"/>
          <w:szCs w:val="24"/>
          <w:lang w:val="tr-TR"/>
        </w:rPr>
        <w:t>kuryazarlık programlarının uygulanmasından, CED eğitimcilerinin denetlenmesinden, CAF ve CEI eğitimcilerinden ve ulusal dillerin tanıtımına destek vermekten sorumludur</w:t>
      </w:r>
      <w:r w:rsidRPr="008C1310">
        <w:rPr>
          <w:rFonts w:asciiTheme="majorBidi" w:hAnsiTheme="majorBidi" w:cstheme="majorBidi"/>
          <w:color w:val="000000" w:themeColor="text1"/>
          <w:sz w:val="24"/>
          <w:szCs w:val="24"/>
          <w:lang w:val="tr-TR"/>
        </w:rPr>
        <w:t xml:space="preserve">”. </w:t>
      </w:r>
    </w:p>
    <w:p w:rsidR="003A222C" w:rsidRPr="008C1310" w:rsidRDefault="00911CFC" w:rsidP="00F35C58">
      <w:pPr>
        <w:spacing w:line="360" w:lineRule="auto"/>
        <w:ind w:firstLine="567"/>
        <w:jc w:val="both"/>
        <w:rPr>
          <w:rFonts w:asciiTheme="majorBidi" w:hAnsiTheme="majorBidi" w:cstheme="majorBidi"/>
          <w:bCs/>
          <w:color w:val="000000" w:themeColor="text1"/>
          <w:sz w:val="24"/>
          <w:szCs w:val="24"/>
          <w:lang w:val="tr-TR"/>
        </w:rPr>
      </w:pPr>
      <w:r w:rsidRPr="008C1310">
        <w:rPr>
          <w:rFonts w:asciiTheme="majorBidi" w:hAnsiTheme="majorBidi" w:cstheme="majorBidi"/>
          <w:bCs/>
          <w:color w:val="000000" w:themeColor="text1"/>
          <w:sz w:val="24"/>
          <w:szCs w:val="24"/>
          <w:lang w:val="tr-TR"/>
        </w:rPr>
        <w:t xml:space="preserve">Kızların eğitim ve </w:t>
      </w:r>
      <w:r w:rsidR="005712C7" w:rsidRPr="008C1310">
        <w:rPr>
          <w:rFonts w:asciiTheme="majorBidi" w:hAnsiTheme="majorBidi" w:cstheme="majorBidi"/>
          <w:bCs/>
          <w:color w:val="000000" w:themeColor="text1"/>
          <w:sz w:val="24"/>
          <w:szCs w:val="24"/>
          <w:lang w:val="tr-TR"/>
        </w:rPr>
        <w:t xml:space="preserve">okul beslenmesinden sorumlu </w:t>
      </w:r>
      <w:r w:rsidRPr="008C1310">
        <w:rPr>
          <w:rFonts w:asciiTheme="majorBidi" w:hAnsiTheme="majorBidi" w:cstheme="majorBidi"/>
          <w:bCs/>
          <w:color w:val="000000" w:themeColor="text1"/>
          <w:sz w:val="24"/>
          <w:szCs w:val="24"/>
          <w:lang w:val="tr-TR"/>
        </w:rPr>
        <w:t xml:space="preserve">olan </w:t>
      </w:r>
      <w:r w:rsidR="005712C7" w:rsidRPr="008C1310">
        <w:rPr>
          <w:rFonts w:asciiTheme="majorBidi" w:hAnsiTheme="majorBidi" w:cstheme="majorBidi"/>
          <w:bCs/>
          <w:color w:val="000000" w:themeColor="text1"/>
          <w:sz w:val="24"/>
          <w:szCs w:val="24"/>
          <w:lang w:val="tr-TR"/>
        </w:rPr>
        <w:t>pedagojik danışmanın</w:t>
      </w:r>
      <w:r w:rsidR="00E45B61" w:rsidRPr="008C1310">
        <w:rPr>
          <w:rFonts w:asciiTheme="majorBidi" w:hAnsiTheme="majorBidi" w:cstheme="majorBidi"/>
          <w:bCs/>
          <w:color w:val="000000" w:themeColor="text1"/>
          <w:sz w:val="24"/>
          <w:szCs w:val="24"/>
          <w:lang w:val="tr-TR"/>
        </w:rPr>
        <w:t xml:space="preserve"> spesifik rolleri aşağıdaki maddesinde bildirtilmiştir. </w:t>
      </w:r>
    </w:p>
    <w:p w:rsidR="003A222C" w:rsidRPr="008C1310" w:rsidRDefault="00911CFC" w:rsidP="00701F14">
      <w:pPr>
        <w:spacing w:before="240" w:after="240" w:line="360" w:lineRule="auto"/>
        <w:ind w:left="703"/>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00701F14" w:rsidRPr="008C1310">
        <w:rPr>
          <w:rFonts w:asciiTheme="majorBidi" w:hAnsiTheme="majorBidi" w:cstheme="majorBidi"/>
          <w:color w:val="000000" w:themeColor="text1"/>
          <w:sz w:val="24"/>
          <w:szCs w:val="24"/>
          <w:lang w:val="tr-TR"/>
        </w:rPr>
        <w:t>K</w:t>
      </w:r>
      <w:r w:rsidRPr="008C1310">
        <w:rPr>
          <w:rFonts w:asciiTheme="majorBidi" w:hAnsiTheme="majorBidi" w:cstheme="majorBidi"/>
          <w:i/>
          <w:iCs/>
          <w:color w:val="000000" w:themeColor="text1"/>
          <w:sz w:val="24"/>
          <w:szCs w:val="24"/>
          <w:lang w:val="tr-TR"/>
        </w:rPr>
        <w:t>ız çocuklarının eğitim programlarının takibinden, ev ekonomisi alanındaki belirli FCM (Hizmet içi eğitim) modüllerinin animasyonundan ve ardından CAP faaliyetlerinde cinsiyet yönünden dikkate alınması ve okul kantinler, okullarda beslenme ve gıda hijyeni ve benzer işlerden sorumludur</w:t>
      </w:r>
      <w:r w:rsidRPr="008C1310">
        <w:rPr>
          <w:rFonts w:asciiTheme="majorBidi" w:hAnsiTheme="majorBidi" w:cstheme="majorBidi"/>
          <w:color w:val="000000" w:themeColor="text1"/>
          <w:sz w:val="24"/>
          <w:szCs w:val="24"/>
          <w:lang w:val="tr-TR"/>
        </w:rPr>
        <w:t xml:space="preserve">”. </w:t>
      </w:r>
    </w:p>
    <w:p w:rsidR="003A222C" w:rsidRPr="008C1310" w:rsidRDefault="00AC03C2" w:rsidP="00F35C5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Cs/>
          <w:color w:val="000000" w:themeColor="text1"/>
          <w:sz w:val="24"/>
          <w:szCs w:val="24"/>
          <w:lang w:val="tr-TR"/>
        </w:rPr>
        <w:t>Okul öncesi eğitim ve özel eğitimin izlenmesinden sorumlu olan pedagojik danışmana</w:t>
      </w:r>
      <w:r w:rsidRPr="008C1310">
        <w:rPr>
          <w:rFonts w:asciiTheme="majorBidi" w:hAnsiTheme="majorBidi" w:cstheme="majorBidi"/>
          <w:color w:val="000000" w:themeColor="text1"/>
          <w:sz w:val="24"/>
          <w:szCs w:val="24"/>
          <w:lang w:val="tr-TR"/>
        </w:rPr>
        <w:t xml:space="preserve"> </w:t>
      </w:r>
      <w:r w:rsidR="00911CFC" w:rsidRPr="008C1310">
        <w:rPr>
          <w:rFonts w:asciiTheme="majorBidi" w:hAnsiTheme="majorBidi" w:cstheme="majorBidi"/>
          <w:color w:val="000000" w:themeColor="text1"/>
          <w:sz w:val="24"/>
          <w:szCs w:val="24"/>
          <w:lang w:val="tr-TR"/>
        </w:rPr>
        <w:t xml:space="preserve">verilen roller </w:t>
      </w:r>
      <w:r w:rsidRPr="008C1310">
        <w:rPr>
          <w:rFonts w:asciiTheme="majorBidi" w:hAnsiTheme="majorBidi" w:cstheme="majorBidi"/>
          <w:color w:val="000000" w:themeColor="text1"/>
          <w:sz w:val="24"/>
          <w:szCs w:val="24"/>
          <w:lang w:val="tr-TR"/>
        </w:rPr>
        <w:t xml:space="preserve">aşağıdaki madde şöyle ifade edilmiştir. </w:t>
      </w:r>
    </w:p>
    <w:p w:rsidR="003A222C" w:rsidRPr="008C1310" w:rsidRDefault="00911CFC" w:rsidP="003D4E2A">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Okul Öncesi Eğitim ve Özel Eğitim programlarının izlenmesi ve uygulanması, Okul Öncesi Eğitim ve Özel Eğitim alanındaki belirli FCM modüllerinin </w:t>
      </w:r>
      <w:r w:rsidR="003F7775" w:rsidRPr="008C1310">
        <w:rPr>
          <w:rFonts w:asciiTheme="majorBidi" w:hAnsiTheme="majorBidi" w:cstheme="majorBidi"/>
          <w:i/>
          <w:iCs/>
          <w:color w:val="000000" w:themeColor="text1"/>
          <w:sz w:val="24"/>
          <w:szCs w:val="24"/>
          <w:lang w:val="tr-TR"/>
        </w:rPr>
        <w:t>yerine getirilmesi</w:t>
      </w:r>
      <w:r w:rsidRPr="008C1310">
        <w:rPr>
          <w:rFonts w:asciiTheme="majorBidi" w:hAnsiTheme="majorBidi" w:cstheme="majorBidi"/>
          <w:color w:val="000000" w:themeColor="text1"/>
          <w:sz w:val="24"/>
          <w:szCs w:val="24"/>
          <w:lang w:val="tr-TR"/>
        </w:rPr>
        <w:t xml:space="preserve">”. </w:t>
      </w:r>
    </w:p>
    <w:p w:rsidR="003A222C" w:rsidRPr="008C1310" w:rsidRDefault="003E143F" w:rsidP="00F35C58">
      <w:pPr>
        <w:spacing w:line="360" w:lineRule="auto"/>
        <w:ind w:firstLine="567"/>
        <w:jc w:val="both"/>
        <w:rPr>
          <w:rFonts w:asciiTheme="majorBidi" w:hAnsiTheme="majorBidi" w:cstheme="majorBidi"/>
          <w:bCs/>
          <w:color w:val="000000" w:themeColor="text1"/>
          <w:sz w:val="24"/>
          <w:szCs w:val="24"/>
          <w:lang w:val="tr-TR"/>
        </w:rPr>
      </w:pPr>
      <w:r w:rsidRPr="008C1310">
        <w:rPr>
          <w:rFonts w:asciiTheme="majorBidi" w:hAnsiTheme="majorBidi" w:cstheme="majorBidi"/>
          <w:bCs/>
          <w:color w:val="000000" w:themeColor="text1"/>
          <w:sz w:val="24"/>
          <w:szCs w:val="24"/>
          <w:lang w:val="tr-TR"/>
        </w:rPr>
        <w:t>Matematik</w:t>
      </w:r>
      <w:r w:rsidR="009C7EEE" w:rsidRPr="008C1310">
        <w:rPr>
          <w:rFonts w:asciiTheme="majorBidi" w:hAnsiTheme="majorBidi" w:cstheme="majorBidi"/>
          <w:bCs/>
          <w:color w:val="000000" w:themeColor="text1"/>
          <w:sz w:val="24"/>
          <w:szCs w:val="24"/>
          <w:lang w:val="tr-TR"/>
        </w:rPr>
        <w:t>-bilim ve Teknoloji’den sorumlu olan pedagojik danışmanın rolleri şu şekilde belirtilmiştir.</w:t>
      </w:r>
    </w:p>
    <w:p w:rsidR="003A222C" w:rsidRPr="008C1310" w:rsidRDefault="00911CFC" w:rsidP="003D4E2A">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Mini modüllerin tasarımının rolleri, fen ve teknoloji eğitiminde FCM'de belirli modüllerin animasyonu yapılması, fen ve teknoloji eğitiminin desteklenmesi ve bilgisayar odalarının ve bilim sınıfları izlenmesi ve denetlenmesi</w:t>
      </w:r>
      <w:r w:rsidRPr="008C1310">
        <w:rPr>
          <w:rFonts w:asciiTheme="majorBidi" w:hAnsiTheme="majorBidi" w:cstheme="majorBidi"/>
          <w:color w:val="000000" w:themeColor="text1"/>
          <w:sz w:val="24"/>
          <w:szCs w:val="24"/>
          <w:lang w:val="tr-TR"/>
        </w:rPr>
        <w:t xml:space="preserve">”. </w:t>
      </w:r>
    </w:p>
    <w:p w:rsidR="0027263F" w:rsidRPr="008C1310" w:rsidRDefault="00E82B29" w:rsidP="00F35C5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Cs/>
          <w:color w:val="000000" w:themeColor="text1"/>
          <w:sz w:val="24"/>
          <w:szCs w:val="24"/>
          <w:lang w:val="tr-TR"/>
        </w:rPr>
        <w:t>Edebiyat-tarih ve coğrafya ile sivil ve ahlak eğitiminden sorumlu olan pedagojik danışmana verilen</w:t>
      </w:r>
      <w:r w:rsidRPr="008C1310">
        <w:rPr>
          <w:rFonts w:asciiTheme="majorBidi" w:hAnsiTheme="majorBidi" w:cstheme="majorBidi"/>
          <w:b/>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rolleri şöyle ifade edilmiştir. </w:t>
      </w:r>
    </w:p>
    <w:p w:rsidR="003A222C" w:rsidRPr="008C1310" w:rsidRDefault="00911CFC" w:rsidP="00BA15B9">
      <w:pPr>
        <w:spacing w:before="240" w:after="240"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Mini modüllerin tasarlaması, FCM'de Edebiyat-Tarih-Coğrafya alanında belirli modüllerin </w:t>
      </w:r>
      <w:r w:rsidR="00BA15B9" w:rsidRPr="008C1310">
        <w:rPr>
          <w:rFonts w:asciiTheme="majorBidi" w:hAnsiTheme="majorBidi" w:cstheme="majorBidi"/>
          <w:i/>
          <w:iCs/>
          <w:color w:val="000000" w:themeColor="text1"/>
          <w:sz w:val="24"/>
          <w:szCs w:val="24"/>
          <w:lang w:val="tr-TR"/>
        </w:rPr>
        <w:t>öğretmek</w:t>
      </w:r>
      <w:r w:rsidRPr="008C1310">
        <w:rPr>
          <w:rFonts w:asciiTheme="majorBidi" w:hAnsiTheme="majorBidi" w:cstheme="majorBidi"/>
          <w:i/>
          <w:iCs/>
          <w:color w:val="000000" w:themeColor="text1"/>
          <w:sz w:val="24"/>
          <w:szCs w:val="24"/>
          <w:lang w:val="tr-TR"/>
        </w:rPr>
        <w:t>, beşerî ve edebiyat öğretiminin tanıtımına destek verilmesi ve yerel tarih, sivil ve ahlaki eğitime desteklemesi</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
          <w:color w:val="000000" w:themeColor="text1"/>
          <w:sz w:val="24"/>
          <w:szCs w:val="24"/>
          <w:lang w:val="tr-TR"/>
        </w:rPr>
        <w:t xml:space="preserve"> </w:t>
      </w:r>
    </w:p>
    <w:p w:rsidR="000A2D57" w:rsidRPr="008C1310" w:rsidRDefault="00E82B29" w:rsidP="00E503E4">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Cs/>
          <w:color w:val="000000" w:themeColor="text1"/>
          <w:sz w:val="24"/>
          <w:szCs w:val="24"/>
          <w:lang w:val="tr-TR"/>
        </w:rPr>
        <w:t xml:space="preserve">İngilizce, kütüphane ve okul kılavuzlarından </w:t>
      </w:r>
      <w:r w:rsidR="000A7236" w:rsidRPr="008C1310">
        <w:rPr>
          <w:rFonts w:asciiTheme="majorBidi" w:hAnsiTheme="majorBidi" w:cstheme="majorBidi"/>
          <w:bCs/>
          <w:color w:val="000000" w:themeColor="text1"/>
          <w:sz w:val="24"/>
          <w:szCs w:val="24"/>
          <w:lang w:val="tr-TR"/>
        </w:rPr>
        <w:t>sorumlu</w:t>
      </w:r>
      <w:r w:rsidR="000A7236" w:rsidRPr="008C1310">
        <w:rPr>
          <w:rFonts w:asciiTheme="majorBidi" w:hAnsiTheme="majorBidi" w:cstheme="majorBidi"/>
          <w:b/>
          <w:color w:val="000000" w:themeColor="text1"/>
          <w:sz w:val="24"/>
          <w:szCs w:val="24"/>
          <w:lang w:val="tr-TR"/>
        </w:rPr>
        <w:t xml:space="preserve"> </w:t>
      </w:r>
      <w:r w:rsidR="000A7236" w:rsidRPr="008C1310">
        <w:rPr>
          <w:rFonts w:asciiTheme="majorBidi" w:hAnsiTheme="majorBidi" w:cstheme="majorBidi"/>
          <w:bCs/>
          <w:color w:val="000000" w:themeColor="text1"/>
          <w:sz w:val="24"/>
          <w:szCs w:val="24"/>
          <w:lang w:val="tr-TR"/>
        </w:rPr>
        <w:t>danışmanın spesifik</w:t>
      </w:r>
      <w:r w:rsidR="000A7236" w:rsidRPr="008C1310">
        <w:rPr>
          <w:rFonts w:asciiTheme="majorBidi" w:hAnsiTheme="majorBidi" w:cstheme="majorBidi"/>
          <w:b/>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rolleri</w:t>
      </w:r>
      <w:r w:rsidR="000A7236" w:rsidRPr="008C1310">
        <w:rPr>
          <w:rFonts w:asciiTheme="majorBidi" w:hAnsiTheme="majorBidi" w:cstheme="majorBidi"/>
          <w:color w:val="000000" w:themeColor="text1"/>
          <w:sz w:val="24"/>
          <w:szCs w:val="24"/>
          <w:lang w:val="tr-TR"/>
        </w:rPr>
        <w:t xml:space="preserve"> aşağıdaki madde şöyle ifade edilmiştir.</w:t>
      </w:r>
    </w:p>
    <w:p w:rsidR="00F87644" w:rsidRPr="008C1310" w:rsidRDefault="00911CFC" w:rsidP="00BA15B9">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Mini modüllerin tasarımı, İngilizce ‘ye FCM'nin özgü modülleri</w:t>
      </w:r>
      <w:r w:rsidR="003A41D4" w:rsidRPr="008C1310">
        <w:rPr>
          <w:rFonts w:asciiTheme="majorBidi" w:hAnsiTheme="majorBidi" w:cstheme="majorBidi"/>
          <w:i/>
          <w:iCs/>
          <w:color w:val="000000" w:themeColor="text1"/>
          <w:sz w:val="24"/>
          <w:szCs w:val="24"/>
          <w:lang w:val="tr-TR"/>
        </w:rPr>
        <w:t xml:space="preserve"> öğretmek</w:t>
      </w:r>
      <w:r w:rsidRPr="008C1310">
        <w:rPr>
          <w:rFonts w:asciiTheme="majorBidi" w:hAnsiTheme="majorBidi" w:cstheme="majorBidi"/>
          <w:i/>
          <w:iCs/>
          <w:color w:val="000000" w:themeColor="text1"/>
          <w:sz w:val="24"/>
          <w:szCs w:val="24"/>
          <w:lang w:val="tr-TR"/>
        </w:rPr>
        <w:t>, İngilizce öğretiminin desteklenmesi ve okul kütüphanelerinin ve okuma sınıflarının izlenmesi ve denetlenmesidir</w:t>
      </w:r>
      <w:r w:rsidRPr="008C1310">
        <w:rPr>
          <w:rFonts w:asciiTheme="majorBidi" w:hAnsiTheme="majorBidi" w:cstheme="majorBidi"/>
          <w:color w:val="000000" w:themeColor="text1"/>
          <w:sz w:val="24"/>
          <w:szCs w:val="24"/>
          <w:lang w:val="tr-TR"/>
        </w:rPr>
        <w:t xml:space="preserve">”. </w:t>
      </w:r>
    </w:p>
    <w:p w:rsidR="00D94FE4" w:rsidRPr="008C1310" w:rsidRDefault="00F87644" w:rsidP="00E503E4">
      <w:pPr>
        <w:spacing w:line="360" w:lineRule="auto"/>
        <w:ind w:firstLine="567"/>
        <w:jc w:val="both"/>
        <w:rPr>
          <w:rFonts w:asciiTheme="majorBidi" w:hAnsiTheme="majorBidi" w:cstheme="majorBidi"/>
          <w:b/>
          <w:color w:val="000000" w:themeColor="text1"/>
          <w:sz w:val="24"/>
          <w:szCs w:val="24"/>
          <w:lang w:val="tr-TR"/>
        </w:rPr>
      </w:pPr>
      <w:r w:rsidRPr="008C1310">
        <w:rPr>
          <w:rFonts w:asciiTheme="majorBidi" w:hAnsiTheme="majorBidi" w:cstheme="majorBidi"/>
          <w:color w:val="000000" w:themeColor="text1"/>
          <w:sz w:val="24"/>
          <w:szCs w:val="24"/>
          <w:lang w:val="tr-TR"/>
        </w:rPr>
        <w:t>Yine</w:t>
      </w:r>
      <w:r w:rsidRPr="008C1310">
        <w:rPr>
          <w:rFonts w:asciiTheme="majorBidi" w:hAnsiTheme="majorBidi" w:cstheme="majorBidi"/>
          <w:bCs/>
          <w:color w:val="000000" w:themeColor="text1"/>
          <w:sz w:val="24"/>
          <w:szCs w:val="24"/>
          <w:lang w:val="tr-TR"/>
        </w:rPr>
        <w:t xml:space="preserve"> </w:t>
      </w:r>
      <w:r w:rsidR="003A41D4" w:rsidRPr="008C1310">
        <w:rPr>
          <w:rFonts w:asciiTheme="majorBidi" w:hAnsiTheme="majorBidi" w:cstheme="majorBidi"/>
          <w:bCs/>
          <w:color w:val="000000" w:themeColor="text1"/>
          <w:sz w:val="24"/>
          <w:szCs w:val="24"/>
          <w:lang w:val="tr-TR"/>
        </w:rPr>
        <w:t>medreselarde</w:t>
      </w:r>
      <w:r w:rsidRPr="008C1310">
        <w:rPr>
          <w:rFonts w:asciiTheme="majorBidi" w:hAnsiTheme="majorBidi" w:cstheme="majorBidi"/>
          <w:bCs/>
          <w:color w:val="000000" w:themeColor="text1"/>
          <w:sz w:val="24"/>
          <w:szCs w:val="24"/>
          <w:lang w:val="tr-TR"/>
        </w:rPr>
        <w:t xml:space="preserve">n </w:t>
      </w:r>
      <w:r w:rsidR="00D94FE4" w:rsidRPr="008C1310">
        <w:rPr>
          <w:rFonts w:asciiTheme="majorBidi" w:hAnsiTheme="majorBidi" w:cstheme="majorBidi"/>
          <w:bCs/>
          <w:color w:val="000000" w:themeColor="text1"/>
          <w:sz w:val="24"/>
          <w:szCs w:val="24"/>
          <w:lang w:val="tr-TR"/>
        </w:rPr>
        <w:t xml:space="preserve">sorumlu olan pedagojik danışmanın rolleri şu şekilde belirtilmiştir. </w:t>
      </w:r>
      <w:r w:rsidR="00D94FE4" w:rsidRPr="008C1310">
        <w:rPr>
          <w:rFonts w:asciiTheme="majorBidi" w:hAnsiTheme="majorBidi" w:cstheme="majorBidi"/>
          <w:b/>
          <w:color w:val="000000" w:themeColor="text1"/>
          <w:sz w:val="24"/>
          <w:szCs w:val="24"/>
          <w:lang w:val="tr-TR"/>
        </w:rPr>
        <w:t xml:space="preserve"> </w:t>
      </w:r>
    </w:p>
    <w:p w:rsidR="00C316A6" w:rsidRPr="008C1310" w:rsidRDefault="00911CFC" w:rsidP="003E143F">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Belirli FCM modüllerinin Arapça ‘da animasyonu yapılması, Arapça öğretiminin desteklenmesi ve medreselerin izlenmesi ve denetlenmesi</w:t>
      </w:r>
      <w:r w:rsidRPr="008C1310">
        <w:rPr>
          <w:rFonts w:asciiTheme="majorBidi" w:hAnsiTheme="majorBidi" w:cstheme="majorBidi"/>
          <w:color w:val="000000" w:themeColor="text1"/>
          <w:sz w:val="24"/>
          <w:szCs w:val="24"/>
          <w:lang w:val="tr-TR"/>
        </w:rPr>
        <w:t xml:space="preserve">” </w:t>
      </w:r>
    </w:p>
    <w:p w:rsidR="00911CFC" w:rsidRPr="008C1310" w:rsidRDefault="00911CFC" w:rsidP="00421C75">
      <w:pPr>
        <w:spacing w:line="360" w:lineRule="auto"/>
        <w:jc w:val="both"/>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 xml:space="preserve">Orta </w:t>
      </w:r>
      <w:r w:rsidR="00F00D67" w:rsidRPr="008C1310">
        <w:rPr>
          <w:rFonts w:asciiTheme="majorBidi" w:hAnsiTheme="majorBidi" w:cstheme="majorBidi"/>
          <w:b/>
          <w:bCs/>
          <w:color w:val="000000" w:themeColor="text1"/>
          <w:sz w:val="24"/>
          <w:lang w:val="tr-TR"/>
        </w:rPr>
        <w:t xml:space="preserve">Öğretim Denetim Hizmetimde </w:t>
      </w:r>
      <w:r w:rsidR="005913BA" w:rsidRPr="008C1310">
        <w:rPr>
          <w:rFonts w:asciiTheme="majorBidi" w:hAnsiTheme="majorBidi" w:cstheme="majorBidi"/>
          <w:b/>
          <w:bCs/>
          <w:color w:val="000000" w:themeColor="text1"/>
          <w:sz w:val="24"/>
          <w:lang w:val="tr-TR"/>
        </w:rPr>
        <w:t>(IPRES)</w:t>
      </w:r>
      <w:r w:rsidR="00F00D67" w:rsidRPr="008C1310">
        <w:rPr>
          <w:rFonts w:asciiTheme="majorBidi" w:hAnsiTheme="majorBidi" w:cstheme="majorBidi"/>
          <w:b/>
          <w:bCs/>
          <w:color w:val="000000" w:themeColor="text1"/>
          <w:sz w:val="24"/>
          <w:lang w:val="tr-TR"/>
        </w:rPr>
        <w:t xml:space="preserve"> </w:t>
      </w:r>
      <w:r w:rsidR="006376DD" w:rsidRPr="008C1310">
        <w:rPr>
          <w:rFonts w:asciiTheme="majorBidi" w:hAnsiTheme="majorBidi" w:cstheme="majorBidi"/>
          <w:b/>
          <w:bCs/>
          <w:color w:val="000000" w:themeColor="text1"/>
          <w:sz w:val="24"/>
          <w:lang w:val="tr-TR"/>
        </w:rPr>
        <w:t>misyonlara ilişkin bulgular</w:t>
      </w:r>
    </w:p>
    <w:p w:rsidR="004F0AF8" w:rsidRPr="008C1310" w:rsidRDefault="004F0AF8" w:rsidP="00E503E4">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Orta öğretim Denetim Hizmetinde(IPRES) misyonlara ilişkin bulgulardan elde edilen temalar ve alt temalar tablo 9’da özetlenmiştir. </w:t>
      </w:r>
    </w:p>
    <w:p w:rsidR="001B0A52" w:rsidRPr="008C1310" w:rsidRDefault="00911CFC" w:rsidP="001B0A52">
      <w:pPr>
        <w:pStyle w:val="ResimYazs"/>
        <w:spacing w:line="360" w:lineRule="auto"/>
        <w:rPr>
          <w:rFonts w:asciiTheme="majorBidi" w:hAnsiTheme="majorBidi" w:cstheme="majorBidi"/>
          <w:b w:val="0"/>
          <w:bCs w:val="0"/>
          <w:color w:val="000000" w:themeColor="text1"/>
          <w:sz w:val="24"/>
          <w:szCs w:val="24"/>
          <w:lang w:val="tr-TR"/>
        </w:rPr>
      </w:pPr>
      <w:r w:rsidRPr="008C1310">
        <w:rPr>
          <w:rFonts w:asciiTheme="majorBidi" w:hAnsiTheme="majorBidi" w:cstheme="majorBidi"/>
          <w:b w:val="0"/>
          <w:bCs w:val="0"/>
          <w:color w:val="000000" w:themeColor="text1"/>
          <w:sz w:val="24"/>
          <w:szCs w:val="24"/>
          <w:lang w:val="tr-TR"/>
        </w:rPr>
        <w:t xml:space="preserve"> </w:t>
      </w:r>
      <w:bookmarkStart w:id="115" w:name="_Toc40367904"/>
      <w:r w:rsidR="00104369" w:rsidRPr="008C1310">
        <w:rPr>
          <w:rFonts w:asciiTheme="majorBidi" w:hAnsiTheme="majorBidi" w:cstheme="majorBidi"/>
          <w:b w:val="0"/>
          <w:bCs w:val="0"/>
          <w:color w:val="000000" w:themeColor="text1"/>
          <w:sz w:val="24"/>
          <w:szCs w:val="24"/>
          <w:lang w:val="tr-TR"/>
        </w:rPr>
        <w:t xml:space="preserve">Tablo </w:t>
      </w:r>
      <w:r w:rsidR="00104369" w:rsidRPr="008C1310">
        <w:rPr>
          <w:rFonts w:asciiTheme="majorBidi" w:hAnsiTheme="majorBidi" w:cstheme="majorBidi"/>
          <w:b w:val="0"/>
          <w:bCs w:val="0"/>
          <w:color w:val="000000" w:themeColor="text1"/>
          <w:sz w:val="24"/>
          <w:szCs w:val="24"/>
          <w:lang w:val="tr-TR"/>
        </w:rPr>
        <w:fldChar w:fldCharType="begin"/>
      </w:r>
      <w:r w:rsidR="00104369" w:rsidRPr="008C1310">
        <w:rPr>
          <w:rFonts w:asciiTheme="majorBidi" w:hAnsiTheme="majorBidi" w:cstheme="majorBidi"/>
          <w:b w:val="0"/>
          <w:bCs w:val="0"/>
          <w:color w:val="000000" w:themeColor="text1"/>
          <w:sz w:val="24"/>
          <w:szCs w:val="24"/>
          <w:lang w:val="tr-TR"/>
        </w:rPr>
        <w:instrText xml:space="preserve"> SEQ Tablo \* ARABIC </w:instrText>
      </w:r>
      <w:r w:rsidR="00104369"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9</w:t>
      </w:r>
      <w:r w:rsidR="00104369" w:rsidRPr="008C1310">
        <w:rPr>
          <w:rFonts w:asciiTheme="majorBidi" w:hAnsiTheme="majorBidi" w:cstheme="majorBidi"/>
          <w:b w:val="0"/>
          <w:bCs w:val="0"/>
          <w:color w:val="000000" w:themeColor="text1"/>
          <w:sz w:val="24"/>
          <w:szCs w:val="24"/>
          <w:lang w:val="tr-TR"/>
        </w:rPr>
        <w:fldChar w:fldCharType="end"/>
      </w:r>
      <w:r w:rsidR="00104369" w:rsidRPr="008C1310">
        <w:rPr>
          <w:rFonts w:asciiTheme="majorBidi" w:hAnsiTheme="majorBidi" w:cstheme="majorBidi"/>
          <w:b w:val="0"/>
          <w:bCs w:val="0"/>
          <w:color w:val="000000" w:themeColor="text1"/>
          <w:sz w:val="24"/>
          <w:szCs w:val="24"/>
          <w:lang w:val="tr-TR"/>
        </w:rPr>
        <w:t xml:space="preserve"> </w:t>
      </w:r>
    </w:p>
    <w:p w:rsidR="00911CFC" w:rsidRPr="008C1310" w:rsidRDefault="00104369" w:rsidP="001B0A5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Orta Öğretim Denetim Hizmetlerin Misyonsa İlişkin Temalar ve Alt Temalar</w:t>
      </w:r>
      <w:bookmarkEnd w:id="115"/>
    </w:p>
    <w:tbl>
      <w:tblPr>
        <w:tblW w:w="0" w:type="auto"/>
        <w:tblBorders>
          <w:insideH w:val="single" w:sz="4" w:space="0" w:color="auto"/>
          <w:insideV w:val="single" w:sz="4" w:space="0" w:color="auto"/>
        </w:tblBorders>
        <w:tblLook w:val="04A0" w:firstRow="1" w:lastRow="0" w:firstColumn="1" w:lastColumn="0" w:noHBand="0" w:noVBand="1"/>
      </w:tblPr>
      <w:tblGrid>
        <w:gridCol w:w="1798"/>
        <w:gridCol w:w="6739"/>
      </w:tblGrid>
      <w:tr w:rsidR="00F40372" w:rsidRPr="008C1310" w:rsidTr="00B43ABB">
        <w:trPr>
          <w:trHeight w:val="576"/>
        </w:trPr>
        <w:tc>
          <w:tcPr>
            <w:tcW w:w="1798" w:type="dxa"/>
          </w:tcPr>
          <w:p w:rsidR="00F40372" w:rsidRPr="008C1310" w:rsidRDefault="00F40372"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739" w:type="dxa"/>
          </w:tcPr>
          <w:p w:rsidR="00F40372" w:rsidRPr="008C1310" w:rsidRDefault="00F40372"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911CFC" w:rsidRPr="008C1310" w:rsidTr="00B43ABB">
        <w:trPr>
          <w:trHeight w:val="1123"/>
        </w:trPr>
        <w:tc>
          <w:tcPr>
            <w:tcW w:w="1798" w:type="dxa"/>
          </w:tcPr>
          <w:p w:rsidR="00911CFC" w:rsidRPr="008C1310" w:rsidRDefault="00911CFC"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Denetleme ve değerlendirme </w:t>
            </w:r>
          </w:p>
        </w:tc>
        <w:tc>
          <w:tcPr>
            <w:tcW w:w="6739" w:type="dxa"/>
          </w:tcPr>
          <w:p w:rsidR="00911CFC" w:rsidRPr="008C1310" w:rsidRDefault="00911CFC"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programı hazırla</w:t>
            </w:r>
            <w:r w:rsidR="00A843EB"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masına katılmak ve değerlendirmek</w:t>
            </w:r>
          </w:p>
          <w:p w:rsidR="00911CFC" w:rsidRPr="008C1310" w:rsidRDefault="00911CFC" w:rsidP="00942FFF">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sz w:val="24"/>
                <w:szCs w:val="24"/>
                <w:lang w:val="tr-TR"/>
              </w:rPr>
              <w:t xml:space="preserve">Orta öğretim kurumlar ve personelleri kontrol etmek </w:t>
            </w:r>
          </w:p>
        </w:tc>
      </w:tr>
      <w:tr w:rsidR="00911CFC" w:rsidRPr="008C1310" w:rsidTr="00B43ABB">
        <w:trPr>
          <w:trHeight w:val="1699"/>
        </w:trPr>
        <w:tc>
          <w:tcPr>
            <w:tcW w:w="1798" w:type="dxa"/>
          </w:tcPr>
          <w:p w:rsidR="00911CFC" w:rsidRPr="008C1310" w:rsidRDefault="00911CFC" w:rsidP="00942FFF">
            <w:pPr>
              <w:spacing w:line="240" w:lineRule="auto"/>
              <w:jc w:val="both"/>
              <w:rPr>
                <w:rFonts w:asciiTheme="majorBidi" w:hAnsiTheme="majorBidi" w:cstheme="majorBidi"/>
                <w:color w:val="000000" w:themeColor="text1"/>
                <w:sz w:val="24"/>
                <w:szCs w:val="24"/>
                <w:lang w:val="tr-TR"/>
              </w:rPr>
            </w:pPr>
          </w:p>
          <w:p w:rsidR="00911CFC" w:rsidRPr="008C1310" w:rsidRDefault="00911CFC"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Destek </w:t>
            </w:r>
          </w:p>
          <w:p w:rsidR="00911CFC" w:rsidRPr="008C1310" w:rsidRDefault="00911CFC" w:rsidP="00942FFF">
            <w:pPr>
              <w:spacing w:line="240" w:lineRule="auto"/>
              <w:jc w:val="both"/>
              <w:rPr>
                <w:rFonts w:asciiTheme="majorBidi" w:hAnsiTheme="majorBidi" w:cstheme="majorBidi"/>
                <w:color w:val="000000" w:themeColor="text1"/>
                <w:sz w:val="24"/>
                <w:szCs w:val="24"/>
                <w:lang w:val="tr-TR"/>
              </w:rPr>
            </w:pPr>
          </w:p>
        </w:tc>
        <w:tc>
          <w:tcPr>
            <w:tcW w:w="6739" w:type="dxa"/>
          </w:tcPr>
          <w:p w:rsidR="00911CFC" w:rsidRPr="008C1310" w:rsidRDefault="00911CFC"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yöneticiler</w:t>
            </w:r>
            <w:r w:rsidR="00A843EB"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e destek vermek </w:t>
            </w:r>
          </w:p>
          <w:p w:rsidR="00911CFC" w:rsidRPr="008C1310" w:rsidRDefault="00911CFC"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 </w:t>
            </w:r>
            <w:r w:rsidR="00C574A0" w:rsidRPr="008C1310">
              <w:rPr>
                <w:rFonts w:asciiTheme="majorBidi" w:hAnsiTheme="majorBidi" w:cstheme="majorBidi"/>
                <w:color w:val="000000" w:themeColor="text1"/>
                <w:sz w:val="24"/>
                <w:szCs w:val="24"/>
                <w:lang w:val="tr-TR"/>
              </w:rPr>
              <w:t xml:space="preserve">çalışanlarının geliştirilme çalışmalarına </w:t>
            </w:r>
            <w:r w:rsidRPr="008C1310">
              <w:rPr>
                <w:rFonts w:asciiTheme="majorBidi" w:hAnsiTheme="majorBidi" w:cstheme="majorBidi"/>
                <w:color w:val="000000" w:themeColor="text1"/>
                <w:sz w:val="24"/>
                <w:szCs w:val="24"/>
                <w:lang w:val="tr-TR"/>
              </w:rPr>
              <w:t xml:space="preserve">katılmak </w:t>
            </w:r>
          </w:p>
          <w:p w:rsidR="00911CFC" w:rsidRPr="008C1310" w:rsidRDefault="00911CFC"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sınavların</w:t>
            </w:r>
            <w:r w:rsidR="00AC07AD"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 organizasyonu sağlamak</w:t>
            </w:r>
          </w:p>
        </w:tc>
      </w:tr>
    </w:tbl>
    <w:p w:rsidR="00911CFC" w:rsidRPr="008C1310" w:rsidRDefault="00911CFC" w:rsidP="00E503E4">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w:t>
      </w:r>
      <w:r w:rsidR="00700E43" w:rsidRPr="008C1310">
        <w:rPr>
          <w:rFonts w:asciiTheme="majorBidi" w:hAnsiTheme="majorBidi" w:cstheme="majorBidi"/>
          <w:color w:val="000000" w:themeColor="text1"/>
          <w:sz w:val="24"/>
          <w:szCs w:val="24"/>
          <w:lang w:val="tr-TR"/>
        </w:rPr>
        <w:t>09</w:t>
      </w:r>
      <w:r w:rsidRPr="008C1310">
        <w:rPr>
          <w:rFonts w:asciiTheme="majorBidi" w:hAnsiTheme="majorBidi" w:cstheme="majorBidi"/>
          <w:color w:val="000000" w:themeColor="text1"/>
          <w:sz w:val="24"/>
          <w:szCs w:val="24"/>
          <w:lang w:val="tr-TR"/>
        </w:rPr>
        <w:t xml:space="preserve"> incelediğinde, orta öğretim denetim hizmetlerin roller ve misyonlar ile ilgili temalar “Denetleme ve değerlendirme ve destek” şeklinde belirtilmiştir. </w:t>
      </w:r>
    </w:p>
    <w:p w:rsidR="00772B56" w:rsidRPr="008C1310" w:rsidRDefault="00911CFC" w:rsidP="00F6355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Denetleme ve değerlendirme</w:t>
      </w:r>
      <w:r w:rsidR="00772B56" w:rsidRPr="008C1310">
        <w:rPr>
          <w:rFonts w:asciiTheme="majorBidi" w:hAnsiTheme="majorBidi" w:cstheme="majorBidi"/>
          <w:color w:val="000000" w:themeColor="text1"/>
          <w:sz w:val="24"/>
          <w:szCs w:val="24"/>
          <w:lang w:val="tr-TR"/>
        </w:rPr>
        <w:t xml:space="preserve">: </w:t>
      </w:r>
      <w:r w:rsidR="00AC07AD" w:rsidRPr="008C1310">
        <w:rPr>
          <w:rFonts w:asciiTheme="majorBidi" w:hAnsiTheme="majorBidi" w:cstheme="majorBidi"/>
          <w:color w:val="000000" w:themeColor="text1"/>
          <w:sz w:val="24"/>
          <w:szCs w:val="24"/>
          <w:lang w:val="tr-TR"/>
        </w:rPr>
        <w:t>Bu alt tema</w:t>
      </w:r>
      <w:r w:rsidRPr="008C1310">
        <w:rPr>
          <w:rFonts w:asciiTheme="majorBidi" w:hAnsiTheme="majorBidi" w:cstheme="majorBidi"/>
          <w:color w:val="000000" w:themeColor="text1"/>
          <w:sz w:val="24"/>
          <w:szCs w:val="24"/>
          <w:lang w:val="tr-TR"/>
        </w:rPr>
        <w:t xml:space="preserve"> ile ilişkili olan alt temalar “Eğitim programı hazırlamasına katılmak ve değerlendirmek, Orta öğretim kurumlar ve </w:t>
      </w:r>
      <w:r w:rsidR="00D97A92" w:rsidRPr="008C1310">
        <w:rPr>
          <w:rFonts w:asciiTheme="majorBidi" w:hAnsiTheme="majorBidi" w:cstheme="majorBidi"/>
          <w:color w:val="000000" w:themeColor="text1"/>
          <w:sz w:val="24"/>
          <w:szCs w:val="24"/>
          <w:lang w:val="tr-TR"/>
        </w:rPr>
        <w:t>çalışanlarını</w:t>
      </w:r>
      <w:r w:rsidRPr="008C1310">
        <w:rPr>
          <w:rFonts w:asciiTheme="majorBidi" w:hAnsiTheme="majorBidi" w:cstheme="majorBidi"/>
          <w:color w:val="000000" w:themeColor="text1"/>
          <w:sz w:val="24"/>
          <w:szCs w:val="24"/>
          <w:lang w:val="tr-TR"/>
        </w:rPr>
        <w:t xml:space="preserve"> kontrol etmek” ten oluşmuştur.</w:t>
      </w:r>
    </w:p>
    <w:p w:rsidR="00817B92" w:rsidRPr="008C1310" w:rsidRDefault="00817B92" w:rsidP="00E503E4">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Resmi dokümanlar incelediğinde orta öğretim denetim hizmetlerin temel rollerinin eğitim programları</w:t>
      </w:r>
      <w:r w:rsidR="007C406B" w:rsidRPr="008C1310">
        <w:rPr>
          <w:rFonts w:asciiTheme="majorBidi" w:hAnsiTheme="majorBidi" w:cstheme="majorBidi"/>
          <w:color w:val="000000" w:themeColor="text1"/>
          <w:sz w:val="24"/>
          <w:szCs w:val="24"/>
          <w:lang w:val="tr-TR"/>
        </w:rPr>
        <w:t>nı</w:t>
      </w:r>
      <w:r w:rsidRPr="008C1310">
        <w:rPr>
          <w:rFonts w:asciiTheme="majorBidi" w:hAnsiTheme="majorBidi" w:cstheme="majorBidi"/>
          <w:color w:val="000000" w:themeColor="text1"/>
          <w:sz w:val="24"/>
          <w:szCs w:val="24"/>
          <w:lang w:val="tr-TR"/>
        </w:rPr>
        <w:t xml:space="preserve"> değerlendirmek, okullar ve okullardaki personelleri denetlemek ve bakanlıkta merkezi hizmetlere ve okul personeller</w:t>
      </w:r>
      <w:r w:rsidR="007C406B"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e destek vermek olduğu görülmektedir. Bu bağlamda denetleme ve değerlendirme ile ilgili </w:t>
      </w:r>
      <w:r w:rsidR="00392DE8" w:rsidRPr="008C1310">
        <w:rPr>
          <w:rFonts w:asciiTheme="majorBidi" w:hAnsiTheme="majorBidi" w:cstheme="majorBidi"/>
          <w:color w:val="000000" w:themeColor="text1"/>
          <w:sz w:val="24"/>
          <w:lang w:val="tr-TR"/>
        </w:rPr>
        <w:t xml:space="preserve">N° 2013-333 / P-RM DU 17 Nisan 2013 tarihli Kararname 3.maddesinde şu şekilde belirtmiştir. </w:t>
      </w:r>
      <w:r w:rsidRPr="008C1310">
        <w:rPr>
          <w:rFonts w:asciiTheme="majorBidi" w:hAnsiTheme="majorBidi" w:cstheme="majorBidi"/>
          <w:color w:val="000000" w:themeColor="text1"/>
          <w:sz w:val="24"/>
          <w:szCs w:val="24"/>
          <w:lang w:val="tr-TR"/>
        </w:rPr>
        <w:t xml:space="preserve">  </w:t>
      </w:r>
    </w:p>
    <w:p w:rsidR="00817B92" w:rsidRPr="008C1310" w:rsidRDefault="00392DE8" w:rsidP="007C406B">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bCs/>
          <w:color w:val="000000" w:themeColor="text1"/>
          <w:sz w:val="24"/>
          <w:szCs w:val="24"/>
          <w:lang w:val="tr-TR"/>
        </w:rPr>
        <w:t>“</w:t>
      </w:r>
      <w:r w:rsidR="00DD5064" w:rsidRPr="008C1310">
        <w:rPr>
          <w:rFonts w:asciiTheme="majorBidi" w:hAnsiTheme="majorBidi" w:cstheme="majorBidi"/>
          <w:i/>
          <w:iCs/>
          <w:color w:val="000000" w:themeColor="text1"/>
          <w:sz w:val="24"/>
          <w:szCs w:val="24"/>
          <w:lang w:val="tr-TR"/>
        </w:rPr>
        <w:t xml:space="preserve">IPRES misyonları, Öğretmenleri denetlemek, değerlendirme ve not vermek;  Programların yürütülmesini kontrol etmek;  Kamu ve özel eğitim kurumlarını kontrol etmek.  </w:t>
      </w:r>
      <w:r w:rsidR="00C82DC3" w:rsidRPr="008C1310">
        <w:rPr>
          <w:rFonts w:asciiTheme="majorBidi" w:hAnsiTheme="majorBidi" w:cstheme="majorBidi"/>
          <w:i/>
          <w:iCs/>
          <w:color w:val="000000" w:themeColor="text1"/>
          <w:sz w:val="24"/>
          <w:szCs w:val="24"/>
          <w:lang w:val="tr-TR"/>
        </w:rPr>
        <w:t xml:space="preserve">Hizmet iç </w:t>
      </w:r>
      <w:r w:rsidR="00DD5064" w:rsidRPr="008C1310">
        <w:rPr>
          <w:rFonts w:asciiTheme="majorBidi" w:hAnsiTheme="majorBidi" w:cstheme="majorBidi"/>
          <w:i/>
          <w:iCs/>
          <w:color w:val="000000" w:themeColor="text1"/>
          <w:sz w:val="24"/>
          <w:szCs w:val="24"/>
          <w:lang w:val="tr-TR"/>
        </w:rPr>
        <w:t xml:space="preserve">eğitim </w:t>
      </w:r>
      <w:r w:rsidR="00BE47CB" w:rsidRPr="008C1310">
        <w:rPr>
          <w:rFonts w:asciiTheme="majorBidi" w:hAnsiTheme="majorBidi" w:cstheme="majorBidi"/>
          <w:i/>
          <w:iCs/>
          <w:color w:val="000000" w:themeColor="text1"/>
          <w:sz w:val="24"/>
          <w:szCs w:val="24"/>
          <w:lang w:val="tr-TR"/>
        </w:rPr>
        <w:t>için ihtiyaçların belirtmek</w:t>
      </w:r>
      <w:r w:rsidR="00DD5064" w:rsidRPr="008C1310">
        <w:rPr>
          <w:rFonts w:asciiTheme="majorBidi" w:hAnsiTheme="majorBidi" w:cstheme="majorBidi"/>
          <w:i/>
          <w:iCs/>
          <w:color w:val="000000" w:themeColor="text1"/>
          <w:sz w:val="24"/>
          <w:szCs w:val="24"/>
          <w:lang w:val="tr-TR"/>
        </w:rPr>
        <w:t>;</w:t>
      </w:r>
      <w:r w:rsidR="009426F0" w:rsidRPr="008C1310">
        <w:rPr>
          <w:rFonts w:asciiTheme="majorBidi" w:hAnsiTheme="majorBidi" w:cstheme="majorBidi"/>
          <w:i/>
          <w:iCs/>
          <w:color w:val="000000" w:themeColor="text1"/>
          <w:sz w:val="24"/>
          <w:szCs w:val="24"/>
          <w:lang w:val="tr-TR"/>
        </w:rPr>
        <w:t xml:space="preserve"> Uyum veya revizyon için </w:t>
      </w:r>
      <w:r w:rsidR="006973DA" w:rsidRPr="008C1310">
        <w:rPr>
          <w:rFonts w:asciiTheme="majorBidi" w:hAnsiTheme="majorBidi" w:cstheme="majorBidi"/>
          <w:i/>
          <w:iCs/>
          <w:color w:val="000000" w:themeColor="text1"/>
          <w:sz w:val="24"/>
          <w:szCs w:val="24"/>
          <w:lang w:val="tr-TR"/>
        </w:rPr>
        <w:t xml:space="preserve">eğitim </w:t>
      </w:r>
      <w:r w:rsidR="009426F0" w:rsidRPr="008C1310">
        <w:rPr>
          <w:rFonts w:asciiTheme="majorBidi" w:hAnsiTheme="majorBidi" w:cstheme="majorBidi"/>
          <w:i/>
          <w:iCs/>
          <w:color w:val="000000" w:themeColor="text1"/>
          <w:sz w:val="24"/>
          <w:szCs w:val="24"/>
          <w:lang w:val="tr-TR"/>
        </w:rPr>
        <w:t>program</w:t>
      </w:r>
      <w:r w:rsidR="006973DA" w:rsidRPr="008C1310">
        <w:rPr>
          <w:rFonts w:asciiTheme="majorBidi" w:hAnsiTheme="majorBidi" w:cstheme="majorBidi"/>
          <w:i/>
          <w:iCs/>
          <w:color w:val="000000" w:themeColor="text1"/>
          <w:sz w:val="24"/>
          <w:szCs w:val="24"/>
          <w:lang w:val="tr-TR"/>
        </w:rPr>
        <w:t>ın çalışmaları yürütmek</w:t>
      </w:r>
      <w:r w:rsidR="006973DA" w:rsidRPr="008C1310">
        <w:rPr>
          <w:rFonts w:asciiTheme="majorBidi" w:hAnsiTheme="majorBidi" w:cstheme="majorBidi"/>
          <w:color w:val="000000" w:themeColor="text1"/>
          <w:sz w:val="24"/>
          <w:szCs w:val="24"/>
          <w:lang w:val="tr-TR"/>
        </w:rPr>
        <w:t>”</w:t>
      </w:r>
      <w:r w:rsidR="009426F0" w:rsidRPr="008C1310">
        <w:rPr>
          <w:rFonts w:asciiTheme="majorBidi" w:hAnsiTheme="majorBidi" w:cstheme="majorBidi"/>
          <w:color w:val="000000" w:themeColor="text1"/>
          <w:sz w:val="24"/>
          <w:szCs w:val="24"/>
          <w:lang w:val="tr-TR"/>
        </w:rPr>
        <w:t xml:space="preserve"> </w:t>
      </w:r>
    </w:p>
    <w:p w:rsidR="00911CFC" w:rsidRPr="008C1310" w:rsidRDefault="00911CFC" w:rsidP="004A032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
          <w:bCs/>
          <w:color w:val="000000" w:themeColor="text1"/>
          <w:sz w:val="24"/>
          <w:szCs w:val="24"/>
          <w:lang w:val="tr-TR"/>
        </w:rPr>
        <w:t>Destek</w:t>
      </w:r>
      <w:r w:rsidRPr="008C1310">
        <w:rPr>
          <w:rFonts w:asciiTheme="majorBidi" w:hAnsiTheme="majorBidi" w:cstheme="majorBidi"/>
          <w:color w:val="000000" w:themeColor="text1"/>
          <w:sz w:val="24"/>
          <w:szCs w:val="24"/>
          <w:lang w:val="tr-TR"/>
        </w:rPr>
        <w:t xml:space="preserve"> ile ilgili alt temalar “Eğitim yöneticilere destek vermek, Eğitim </w:t>
      </w:r>
      <w:r w:rsidR="007C406B" w:rsidRPr="008C1310">
        <w:rPr>
          <w:rFonts w:asciiTheme="majorBidi" w:hAnsiTheme="majorBidi" w:cstheme="majorBidi"/>
          <w:color w:val="000000" w:themeColor="text1"/>
          <w:sz w:val="24"/>
          <w:szCs w:val="24"/>
          <w:lang w:val="tr-TR"/>
        </w:rPr>
        <w:t>çalışanların</w:t>
      </w:r>
      <w:r w:rsidR="00861F73"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 xml:space="preserve"> geliştirmesi</w:t>
      </w:r>
      <w:r w:rsidR="00861F73" w:rsidRPr="008C1310">
        <w:rPr>
          <w:rFonts w:asciiTheme="majorBidi" w:hAnsiTheme="majorBidi" w:cstheme="majorBidi"/>
          <w:color w:val="000000" w:themeColor="text1"/>
          <w:sz w:val="24"/>
          <w:szCs w:val="24"/>
          <w:lang w:val="tr-TR"/>
        </w:rPr>
        <w:t xml:space="preserve"> çalışmalarına</w:t>
      </w:r>
      <w:r w:rsidRPr="008C1310">
        <w:rPr>
          <w:rFonts w:asciiTheme="majorBidi" w:hAnsiTheme="majorBidi" w:cstheme="majorBidi"/>
          <w:color w:val="000000" w:themeColor="text1"/>
          <w:sz w:val="24"/>
          <w:szCs w:val="24"/>
          <w:lang w:val="tr-TR"/>
        </w:rPr>
        <w:t xml:space="preserve"> katılmak ve Eğitim sınavların organizasyonu sağlamak” tan oluşmuştur.</w:t>
      </w:r>
    </w:p>
    <w:p w:rsidR="00D63D99" w:rsidRPr="008C1310" w:rsidRDefault="00D63D99" w:rsidP="00E503E4">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Resmi dokümanlar incelediğinde </w:t>
      </w:r>
      <w:r w:rsidR="00DB7B9E" w:rsidRPr="008C1310">
        <w:rPr>
          <w:rFonts w:asciiTheme="majorBidi" w:hAnsiTheme="majorBidi" w:cstheme="majorBidi"/>
          <w:color w:val="000000" w:themeColor="text1"/>
          <w:sz w:val="24"/>
          <w:szCs w:val="24"/>
          <w:lang w:val="tr-TR"/>
        </w:rPr>
        <w:t xml:space="preserve">orta öğretim </w:t>
      </w:r>
      <w:r w:rsidR="00861F73" w:rsidRPr="008C1310">
        <w:rPr>
          <w:rFonts w:asciiTheme="majorBidi" w:hAnsiTheme="majorBidi" w:cstheme="majorBidi"/>
          <w:color w:val="000000" w:themeColor="text1"/>
          <w:sz w:val="24"/>
          <w:szCs w:val="24"/>
          <w:lang w:val="tr-TR"/>
        </w:rPr>
        <w:t>deneticilerinin</w:t>
      </w:r>
      <w:r w:rsidR="00DB7B9E" w:rsidRPr="008C1310">
        <w:rPr>
          <w:rFonts w:asciiTheme="majorBidi" w:hAnsiTheme="majorBidi" w:cstheme="majorBidi"/>
          <w:color w:val="000000" w:themeColor="text1"/>
          <w:sz w:val="24"/>
          <w:szCs w:val="24"/>
          <w:lang w:val="tr-TR"/>
        </w:rPr>
        <w:t xml:space="preserve"> merkezi hizmetlere ve okul </w:t>
      </w:r>
      <w:r w:rsidR="00BB5069" w:rsidRPr="008C1310">
        <w:rPr>
          <w:rFonts w:asciiTheme="majorBidi" w:hAnsiTheme="majorBidi" w:cstheme="majorBidi"/>
          <w:color w:val="000000" w:themeColor="text1"/>
          <w:sz w:val="24"/>
          <w:szCs w:val="24"/>
          <w:lang w:val="tr-TR"/>
        </w:rPr>
        <w:t>çalışanlarına</w:t>
      </w:r>
      <w:r w:rsidR="00DB7B9E" w:rsidRPr="008C1310">
        <w:rPr>
          <w:rFonts w:asciiTheme="majorBidi" w:hAnsiTheme="majorBidi" w:cstheme="majorBidi"/>
          <w:color w:val="000000" w:themeColor="text1"/>
          <w:sz w:val="24"/>
          <w:szCs w:val="24"/>
          <w:lang w:val="tr-TR"/>
        </w:rPr>
        <w:t xml:space="preserve"> destek </w:t>
      </w:r>
      <w:r w:rsidR="00EC0B19" w:rsidRPr="008C1310">
        <w:rPr>
          <w:rFonts w:asciiTheme="majorBidi" w:hAnsiTheme="majorBidi" w:cstheme="majorBidi"/>
          <w:color w:val="000000" w:themeColor="text1"/>
          <w:sz w:val="24"/>
          <w:szCs w:val="24"/>
          <w:lang w:val="tr-TR"/>
        </w:rPr>
        <w:t>rolleri</w:t>
      </w:r>
      <w:r w:rsidR="000B4B92" w:rsidRPr="008C1310">
        <w:rPr>
          <w:rFonts w:asciiTheme="majorBidi" w:hAnsiTheme="majorBidi" w:cstheme="majorBidi"/>
          <w:color w:val="000000" w:themeColor="text1"/>
          <w:sz w:val="24"/>
          <w:szCs w:val="24"/>
          <w:lang w:val="tr-TR"/>
        </w:rPr>
        <w:t xml:space="preserve"> ayı maddeye göre</w:t>
      </w:r>
      <w:r w:rsidR="00EC0B19" w:rsidRPr="008C1310">
        <w:rPr>
          <w:rFonts w:asciiTheme="majorBidi" w:hAnsiTheme="majorBidi" w:cstheme="majorBidi"/>
          <w:color w:val="000000" w:themeColor="text1"/>
          <w:sz w:val="24"/>
          <w:szCs w:val="24"/>
          <w:lang w:val="tr-TR"/>
        </w:rPr>
        <w:t xml:space="preserve"> şu şekilde ifade edilmiştir. </w:t>
      </w:r>
    </w:p>
    <w:p w:rsidR="00EC0B19" w:rsidRPr="008C1310" w:rsidRDefault="005C1210" w:rsidP="00BB5069">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Eğitim komiteleri veya Bakanlığın diğer birimleri ile işbirliği </w:t>
      </w:r>
      <w:r w:rsidR="005D70B2" w:rsidRPr="008C1310">
        <w:rPr>
          <w:rFonts w:asciiTheme="majorBidi" w:hAnsiTheme="majorBidi" w:cstheme="majorBidi"/>
          <w:i/>
          <w:iCs/>
          <w:color w:val="000000" w:themeColor="text1"/>
          <w:sz w:val="24"/>
          <w:szCs w:val="24"/>
          <w:lang w:val="tr-TR"/>
        </w:rPr>
        <w:t xml:space="preserve">içinde eğitim belgeleri üretmek; </w:t>
      </w:r>
      <w:r w:rsidRPr="008C1310">
        <w:rPr>
          <w:rFonts w:asciiTheme="majorBidi" w:hAnsiTheme="majorBidi" w:cstheme="majorBidi"/>
          <w:i/>
          <w:iCs/>
          <w:color w:val="000000" w:themeColor="text1"/>
          <w:sz w:val="24"/>
          <w:szCs w:val="24"/>
          <w:lang w:val="tr-TR"/>
        </w:rPr>
        <w:t>Ulusal sınav ve yarışmaların organizasyonuna katılmak; Pedagojik komitelerin faaliyet raporlarını incelemek;  Eğitim animasyon günlerini eğitim kurumlarında düzenlemek ve Öğretmenler için eğitim oturumları organizasyonuna katılmak</w:t>
      </w:r>
      <w:r w:rsidRPr="008C1310">
        <w:rPr>
          <w:rFonts w:asciiTheme="majorBidi" w:hAnsiTheme="majorBidi" w:cstheme="majorBidi"/>
          <w:color w:val="000000" w:themeColor="text1"/>
          <w:sz w:val="24"/>
          <w:szCs w:val="24"/>
          <w:lang w:val="tr-TR"/>
        </w:rPr>
        <w:t>”</w:t>
      </w:r>
    </w:p>
    <w:p w:rsidR="00911CFC" w:rsidRPr="008C1310" w:rsidRDefault="00911CFC" w:rsidP="00911CFC">
      <w:pPr>
        <w:spacing w:line="360" w:lineRule="auto"/>
        <w:jc w:val="both"/>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İGEN Misyonları ile ilgili bulgular</w:t>
      </w:r>
    </w:p>
    <w:p w:rsidR="000A453C" w:rsidRPr="008C1310" w:rsidRDefault="000A453C" w:rsidP="00911CFC">
      <w:pPr>
        <w:spacing w:line="360" w:lineRule="auto"/>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lastRenderedPageBreak/>
        <w:t xml:space="preserve">IGEN Misyonları ile ilgili bulgular tablo 10’da özetlenmiştir </w:t>
      </w:r>
    </w:p>
    <w:p w:rsidR="001B0A52" w:rsidRPr="008C1310" w:rsidRDefault="00104369" w:rsidP="001B0A52">
      <w:pPr>
        <w:pStyle w:val="ResimYazs"/>
        <w:spacing w:line="360" w:lineRule="auto"/>
        <w:rPr>
          <w:rFonts w:asciiTheme="majorBidi" w:hAnsiTheme="majorBidi" w:cstheme="majorBidi"/>
          <w:b w:val="0"/>
          <w:bCs w:val="0"/>
          <w:color w:val="000000" w:themeColor="text1"/>
          <w:sz w:val="24"/>
          <w:szCs w:val="24"/>
          <w:lang w:val="tr-TR"/>
        </w:rPr>
      </w:pPr>
      <w:bookmarkStart w:id="116" w:name="_Toc40367905"/>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rPr>
        <w:fldChar w:fldCharType="separate"/>
      </w:r>
      <w:r w:rsidR="0064514A">
        <w:rPr>
          <w:rFonts w:asciiTheme="majorBidi" w:hAnsiTheme="majorBidi" w:cstheme="majorBidi"/>
          <w:b w:val="0"/>
          <w:bCs w:val="0"/>
          <w:noProof/>
          <w:color w:val="000000" w:themeColor="text1"/>
          <w:sz w:val="24"/>
          <w:szCs w:val="24"/>
          <w:lang w:val="tr-TR"/>
        </w:rPr>
        <w:t>10</w:t>
      </w:r>
      <w:r w:rsidRPr="008C1310">
        <w:rPr>
          <w:rFonts w:asciiTheme="majorBidi" w:hAnsiTheme="majorBidi" w:cstheme="majorBidi"/>
          <w:b w:val="0"/>
          <w:bCs w:val="0"/>
          <w:color w:val="000000" w:themeColor="text1"/>
          <w:sz w:val="24"/>
          <w:szCs w:val="24"/>
        </w:rPr>
        <w:fldChar w:fldCharType="end"/>
      </w:r>
      <w:r w:rsidRPr="008C1310">
        <w:rPr>
          <w:rFonts w:asciiTheme="majorBidi" w:hAnsiTheme="majorBidi" w:cstheme="majorBidi"/>
          <w:b w:val="0"/>
          <w:bCs w:val="0"/>
          <w:color w:val="000000" w:themeColor="text1"/>
          <w:sz w:val="24"/>
          <w:szCs w:val="24"/>
          <w:lang w:val="tr-TR"/>
        </w:rPr>
        <w:t xml:space="preserve"> </w:t>
      </w:r>
    </w:p>
    <w:p w:rsidR="00EB61BC" w:rsidRPr="008C1310" w:rsidRDefault="00104369" w:rsidP="001B0A5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İGEN Misyonlar ile ilgili temalar ve alt temalar</w:t>
      </w:r>
      <w:bookmarkEnd w:id="116"/>
      <w:r w:rsidR="004A501B" w:rsidRPr="008C1310">
        <w:rPr>
          <w:rFonts w:asciiTheme="majorBidi" w:hAnsiTheme="majorBidi" w:cstheme="majorBidi"/>
          <w:b w:val="0"/>
          <w:bCs w:val="0"/>
          <w:i/>
          <w:iCs/>
          <w:color w:val="000000" w:themeColor="text1"/>
          <w:sz w:val="24"/>
          <w:szCs w:val="24"/>
          <w:lang w:val="tr-TR"/>
        </w:rPr>
        <w:tab/>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911"/>
        <w:gridCol w:w="7092"/>
      </w:tblGrid>
      <w:tr w:rsidR="00653B53" w:rsidRPr="008C1310" w:rsidTr="00EB61BC">
        <w:trPr>
          <w:jc w:val="center"/>
        </w:trPr>
        <w:tc>
          <w:tcPr>
            <w:tcW w:w="1911" w:type="dxa"/>
          </w:tcPr>
          <w:p w:rsidR="00653B53"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lang w:val="tr-TR"/>
              </w:rPr>
              <w:t xml:space="preserve"> </w:t>
            </w:r>
            <w:r w:rsidR="00653B53" w:rsidRPr="008C1310">
              <w:rPr>
                <w:rFonts w:asciiTheme="majorBidi" w:hAnsiTheme="majorBidi" w:cstheme="majorBidi"/>
                <w:color w:val="000000" w:themeColor="text1"/>
                <w:sz w:val="24"/>
                <w:szCs w:val="24"/>
                <w:lang w:val="tr-TR"/>
              </w:rPr>
              <w:t xml:space="preserve">Temalar </w:t>
            </w:r>
          </w:p>
        </w:tc>
        <w:tc>
          <w:tcPr>
            <w:tcW w:w="7092" w:type="dxa"/>
          </w:tcPr>
          <w:p w:rsidR="00653B53" w:rsidRPr="008C1310" w:rsidRDefault="00653B53"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DF3BB7" w:rsidRPr="007D1DB2" w:rsidTr="00EB61BC">
        <w:trPr>
          <w:jc w:val="center"/>
        </w:trPr>
        <w:tc>
          <w:tcPr>
            <w:tcW w:w="1911" w:type="dxa"/>
          </w:tcPr>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p>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p>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Denetleme ve değerlendirme </w:t>
            </w:r>
          </w:p>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p>
        </w:tc>
        <w:tc>
          <w:tcPr>
            <w:tcW w:w="7092" w:type="dxa"/>
          </w:tcPr>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 politikaları, programlar ve yöntemleri değerlendirmek </w:t>
            </w:r>
          </w:p>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 ile ilgili tüm kurumlar ve çalışanları denetlemek ve faaliyetlerini değerlendirmek </w:t>
            </w:r>
          </w:p>
          <w:p w:rsidR="00DF3BB7" w:rsidRPr="008C1310" w:rsidRDefault="00DF3BB7" w:rsidP="00942FFF">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 xml:space="preserve">Öğretim Akademileri ile pedagojik çerçevesinde denetim hizmetleri eylemlerin denetilmesini koordine etmek </w:t>
            </w:r>
          </w:p>
        </w:tc>
      </w:tr>
      <w:tr w:rsidR="00DF3BB7" w:rsidRPr="007D1DB2" w:rsidTr="00EB61BC">
        <w:trPr>
          <w:jc w:val="center"/>
        </w:trPr>
        <w:tc>
          <w:tcPr>
            <w:tcW w:w="1911" w:type="dxa"/>
          </w:tcPr>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Destek misyonu </w:t>
            </w:r>
          </w:p>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p>
        </w:tc>
        <w:tc>
          <w:tcPr>
            <w:tcW w:w="7092" w:type="dxa"/>
          </w:tcPr>
          <w:p w:rsidR="004A501B" w:rsidRPr="008C1310" w:rsidRDefault="004A501B"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 çalışanlarının geliştirilmesi çalışmalarına katılmak </w:t>
            </w:r>
          </w:p>
          <w:p w:rsidR="00DF3BB7" w:rsidRPr="008C1310" w:rsidRDefault="004A501B"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sınavlarının organizasyonunu sağlamak</w:t>
            </w:r>
          </w:p>
        </w:tc>
      </w:tr>
      <w:tr w:rsidR="00DF3BB7" w:rsidRPr="007D1DB2" w:rsidTr="00EB61BC">
        <w:trPr>
          <w:jc w:val="center"/>
        </w:trPr>
        <w:tc>
          <w:tcPr>
            <w:tcW w:w="1911" w:type="dxa"/>
          </w:tcPr>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Spesifik görevler </w:t>
            </w:r>
          </w:p>
        </w:tc>
        <w:tc>
          <w:tcPr>
            <w:tcW w:w="7092" w:type="dxa"/>
          </w:tcPr>
          <w:p w:rsidR="00DF3BB7" w:rsidRPr="008C1310" w:rsidRDefault="00DF3BB7" w:rsidP="00942FF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Spesifik idari göreveler </w:t>
            </w:r>
          </w:p>
          <w:p w:rsidR="00DF3BB7" w:rsidRPr="008C1310" w:rsidRDefault="00DF3BB7" w:rsidP="00942FFF">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 xml:space="preserve">Spesifik pedagojik görevler </w:t>
            </w:r>
          </w:p>
        </w:tc>
      </w:tr>
    </w:tbl>
    <w:p w:rsidR="00911CFC" w:rsidRPr="008C1310" w:rsidRDefault="00911CFC" w:rsidP="00E503E4">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 xml:space="preserve">Tablo </w:t>
      </w:r>
      <w:r w:rsidR="00653B53" w:rsidRPr="008C1310">
        <w:rPr>
          <w:rFonts w:asciiTheme="majorBidi" w:hAnsiTheme="majorBidi" w:cstheme="majorBidi"/>
          <w:color w:val="000000" w:themeColor="text1"/>
          <w:sz w:val="24"/>
          <w:lang w:val="tr-TR"/>
        </w:rPr>
        <w:t>10</w:t>
      </w:r>
      <w:r w:rsidRPr="008C1310">
        <w:rPr>
          <w:rFonts w:asciiTheme="majorBidi" w:hAnsiTheme="majorBidi" w:cstheme="majorBidi"/>
          <w:color w:val="000000" w:themeColor="text1"/>
          <w:sz w:val="24"/>
          <w:lang w:val="tr-TR"/>
        </w:rPr>
        <w:t xml:space="preserve"> incelediğinde IGEN misyonlar ile ilgili temalar </w:t>
      </w:r>
      <w:r w:rsidRPr="008C1310">
        <w:rPr>
          <w:rFonts w:asciiTheme="majorBidi" w:hAnsiTheme="majorBidi" w:cstheme="majorBidi"/>
          <w:color w:val="000000" w:themeColor="text1"/>
          <w:sz w:val="24"/>
          <w:szCs w:val="24"/>
          <w:lang w:val="tr-TR"/>
        </w:rPr>
        <w:t xml:space="preserve">“denetleme ve değerlendirme, destek ve spesifik görevler” şeklinde belirtmiştir. </w:t>
      </w:r>
    </w:p>
    <w:p w:rsidR="00B72934" w:rsidRPr="008C1310" w:rsidRDefault="00911CFC" w:rsidP="00F6355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Denetleme ve değerlendirme</w:t>
      </w:r>
      <w:r w:rsidRPr="008C1310">
        <w:rPr>
          <w:rFonts w:asciiTheme="majorBidi" w:hAnsiTheme="majorBidi" w:cstheme="majorBidi"/>
          <w:color w:val="000000" w:themeColor="text1"/>
          <w:sz w:val="24"/>
          <w:szCs w:val="24"/>
          <w:lang w:val="tr-TR"/>
        </w:rPr>
        <w:t xml:space="preserve"> </w:t>
      </w:r>
      <w:r w:rsidR="00B72934" w:rsidRPr="008C1310">
        <w:rPr>
          <w:rFonts w:asciiTheme="majorBidi" w:hAnsiTheme="majorBidi" w:cstheme="majorBidi"/>
          <w:color w:val="000000" w:themeColor="text1"/>
          <w:sz w:val="24"/>
          <w:szCs w:val="24"/>
          <w:lang w:val="tr-TR"/>
        </w:rPr>
        <w:t xml:space="preserve">ile ilişkili olan alt temalar “Eğitim ile ilgili tüm kurumlar ve personelleri denetlemek ve faaliyetlerini değerlendirmek ve Öğretim Akademileri ile pedagojik çerçevede denetim hizmetlerinin eylemlerinin denetlenmesinde koordine etmek” ten oluşmaktadır. </w:t>
      </w:r>
    </w:p>
    <w:p w:rsidR="00961A98" w:rsidRPr="008C1310" w:rsidRDefault="00B72934" w:rsidP="00E503E4">
      <w:pPr>
        <w:spacing w:line="360" w:lineRule="auto"/>
        <w:ind w:firstLine="567"/>
        <w:jc w:val="both"/>
        <w:rPr>
          <w:rFonts w:asciiTheme="majorBidi" w:hAnsiTheme="majorBidi" w:cstheme="majorBidi"/>
          <w:i/>
          <w:iCs/>
          <w:color w:val="000000" w:themeColor="text1"/>
          <w:sz w:val="20"/>
          <w:szCs w:val="18"/>
          <w:lang w:val="tr-TR"/>
        </w:rPr>
      </w:pPr>
      <w:r w:rsidRPr="008C1310">
        <w:rPr>
          <w:rFonts w:asciiTheme="majorBidi" w:hAnsiTheme="majorBidi" w:cstheme="majorBidi"/>
          <w:color w:val="000000" w:themeColor="text1"/>
          <w:sz w:val="24"/>
          <w:szCs w:val="24"/>
          <w:lang w:val="tr-TR"/>
        </w:rPr>
        <w:t xml:space="preserve">Resmi dokümanlar incelediğinde Milli Eğitim Genel Müfettişliğinin (IGEN) aslı misyonları eğitim bakanlığına bağlı tüm kurum ve kuruşları denetlemek ve eğitim politikasını yürütmede onlara destek vermektir. Buna ilişkin denetleme veya değerlendirme misyonu ile ilgili </w:t>
      </w:r>
      <w:r w:rsidRPr="008C1310">
        <w:rPr>
          <w:rFonts w:asciiTheme="majorBidi" w:hAnsiTheme="majorBidi" w:cstheme="majorBidi"/>
          <w:color w:val="000000" w:themeColor="text1"/>
          <w:sz w:val="24"/>
          <w:lang w:val="tr-TR"/>
        </w:rPr>
        <w:t>26 Şubat 2013 tarihli ve 2013-002 /P-RM sayılı Kararnamenin 2. maddesinde şu şekilde belirtmiştir</w:t>
      </w:r>
      <w:r w:rsidRPr="008C1310">
        <w:rPr>
          <w:rFonts w:asciiTheme="majorBidi" w:hAnsiTheme="majorBidi" w:cstheme="majorBidi"/>
          <w:color w:val="000000" w:themeColor="text1"/>
          <w:sz w:val="24"/>
          <w:szCs w:val="24"/>
          <w:lang w:val="tr-TR"/>
        </w:rPr>
        <w:t xml:space="preserve"> </w:t>
      </w:r>
      <w:r w:rsidR="0009162C" w:rsidRPr="008C1310">
        <w:rPr>
          <w:rFonts w:asciiTheme="majorBidi" w:hAnsiTheme="majorBidi" w:cstheme="majorBidi"/>
          <w:color w:val="000000" w:themeColor="text1"/>
          <w:sz w:val="24"/>
          <w:szCs w:val="24"/>
          <w:lang w:val="tr-TR"/>
        </w:rPr>
        <w:t>“</w:t>
      </w:r>
      <w:r w:rsidR="00BE5F85" w:rsidRPr="008C1310">
        <w:rPr>
          <w:rFonts w:asciiTheme="majorBidi" w:hAnsiTheme="majorBidi" w:cstheme="majorBidi"/>
          <w:color w:val="000000" w:themeColor="text1"/>
          <w:sz w:val="20"/>
          <w:szCs w:val="20"/>
          <w:lang w:val="tr-TR"/>
        </w:rPr>
        <w:t>IGEN görevi</w:t>
      </w:r>
      <w:r w:rsidR="00BE5F85" w:rsidRPr="008C1310">
        <w:rPr>
          <w:rFonts w:asciiTheme="majorBidi" w:hAnsiTheme="majorBidi" w:cstheme="majorBidi"/>
          <w:color w:val="000000" w:themeColor="text1"/>
          <w:sz w:val="24"/>
          <w:szCs w:val="24"/>
          <w:lang w:val="tr-TR"/>
        </w:rPr>
        <w:t>, e</w:t>
      </w:r>
      <w:r w:rsidR="00961A98" w:rsidRPr="008C1310">
        <w:rPr>
          <w:rFonts w:asciiTheme="majorBidi" w:hAnsiTheme="majorBidi" w:cstheme="majorBidi"/>
          <w:i/>
          <w:iCs/>
          <w:color w:val="000000" w:themeColor="text1"/>
          <w:sz w:val="20"/>
          <w:szCs w:val="18"/>
          <w:lang w:val="tr-TR"/>
        </w:rPr>
        <w:t>ğitim bakan yetkiyle sürekli bir kontrol, araştırma, bilgilendirme, öneri ve değerlendirme görevidir</w:t>
      </w:r>
      <w:r w:rsidR="00961A98" w:rsidRPr="008C1310">
        <w:rPr>
          <w:rFonts w:asciiTheme="majorBidi" w:hAnsiTheme="majorBidi" w:cstheme="majorBidi"/>
          <w:b/>
          <w:i/>
          <w:iCs/>
          <w:color w:val="000000" w:themeColor="text1"/>
          <w:sz w:val="20"/>
          <w:szCs w:val="18"/>
          <w:lang w:val="tr-TR"/>
        </w:rPr>
        <w:t xml:space="preserve">. </w:t>
      </w:r>
      <w:r w:rsidR="00961A98" w:rsidRPr="008C1310">
        <w:rPr>
          <w:rFonts w:asciiTheme="majorBidi" w:hAnsiTheme="majorBidi" w:cstheme="majorBidi"/>
          <w:i/>
          <w:iCs/>
          <w:color w:val="000000" w:themeColor="text1"/>
          <w:sz w:val="20"/>
          <w:szCs w:val="18"/>
          <w:lang w:val="tr-TR"/>
        </w:rPr>
        <w:t>Bu amaçla, aşağıdakilerden sorumludur:</w:t>
      </w:r>
    </w:p>
    <w:p w:rsidR="00961A98" w:rsidRPr="008C1310" w:rsidRDefault="00961A98" w:rsidP="00BE5F85">
      <w:pPr>
        <w:spacing w:before="240" w:after="240" w:line="360" w:lineRule="auto"/>
        <w:ind w:left="709"/>
        <w:jc w:val="both"/>
        <w:rPr>
          <w:rFonts w:asciiTheme="majorBidi" w:hAnsiTheme="majorBidi" w:cstheme="majorBidi"/>
          <w:color w:val="FF0000"/>
          <w:sz w:val="24"/>
          <w:szCs w:val="24"/>
          <w:lang w:val="tr-TR"/>
        </w:rPr>
      </w:pPr>
      <w:r w:rsidRPr="008C1310">
        <w:rPr>
          <w:rFonts w:asciiTheme="majorBidi" w:hAnsiTheme="majorBidi" w:cstheme="majorBidi"/>
          <w:i/>
          <w:iCs/>
          <w:color w:val="000000" w:themeColor="text1"/>
          <w:sz w:val="24"/>
          <w:szCs w:val="24"/>
          <w:lang w:val="tr-TR"/>
        </w:rPr>
        <w:t xml:space="preserve">Eğitim türlerini, öğretim içeriğini, programları, öğretim yöntemlerini, uygulanan prosedürleri ve uygulanan araçları değerlendirmek. </w:t>
      </w:r>
      <w:r w:rsidR="00830B37" w:rsidRPr="008C1310">
        <w:rPr>
          <w:rFonts w:asciiTheme="majorBidi" w:hAnsiTheme="majorBidi" w:cstheme="majorBidi"/>
          <w:i/>
          <w:iCs/>
          <w:color w:val="000000" w:themeColor="text1"/>
          <w:sz w:val="24"/>
          <w:szCs w:val="24"/>
          <w:lang w:val="tr-TR"/>
        </w:rPr>
        <w:t>Yönetim</w:t>
      </w:r>
      <w:r w:rsidRPr="008C1310">
        <w:rPr>
          <w:rFonts w:asciiTheme="majorBidi" w:hAnsiTheme="majorBidi" w:cstheme="majorBidi"/>
          <w:i/>
          <w:iCs/>
          <w:color w:val="000000" w:themeColor="text1"/>
          <w:sz w:val="24"/>
          <w:szCs w:val="24"/>
          <w:lang w:val="tr-TR"/>
        </w:rPr>
        <w:t xml:space="preserve">, öğretim, eğitim ve rehberlik denetim personelinin kontrolüne katılmak ve faaliyetlerinin değerlendirilmesinde yer almak. Öğretim akademileri ile </w:t>
      </w:r>
      <w:r w:rsidR="00BE6E8F" w:rsidRPr="008C1310">
        <w:rPr>
          <w:rFonts w:asciiTheme="majorBidi" w:hAnsiTheme="majorBidi" w:cstheme="majorBidi"/>
          <w:i/>
          <w:iCs/>
          <w:color w:val="000000" w:themeColor="text1"/>
          <w:sz w:val="24"/>
          <w:szCs w:val="24"/>
          <w:lang w:val="tr-TR"/>
        </w:rPr>
        <w:t>iletişim</w:t>
      </w:r>
      <w:r w:rsidRPr="008C1310">
        <w:rPr>
          <w:rFonts w:asciiTheme="majorBidi" w:hAnsiTheme="majorBidi" w:cstheme="majorBidi"/>
          <w:i/>
          <w:iCs/>
          <w:color w:val="000000" w:themeColor="text1"/>
          <w:sz w:val="24"/>
          <w:szCs w:val="24"/>
          <w:lang w:val="tr-TR"/>
        </w:rPr>
        <w:t xml:space="preserve">lı olarak, tüm kontrol yapılarının pedagojik yeterliliğe sahip olma eylemlerini koordine etmek. </w:t>
      </w:r>
      <w:r w:rsidRPr="008C1310">
        <w:rPr>
          <w:rFonts w:asciiTheme="majorBidi" w:hAnsiTheme="majorBidi" w:cstheme="majorBidi"/>
          <w:i/>
          <w:iCs/>
          <w:color w:val="000000" w:themeColor="text1"/>
          <w:sz w:val="24"/>
          <w:szCs w:val="24"/>
          <w:lang w:val="tr-TR"/>
        </w:rPr>
        <w:lastRenderedPageBreak/>
        <w:t>Eğitim politikasının uygulanması, yetki alanına giren görüş ve öneriler için Bakanın dikkatini çekmek. Milli Eğitim Bakanlığı'nın doğrudan veya dolaylı yardımı altındaki personeli, merkezi ve merkezi olmayan hizmetleri, kamu ve özel kuruluşlarını ve tüm kurumlarını kontrol etmek, denetleme, personel gelişimi ve değerlendirmesine katılmak</w:t>
      </w:r>
      <w:r w:rsidRPr="008C1310">
        <w:rPr>
          <w:rFonts w:asciiTheme="majorBidi" w:hAnsiTheme="majorBidi" w:cstheme="majorBidi"/>
          <w:color w:val="000000" w:themeColor="text1"/>
          <w:sz w:val="24"/>
          <w:szCs w:val="24"/>
          <w:lang w:val="tr-TR"/>
        </w:rPr>
        <w:t>”</w:t>
      </w:r>
      <w:r w:rsidR="00BE5F85" w:rsidRPr="008C1310">
        <w:rPr>
          <w:rFonts w:asciiTheme="majorBidi" w:hAnsiTheme="majorBidi" w:cstheme="majorBidi"/>
          <w:color w:val="000000" w:themeColor="text1"/>
          <w:sz w:val="24"/>
          <w:szCs w:val="24"/>
          <w:lang w:val="tr-TR"/>
        </w:rPr>
        <w:t>.</w:t>
      </w:r>
    </w:p>
    <w:p w:rsidR="00830B37" w:rsidRPr="008C1310" w:rsidRDefault="00830B37" w:rsidP="00FD576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Destek</w:t>
      </w:r>
      <w:r w:rsidRPr="008C1310">
        <w:rPr>
          <w:rFonts w:asciiTheme="majorBidi" w:hAnsiTheme="majorBidi" w:cstheme="majorBidi"/>
          <w:color w:val="000000" w:themeColor="text1"/>
          <w:sz w:val="24"/>
          <w:szCs w:val="24"/>
          <w:lang w:val="tr-TR"/>
        </w:rPr>
        <w:t xml:space="preserve"> ile ilgili alt temalar “Eğitim çalışanlarının geliştirilmesi çalışmalarına katılmak ve Eğitim sınavlarının organizasyonunu sağlamak” tan oluşmaktadır.</w:t>
      </w:r>
    </w:p>
    <w:p w:rsidR="00830B37" w:rsidRPr="008C1310" w:rsidRDefault="00830B37" w:rsidP="00E503E4">
      <w:pPr>
        <w:tabs>
          <w:tab w:val="left" w:pos="7488"/>
        </w:tabs>
        <w:spacing w:before="240" w:after="24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Aynı maddeye göre IGEN merkezi hizmetlere destek rolü “</w:t>
      </w:r>
      <w:r w:rsidRPr="008C1310">
        <w:rPr>
          <w:rFonts w:asciiTheme="majorBidi" w:hAnsiTheme="majorBidi" w:cstheme="majorBidi"/>
          <w:i/>
          <w:iCs/>
          <w:color w:val="000000" w:themeColor="text1"/>
          <w:sz w:val="20"/>
          <w:szCs w:val="20"/>
          <w:lang w:val="tr-TR"/>
        </w:rPr>
        <w:t>sınavların ve eğitim yarışmalarının organizasyonunu sağlamak</w:t>
      </w:r>
      <w:r w:rsidRPr="008C1310">
        <w:rPr>
          <w:rFonts w:asciiTheme="majorBidi" w:hAnsiTheme="majorBidi" w:cstheme="majorBidi"/>
          <w:color w:val="000000" w:themeColor="text1"/>
          <w:sz w:val="24"/>
          <w:szCs w:val="24"/>
          <w:lang w:val="tr-TR"/>
        </w:rPr>
        <w:t xml:space="preserve">”  şekilde belirtmiştir. </w:t>
      </w:r>
    </w:p>
    <w:p w:rsidR="00911CFC" w:rsidRPr="008C1310" w:rsidRDefault="00911CFC" w:rsidP="004A032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 Spesifik görevler</w:t>
      </w:r>
      <w:r w:rsidRPr="008C1310">
        <w:rPr>
          <w:rFonts w:asciiTheme="majorBidi" w:hAnsiTheme="majorBidi" w:cstheme="majorBidi"/>
          <w:color w:val="000000" w:themeColor="text1"/>
          <w:sz w:val="24"/>
          <w:szCs w:val="24"/>
          <w:lang w:val="tr-TR"/>
        </w:rPr>
        <w:t xml:space="preserve"> ile ilgili alt temalar “Spesifik idari göreveler ve Spesifik pedagojik görevler” d</w:t>
      </w:r>
      <w:r w:rsidR="00EB700F" w:rsidRPr="008C1310">
        <w:rPr>
          <w:rFonts w:asciiTheme="majorBidi" w:hAnsiTheme="majorBidi" w:cstheme="majorBidi"/>
          <w:color w:val="000000" w:themeColor="text1"/>
          <w:sz w:val="24"/>
          <w:szCs w:val="24"/>
          <w:lang w:val="tr-TR"/>
        </w:rPr>
        <w:t>e</w:t>
      </w:r>
      <w:r w:rsidRPr="008C1310">
        <w:rPr>
          <w:rFonts w:asciiTheme="majorBidi" w:hAnsiTheme="majorBidi" w:cstheme="majorBidi"/>
          <w:color w:val="000000" w:themeColor="text1"/>
          <w:sz w:val="24"/>
          <w:szCs w:val="24"/>
          <w:lang w:val="tr-TR"/>
        </w:rPr>
        <w:t xml:space="preserve">n oluşmaktadır. </w:t>
      </w:r>
    </w:p>
    <w:p w:rsidR="00A74E10" w:rsidRPr="008C1310" w:rsidRDefault="00332DC6" w:rsidP="00E503E4">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 incelediğinde </w:t>
      </w:r>
      <w:r w:rsidR="002D6791" w:rsidRPr="008C1310">
        <w:rPr>
          <w:rFonts w:asciiTheme="majorBidi" w:hAnsiTheme="majorBidi" w:cstheme="majorBidi"/>
          <w:color w:val="000000" w:themeColor="text1"/>
          <w:sz w:val="24"/>
          <w:szCs w:val="24"/>
          <w:lang w:val="tr-TR"/>
        </w:rPr>
        <w:t>Milli Eğitim Genel Müfettişlikte</w:t>
      </w:r>
      <w:r w:rsidR="00EB700F" w:rsidRPr="008C1310">
        <w:rPr>
          <w:rFonts w:asciiTheme="majorBidi" w:hAnsiTheme="majorBidi" w:cstheme="majorBidi"/>
          <w:color w:val="000000" w:themeColor="text1"/>
          <w:sz w:val="24"/>
          <w:szCs w:val="24"/>
          <w:lang w:val="tr-TR"/>
        </w:rPr>
        <w:t xml:space="preserve"> biriminde</w:t>
      </w:r>
      <w:r w:rsidR="002D6791" w:rsidRPr="008C1310">
        <w:rPr>
          <w:rFonts w:asciiTheme="majorBidi" w:hAnsiTheme="majorBidi" w:cstheme="majorBidi"/>
          <w:color w:val="000000" w:themeColor="text1"/>
          <w:sz w:val="24"/>
          <w:szCs w:val="24"/>
          <w:lang w:val="tr-TR"/>
        </w:rPr>
        <w:t xml:space="preserve"> her birimin </w:t>
      </w:r>
      <w:r w:rsidR="002C15C2" w:rsidRPr="008C1310">
        <w:rPr>
          <w:rFonts w:asciiTheme="majorBidi" w:hAnsiTheme="majorBidi" w:cstheme="majorBidi"/>
          <w:color w:val="000000" w:themeColor="text1"/>
          <w:sz w:val="24"/>
          <w:szCs w:val="24"/>
          <w:lang w:val="tr-TR"/>
        </w:rPr>
        <w:t xml:space="preserve">spesifik göreveler olduğu görülmektedir. Bu bağlamda pedagoji </w:t>
      </w:r>
      <w:r w:rsidR="000A3C90" w:rsidRPr="008C1310">
        <w:rPr>
          <w:rFonts w:asciiTheme="majorBidi" w:hAnsiTheme="majorBidi" w:cstheme="majorBidi"/>
          <w:color w:val="000000" w:themeColor="text1"/>
          <w:sz w:val="24"/>
          <w:szCs w:val="24"/>
          <w:lang w:val="tr-TR"/>
        </w:rPr>
        <w:t>müfettişlik</w:t>
      </w:r>
      <w:r w:rsidR="002C15C2" w:rsidRPr="008C1310">
        <w:rPr>
          <w:rFonts w:asciiTheme="majorBidi" w:hAnsiTheme="majorBidi" w:cstheme="majorBidi"/>
          <w:color w:val="000000" w:themeColor="text1"/>
          <w:sz w:val="24"/>
          <w:szCs w:val="24"/>
          <w:lang w:val="tr-TR"/>
        </w:rPr>
        <w:t xml:space="preserve"> dairesin spesifik görevi </w:t>
      </w:r>
      <w:r w:rsidR="006C02D3" w:rsidRPr="008C1310">
        <w:rPr>
          <w:rFonts w:asciiTheme="majorBidi" w:hAnsiTheme="majorBidi" w:cstheme="majorBidi"/>
          <w:color w:val="000000" w:themeColor="text1"/>
          <w:sz w:val="24"/>
          <w:szCs w:val="24"/>
          <w:lang w:val="tr-TR"/>
        </w:rPr>
        <w:t xml:space="preserve">N°2013-332/P-RM DU 17 AVR 2013 </w:t>
      </w:r>
      <w:r w:rsidR="006C02D3" w:rsidRPr="008C1310">
        <w:rPr>
          <w:rFonts w:asciiTheme="majorBidi" w:hAnsiTheme="majorBidi" w:cstheme="majorBidi"/>
          <w:color w:val="000000" w:themeColor="text1"/>
          <w:sz w:val="24"/>
          <w:lang w:val="tr-TR"/>
        </w:rPr>
        <w:t>kararname</w:t>
      </w:r>
      <w:r w:rsidR="00C42BAB" w:rsidRPr="008C1310">
        <w:rPr>
          <w:rFonts w:asciiTheme="majorBidi" w:hAnsiTheme="majorBidi" w:cstheme="majorBidi"/>
          <w:color w:val="000000" w:themeColor="text1"/>
          <w:sz w:val="24"/>
          <w:lang w:val="tr-TR"/>
        </w:rPr>
        <w:t>nin</w:t>
      </w:r>
      <w:r w:rsidR="006C02D3" w:rsidRPr="008C1310">
        <w:rPr>
          <w:rFonts w:asciiTheme="majorBidi" w:hAnsiTheme="majorBidi" w:cstheme="majorBidi"/>
          <w:color w:val="000000" w:themeColor="text1"/>
          <w:sz w:val="24"/>
          <w:lang w:val="tr-TR"/>
        </w:rPr>
        <w:t xml:space="preserve"> 9.madde</w:t>
      </w:r>
      <w:r w:rsidR="00C42BAB" w:rsidRPr="008C1310">
        <w:rPr>
          <w:rFonts w:asciiTheme="majorBidi" w:hAnsiTheme="majorBidi" w:cstheme="majorBidi"/>
          <w:color w:val="000000" w:themeColor="text1"/>
          <w:sz w:val="24"/>
          <w:lang w:val="tr-TR"/>
        </w:rPr>
        <w:t xml:space="preserve">sinde şu şekilde belirtmiştir. </w:t>
      </w:r>
    </w:p>
    <w:p w:rsidR="00C42BAB" w:rsidRPr="008C1310" w:rsidRDefault="00911CFC" w:rsidP="00521A04">
      <w:pPr>
        <w:spacing w:before="240" w:after="240" w:line="360" w:lineRule="auto"/>
        <w:ind w:left="703"/>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Eğitim Bakanlığı kapsamındaki kurumlardaki müfredat, pedagojik yöntemler, araçlar ve akademik sonuçların değerlendirilmek; sınavlar ve mesleki ve öğretmenlik yarışmaları, jüriler ve öğretmen eğitim planlarının geliştirilmesi ve uygulanmasını denetlemek</w:t>
      </w:r>
      <w:r w:rsidRPr="008C1310">
        <w:rPr>
          <w:rFonts w:asciiTheme="majorBidi" w:hAnsiTheme="majorBidi" w:cstheme="majorBidi"/>
          <w:color w:val="000000" w:themeColor="text1"/>
          <w:sz w:val="24"/>
          <w:szCs w:val="24"/>
          <w:lang w:val="tr-TR"/>
        </w:rPr>
        <w:t xml:space="preserve">”. </w:t>
      </w:r>
    </w:p>
    <w:p w:rsidR="00BD0E0E" w:rsidRPr="008C1310" w:rsidRDefault="00911CFC" w:rsidP="00EC56CC">
      <w:pPr>
        <w:spacing w:line="360" w:lineRule="auto"/>
        <w:ind w:firstLine="567"/>
        <w:jc w:val="both"/>
        <w:rPr>
          <w:rFonts w:asciiTheme="majorBidi" w:hAnsiTheme="majorBidi" w:cstheme="majorBidi"/>
          <w:b/>
          <w:color w:val="000000" w:themeColor="text1"/>
          <w:sz w:val="24"/>
          <w:szCs w:val="24"/>
          <w:lang w:val="tr-TR"/>
        </w:rPr>
      </w:pPr>
      <w:r w:rsidRPr="008C1310">
        <w:rPr>
          <w:rFonts w:asciiTheme="majorBidi" w:hAnsiTheme="majorBidi" w:cstheme="majorBidi"/>
          <w:color w:val="000000" w:themeColor="text1"/>
          <w:sz w:val="24"/>
          <w:szCs w:val="24"/>
          <w:lang w:val="tr-TR"/>
        </w:rPr>
        <w:t xml:space="preserve"> Aynı kararname</w:t>
      </w:r>
      <w:r w:rsidR="00C718DD" w:rsidRPr="008C1310">
        <w:rPr>
          <w:rFonts w:asciiTheme="majorBidi" w:hAnsiTheme="majorBidi" w:cstheme="majorBidi"/>
          <w:color w:val="000000" w:themeColor="text1"/>
          <w:sz w:val="24"/>
          <w:szCs w:val="24"/>
          <w:lang w:val="tr-TR"/>
        </w:rPr>
        <w:t>nin</w:t>
      </w:r>
      <w:r w:rsidRPr="008C1310">
        <w:rPr>
          <w:rFonts w:asciiTheme="majorBidi" w:hAnsiTheme="majorBidi" w:cstheme="majorBidi"/>
          <w:color w:val="000000" w:themeColor="text1"/>
          <w:sz w:val="24"/>
          <w:szCs w:val="24"/>
          <w:lang w:val="tr-TR"/>
        </w:rPr>
        <w:t xml:space="preserve"> 10.maddeye göre </w:t>
      </w:r>
      <w:r w:rsidR="00521A04" w:rsidRPr="008C1310">
        <w:rPr>
          <w:rFonts w:asciiTheme="majorBidi" w:hAnsiTheme="majorBidi" w:cstheme="majorBidi"/>
          <w:bCs/>
          <w:color w:val="000000" w:themeColor="text1"/>
          <w:sz w:val="24"/>
          <w:szCs w:val="24"/>
          <w:lang w:val="tr-TR"/>
        </w:rPr>
        <w:t>idare ve okul hayat</w:t>
      </w:r>
      <w:r w:rsidR="00C42BAB" w:rsidRPr="008C1310">
        <w:rPr>
          <w:rFonts w:asciiTheme="majorBidi" w:hAnsiTheme="majorBidi" w:cstheme="majorBidi"/>
          <w:bCs/>
          <w:color w:val="000000" w:themeColor="text1"/>
          <w:sz w:val="24"/>
          <w:szCs w:val="24"/>
          <w:lang w:val="tr-TR"/>
        </w:rPr>
        <w:t xml:space="preserve"> müfettişlik dairesinin</w:t>
      </w:r>
      <w:r w:rsidRPr="008C1310">
        <w:rPr>
          <w:rFonts w:asciiTheme="majorBidi" w:hAnsiTheme="majorBidi" w:cstheme="majorBidi"/>
          <w:bCs/>
          <w:color w:val="000000" w:themeColor="text1"/>
          <w:sz w:val="24"/>
          <w:szCs w:val="24"/>
          <w:lang w:val="tr-TR"/>
        </w:rPr>
        <w:t xml:space="preserve"> </w:t>
      </w:r>
      <w:r w:rsidR="000A3C90" w:rsidRPr="008C1310">
        <w:rPr>
          <w:rFonts w:asciiTheme="majorBidi" w:hAnsiTheme="majorBidi" w:cstheme="majorBidi"/>
          <w:bCs/>
          <w:color w:val="000000" w:themeColor="text1"/>
          <w:sz w:val="24"/>
          <w:szCs w:val="24"/>
          <w:lang w:val="tr-TR"/>
        </w:rPr>
        <w:t xml:space="preserve">spesifik </w:t>
      </w:r>
      <w:r w:rsidRPr="008C1310">
        <w:rPr>
          <w:rFonts w:asciiTheme="majorBidi" w:hAnsiTheme="majorBidi" w:cstheme="majorBidi"/>
          <w:bCs/>
          <w:color w:val="000000" w:themeColor="text1"/>
          <w:sz w:val="24"/>
          <w:szCs w:val="24"/>
          <w:lang w:val="tr-TR"/>
        </w:rPr>
        <w:t>görevi</w:t>
      </w:r>
      <w:r w:rsidRPr="008C1310">
        <w:rPr>
          <w:rFonts w:asciiTheme="majorBidi" w:hAnsiTheme="majorBidi" w:cstheme="majorBidi"/>
          <w:b/>
          <w:color w:val="000000" w:themeColor="text1"/>
          <w:sz w:val="24"/>
          <w:szCs w:val="24"/>
          <w:lang w:val="tr-TR"/>
        </w:rPr>
        <w:t xml:space="preserve"> </w:t>
      </w:r>
      <w:r w:rsidR="000A3C90" w:rsidRPr="008C1310">
        <w:rPr>
          <w:rFonts w:asciiTheme="majorBidi" w:hAnsiTheme="majorBidi" w:cstheme="majorBidi"/>
          <w:bCs/>
          <w:color w:val="000000" w:themeColor="text1"/>
          <w:sz w:val="24"/>
          <w:szCs w:val="24"/>
          <w:lang w:val="tr-TR"/>
        </w:rPr>
        <w:t>şu şekilde ifade etmiştir</w:t>
      </w:r>
      <w:r w:rsidR="000A3C90" w:rsidRPr="008C1310">
        <w:rPr>
          <w:rFonts w:asciiTheme="majorBidi" w:hAnsiTheme="majorBidi" w:cstheme="majorBidi"/>
          <w:b/>
          <w:color w:val="000000" w:themeColor="text1"/>
          <w:sz w:val="24"/>
          <w:szCs w:val="24"/>
          <w:lang w:val="tr-TR"/>
        </w:rPr>
        <w:t>.</w:t>
      </w:r>
    </w:p>
    <w:p w:rsidR="00BD0E0E" w:rsidRPr="008C1310" w:rsidRDefault="00911CFC" w:rsidP="00521A04">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00521A04" w:rsidRPr="008C1310">
        <w:rPr>
          <w:rFonts w:asciiTheme="majorBidi" w:hAnsiTheme="majorBidi" w:cstheme="majorBidi"/>
          <w:i/>
          <w:iCs/>
          <w:color w:val="000000" w:themeColor="text1"/>
          <w:sz w:val="24"/>
          <w:szCs w:val="24"/>
          <w:lang w:val="tr-TR"/>
        </w:rPr>
        <w:t>Y</w:t>
      </w:r>
      <w:r w:rsidRPr="008C1310">
        <w:rPr>
          <w:rFonts w:asciiTheme="majorBidi" w:hAnsiTheme="majorBidi" w:cstheme="majorBidi"/>
          <w:i/>
          <w:iCs/>
          <w:color w:val="000000" w:themeColor="text1"/>
          <w:sz w:val="24"/>
          <w:szCs w:val="24"/>
          <w:lang w:val="tr-TR"/>
        </w:rPr>
        <w:t>asaların ve düzenlemelerin sıkı bir şekilde uygulanmasını sağlamaktan ve Millî Eğitim Bakanlığı yapılarına sunulan insan kaynakl</w:t>
      </w:r>
      <w:r w:rsidR="00FE019D" w:rsidRPr="008C1310">
        <w:rPr>
          <w:rFonts w:asciiTheme="majorBidi" w:hAnsiTheme="majorBidi" w:cstheme="majorBidi"/>
          <w:i/>
          <w:iCs/>
          <w:color w:val="000000" w:themeColor="text1"/>
          <w:sz w:val="24"/>
          <w:szCs w:val="24"/>
          <w:lang w:val="tr-TR"/>
        </w:rPr>
        <w:t>arının rasyonel kullanılması</w:t>
      </w:r>
      <w:r w:rsidRPr="008C1310">
        <w:rPr>
          <w:rFonts w:asciiTheme="majorBidi" w:hAnsiTheme="majorBidi" w:cstheme="majorBidi"/>
          <w:i/>
          <w:iCs/>
          <w:color w:val="000000" w:themeColor="text1"/>
          <w:sz w:val="24"/>
          <w:szCs w:val="24"/>
          <w:lang w:val="tr-TR"/>
        </w:rPr>
        <w:t xml:space="preserve"> sağlamaktan sorumludur</w:t>
      </w:r>
      <w:r w:rsidRPr="008C1310">
        <w:rPr>
          <w:rFonts w:asciiTheme="majorBidi" w:hAnsiTheme="majorBidi" w:cstheme="majorBidi"/>
          <w:color w:val="000000" w:themeColor="text1"/>
          <w:sz w:val="24"/>
          <w:szCs w:val="24"/>
          <w:lang w:val="tr-TR"/>
        </w:rPr>
        <w:t xml:space="preserve">”. </w:t>
      </w:r>
    </w:p>
    <w:p w:rsidR="00C718DD" w:rsidRPr="008C1310" w:rsidRDefault="00C718DD" w:rsidP="00EC56CC">
      <w:pPr>
        <w:spacing w:line="360" w:lineRule="auto"/>
        <w:ind w:firstLine="567"/>
        <w:jc w:val="both"/>
        <w:rPr>
          <w:rFonts w:asciiTheme="majorBidi" w:hAnsiTheme="majorBidi" w:cstheme="majorBidi"/>
          <w:bCs/>
          <w:color w:val="000000" w:themeColor="text1"/>
          <w:sz w:val="24"/>
          <w:szCs w:val="24"/>
          <w:lang w:val="tr-TR"/>
        </w:rPr>
      </w:pPr>
      <w:r w:rsidRPr="008C1310">
        <w:rPr>
          <w:rFonts w:asciiTheme="majorBidi" w:hAnsiTheme="majorBidi" w:cstheme="majorBidi"/>
          <w:bCs/>
          <w:color w:val="000000" w:themeColor="text1"/>
          <w:sz w:val="24"/>
          <w:szCs w:val="24"/>
          <w:lang w:val="tr-TR"/>
        </w:rPr>
        <w:t xml:space="preserve">Maliye ve </w:t>
      </w:r>
      <w:r w:rsidR="00745633" w:rsidRPr="008C1310">
        <w:rPr>
          <w:rFonts w:asciiTheme="majorBidi" w:hAnsiTheme="majorBidi" w:cstheme="majorBidi"/>
          <w:bCs/>
          <w:color w:val="000000" w:themeColor="text1"/>
          <w:sz w:val="24"/>
          <w:szCs w:val="24"/>
          <w:lang w:val="tr-TR"/>
        </w:rPr>
        <w:t>malzeme denetim dairesin</w:t>
      </w:r>
      <w:r w:rsidR="00FE019D" w:rsidRPr="008C1310">
        <w:rPr>
          <w:rFonts w:asciiTheme="majorBidi" w:hAnsiTheme="majorBidi" w:cstheme="majorBidi"/>
          <w:bCs/>
          <w:color w:val="000000" w:themeColor="text1"/>
          <w:sz w:val="24"/>
          <w:szCs w:val="24"/>
          <w:lang w:val="tr-TR"/>
        </w:rPr>
        <w:t>in</w:t>
      </w:r>
      <w:r w:rsidR="00745633" w:rsidRPr="008C1310">
        <w:rPr>
          <w:rFonts w:asciiTheme="majorBidi" w:hAnsiTheme="majorBidi" w:cstheme="majorBidi"/>
          <w:bCs/>
          <w:color w:val="000000" w:themeColor="text1"/>
          <w:sz w:val="24"/>
          <w:szCs w:val="24"/>
          <w:lang w:val="tr-TR"/>
        </w:rPr>
        <w:t xml:space="preserve"> görevi ise 1</w:t>
      </w:r>
      <w:r w:rsidR="00FE019D" w:rsidRPr="008C1310">
        <w:rPr>
          <w:rFonts w:asciiTheme="majorBidi" w:hAnsiTheme="majorBidi" w:cstheme="majorBidi"/>
          <w:color w:val="000000" w:themeColor="text1"/>
          <w:sz w:val="24"/>
          <w:szCs w:val="24"/>
          <w:lang w:val="tr-TR"/>
        </w:rPr>
        <w:t>1.madde</w:t>
      </w:r>
      <w:r w:rsidR="00745633" w:rsidRPr="008C1310">
        <w:rPr>
          <w:rFonts w:asciiTheme="majorBidi" w:hAnsiTheme="majorBidi" w:cstheme="majorBidi"/>
          <w:color w:val="000000" w:themeColor="text1"/>
          <w:sz w:val="24"/>
          <w:szCs w:val="24"/>
          <w:lang w:val="tr-TR"/>
        </w:rPr>
        <w:t xml:space="preserve">de şu şekilde ifade edilmiştir. </w:t>
      </w:r>
    </w:p>
    <w:p w:rsidR="00911CFC" w:rsidRPr="008C1310" w:rsidRDefault="00911CFC" w:rsidP="00521A04">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bCs/>
          <w:color w:val="000000" w:themeColor="text1"/>
          <w:sz w:val="24"/>
          <w:szCs w:val="24"/>
          <w:lang w:val="tr-TR"/>
        </w:rPr>
        <w:lastRenderedPageBreak/>
        <w:t>“</w:t>
      </w:r>
      <w:r w:rsidRPr="008C1310">
        <w:rPr>
          <w:rFonts w:asciiTheme="majorBidi" w:hAnsiTheme="majorBidi" w:cstheme="majorBidi"/>
          <w:bCs/>
          <w:i/>
          <w:iCs/>
          <w:color w:val="000000" w:themeColor="text1"/>
          <w:sz w:val="24"/>
          <w:szCs w:val="24"/>
          <w:lang w:val="tr-TR"/>
        </w:rPr>
        <w:t>Eğitim sektörü yapılarında mevcut olan maddi ve finansal kaynakların rasyonel olarak kullanılmasından</w:t>
      </w:r>
      <w:r w:rsidRPr="008C1310">
        <w:rPr>
          <w:rFonts w:asciiTheme="majorBidi" w:hAnsiTheme="majorBidi" w:cstheme="majorBidi"/>
          <w:i/>
          <w:iCs/>
          <w:color w:val="000000" w:themeColor="text1"/>
          <w:sz w:val="24"/>
          <w:szCs w:val="24"/>
          <w:lang w:val="tr-TR"/>
        </w:rPr>
        <w:t xml:space="preserve"> maddi ve finansal kaynakların yönetimi ile ilgili denetim görevlerinin yürütülmesinden sorumludu</w:t>
      </w:r>
      <w:r w:rsidRPr="008C1310">
        <w:rPr>
          <w:rFonts w:asciiTheme="majorBidi" w:hAnsiTheme="majorBidi" w:cstheme="majorBidi"/>
          <w:color w:val="000000" w:themeColor="text1"/>
          <w:sz w:val="24"/>
          <w:szCs w:val="24"/>
          <w:lang w:val="tr-TR"/>
        </w:rPr>
        <w:t xml:space="preserve">r”. </w:t>
      </w:r>
    </w:p>
    <w:p w:rsidR="00911CFC" w:rsidRPr="008C1310" w:rsidRDefault="00885FEC" w:rsidP="00711A19">
      <w:pPr>
        <w:pStyle w:val="Balk3"/>
        <w:spacing w:line="360" w:lineRule="auto"/>
        <w:rPr>
          <w:rFonts w:asciiTheme="majorBidi" w:hAnsiTheme="majorBidi"/>
          <w:color w:val="000000" w:themeColor="text1"/>
          <w:sz w:val="24"/>
          <w:szCs w:val="24"/>
          <w:lang w:val="tr-TR"/>
        </w:rPr>
      </w:pPr>
      <w:bookmarkStart w:id="117" w:name="_Toc43746301"/>
      <w:r w:rsidRPr="008C1310">
        <w:rPr>
          <w:rFonts w:asciiTheme="majorBidi" w:hAnsiTheme="majorBidi"/>
          <w:color w:val="000000" w:themeColor="text1"/>
          <w:sz w:val="24"/>
          <w:szCs w:val="24"/>
          <w:lang w:val="tr-TR"/>
        </w:rPr>
        <w:t>6</w:t>
      </w:r>
      <w:r w:rsidR="00653B53" w:rsidRPr="008C1310">
        <w:rPr>
          <w:rFonts w:asciiTheme="majorBidi" w:hAnsiTheme="majorBidi"/>
          <w:color w:val="000000" w:themeColor="text1"/>
          <w:sz w:val="24"/>
          <w:szCs w:val="24"/>
          <w:lang w:val="tr-TR"/>
        </w:rPr>
        <w:t>.1.</w:t>
      </w:r>
      <w:r w:rsidR="00EB5DCA" w:rsidRPr="008C1310">
        <w:rPr>
          <w:rFonts w:asciiTheme="majorBidi" w:hAnsiTheme="majorBidi"/>
          <w:color w:val="000000" w:themeColor="text1"/>
          <w:sz w:val="24"/>
          <w:szCs w:val="24"/>
          <w:lang w:val="tr-TR"/>
        </w:rPr>
        <w:t xml:space="preserve">1. </w:t>
      </w:r>
      <w:r w:rsidR="00911CFC" w:rsidRPr="008C1310">
        <w:rPr>
          <w:rFonts w:asciiTheme="majorBidi" w:hAnsiTheme="majorBidi"/>
          <w:color w:val="000000" w:themeColor="text1"/>
          <w:sz w:val="24"/>
          <w:szCs w:val="24"/>
          <w:lang w:val="tr-TR"/>
        </w:rPr>
        <w:t xml:space="preserve">Temel </w:t>
      </w:r>
      <w:r w:rsidR="003B49F2" w:rsidRPr="008C1310">
        <w:rPr>
          <w:rFonts w:asciiTheme="majorBidi" w:hAnsiTheme="majorBidi"/>
          <w:color w:val="000000" w:themeColor="text1"/>
          <w:sz w:val="24"/>
          <w:szCs w:val="24"/>
          <w:lang w:val="tr-TR"/>
        </w:rPr>
        <w:t xml:space="preserve">Eğitim </w:t>
      </w:r>
      <w:r w:rsidR="00911CFC" w:rsidRPr="008C1310">
        <w:rPr>
          <w:rFonts w:asciiTheme="majorBidi" w:hAnsiTheme="majorBidi"/>
          <w:color w:val="000000" w:themeColor="text1"/>
          <w:sz w:val="24"/>
          <w:szCs w:val="24"/>
          <w:lang w:val="tr-TR"/>
        </w:rPr>
        <w:t xml:space="preserve">denetim </w:t>
      </w:r>
      <w:r w:rsidR="003B49F2" w:rsidRPr="008C1310">
        <w:rPr>
          <w:rFonts w:asciiTheme="majorBidi" w:hAnsiTheme="majorBidi"/>
          <w:color w:val="000000" w:themeColor="text1"/>
          <w:sz w:val="24"/>
          <w:szCs w:val="24"/>
          <w:lang w:val="tr-TR"/>
        </w:rPr>
        <w:t xml:space="preserve">Misyonlar </w:t>
      </w:r>
      <w:r w:rsidR="00911CFC" w:rsidRPr="008C1310">
        <w:rPr>
          <w:rFonts w:asciiTheme="majorBidi" w:hAnsiTheme="majorBidi"/>
          <w:color w:val="000000" w:themeColor="text1"/>
          <w:sz w:val="24"/>
          <w:szCs w:val="24"/>
          <w:lang w:val="tr-TR"/>
        </w:rPr>
        <w:t xml:space="preserve">ve </w:t>
      </w:r>
      <w:r w:rsidR="003B49F2" w:rsidRPr="008C1310">
        <w:rPr>
          <w:rFonts w:asciiTheme="majorBidi" w:hAnsiTheme="majorBidi"/>
          <w:color w:val="000000" w:themeColor="text1"/>
          <w:sz w:val="24"/>
          <w:szCs w:val="24"/>
          <w:lang w:val="tr-TR"/>
        </w:rPr>
        <w:t xml:space="preserve">Roller Hakkında Katılımcıların </w:t>
      </w:r>
      <w:r w:rsidR="000F3D11" w:rsidRPr="008C1310">
        <w:rPr>
          <w:rFonts w:asciiTheme="majorBidi" w:hAnsiTheme="majorBidi"/>
          <w:color w:val="000000" w:themeColor="text1"/>
          <w:sz w:val="24"/>
          <w:szCs w:val="24"/>
          <w:lang w:val="tr-TR"/>
        </w:rPr>
        <w:t>düşünceleri</w:t>
      </w:r>
      <w:r w:rsidR="00EA7465" w:rsidRPr="008C1310">
        <w:rPr>
          <w:rFonts w:asciiTheme="majorBidi" w:hAnsiTheme="majorBidi"/>
          <w:color w:val="000000" w:themeColor="text1"/>
          <w:sz w:val="24"/>
          <w:szCs w:val="24"/>
          <w:lang w:val="tr-TR"/>
        </w:rPr>
        <w:t xml:space="preserve"> </w:t>
      </w:r>
      <w:r w:rsidR="003B49F2" w:rsidRPr="008C1310">
        <w:rPr>
          <w:rFonts w:asciiTheme="majorBidi" w:hAnsiTheme="majorBidi"/>
          <w:color w:val="000000" w:themeColor="text1"/>
          <w:sz w:val="24"/>
          <w:szCs w:val="24"/>
          <w:lang w:val="tr-TR"/>
        </w:rPr>
        <w:t>İle İlgili Bulguları</w:t>
      </w:r>
      <w:bookmarkEnd w:id="117"/>
    </w:p>
    <w:p w:rsidR="000F3D11" w:rsidRPr="008C1310" w:rsidRDefault="000F3D11" w:rsidP="00711A19">
      <w:pPr>
        <w:spacing w:line="360" w:lineRule="auto"/>
        <w:rPr>
          <w:rFonts w:asciiTheme="majorBidi" w:hAnsiTheme="majorBidi" w:cstheme="majorBidi"/>
          <w:lang w:val="tr-TR"/>
        </w:rPr>
      </w:pPr>
    </w:p>
    <w:p w:rsidR="004522A8" w:rsidRPr="008C1310" w:rsidRDefault="004522A8"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Temel eğitim denetim hizmetlerinde roller ve misyonlar ve roller hakkında katılımcıların düşüncelere ait bulgular verilecektir. Katılımcılardan alınan görüşlere göre temel eğitim denetim hizmetinde pedagojik, idari ve sosyal olmak üzere üç temel görevi olduğu belirtilmiştir. Roller hakkında düşünceler ise çoğu katılımcılara göre rollerin tamamıyla yerine getirilmemektedir. Pratikte roller ile ilgili değişlik olduğu söylenmektedir. Ama bazı katılımcılara göre hiç değişlik olmadığı belirtilmiştir. Bu bağlamda tablo 11’de temalar ve alt temalar verilmiştir. </w:t>
      </w:r>
    </w:p>
    <w:p w:rsidR="001B0A52" w:rsidRPr="008C1310" w:rsidRDefault="00F504A2" w:rsidP="001B0A52">
      <w:pPr>
        <w:pStyle w:val="ResimYazs"/>
        <w:spacing w:line="360" w:lineRule="auto"/>
        <w:rPr>
          <w:rFonts w:asciiTheme="majorBidi" w:hAnsiTheme="majorBidi" w:cstheme="majorBidi"/>
          <w:b w:val="0"/>
          <w:bCs w:val="0"/>
          <w:color w:val="000000" w:themeColor="text1"/>
          <w:sz w:val="24"/>
          <w:szCs w:val="24"/>
          <w:lang w:val="tr-TR"/>
        </w:rPr>
      </w:pPr>
      <w:bookmarkStart w:id="118" w:name="_Toc40367906"/>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rPr>
        <w:fldChar w:fldCharType="separate"/>
      </w:r>
      <w:r w:rsidR="0064514A">
        <w:rPr>
          <w:rFonts w:asciiTheme="majorBidi" w:hAnsiTheme="majorBidi" w:cstheme="majorBidi"/>
          <w:b w:val="0"/>
          <w:bCs w:val="0"/>
          <w:noProof/>
          <w:color w:val="000000" w:themeColor="text1"/>
          <w:sz w:val="24"/>
          <w:szCs w:val="24"/>
          <w:lang w:val="tr-TR"/>
        </w:rPr>
        <w:t>11</w:t>
      </w:r>
      <w:r w:rsidRPr="008C1310">
        <w:rPr>
          <w:rFonts w:asciiTheme="majorBidi" w:hAnsiTheme="majorBidi" w:cstheme="majorBidi"/>
          <w:b w:val="0"/>
          <w:bCs w:val="0"/>
          <w:color w:val="000000" w:themeColor="text1"/>
          <w:sz w:val="24"/>
          <w:szCs w:val="24"/>
        </w:rPr>
        <w:fldChar w:fldCharType="end"/>
      </w:r>
      <w:r w:rsidRPr="008C1310">
        <w:rPr>
          <w:rFonts w:asciiTheme="majorBidi" w:hAnsiTheme="majorBidi" w:cstheme="majorBidi"/>
          <w:b w:val="0"/>
          <w:bCs w:val="0"/>
          <w:color w:val="000000" w:themeColor="text1"/>
          <w:sz w:val="24"/>
          <w:szCs w:val="24"/>
          <w:lang w:val="tr-TR"/>
        </w:rPr>
        <w:t xml:space="preserve"> </w:t>
      </w:r>
    </w:p>
    <w:p w:rsidR="00911CFC" w:rsidRPr="008C1310" w:rsidRDefault="00F504A2" w:rsidP="001B0A5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 xml:space="preserve">Eğitim Denetim </w:t>
      </w:r>
      <w:r w:rsidR="0003713C" w:rsidRPr="008C1310">
        <w:rPr>
          <w:rFonts w:asciiTheme="majorBidi" w:hAnsiTheme="majorBidi" w:cstheme="majorBidi"/>
          <w:b w:val="0"/>
          <w:bCs w:val="0"/>
          <w:i/>
          <w:iCs/>
          <w:color w:val="000000" w:themeColor="text1"/>
          <w:sz w:val="24"/>
          <w:szCs w:val="24"/>
          <w:lang w:val="tr-TR"/>
        </w:rPr>
        <w:t xml:space="preserve">Misyonlar </w:t>
      </w:r>
      <w:r w:rsidRPr="008C1310">
        <w:rPr>
          <w:rFonts w:asciiTheme="majorBidi" w:hAnsiTheme="majorBidi" w:cstheme="majorBidi"/>
          <w:b w:val="0"/>
          <w:bCs w:val="0"/>
          <w:i/>
          <w:iCs/>
          <w:color w:val="000000" w:themeColor="text1"/>
          <w:sz w:val="24"/>
          <w:szCs w:val="24"/>
          <w:lang w:val="tr-TR"/>
        </w:rPr>
        <w:t>ve roller Hakkında Katılımcıların Düşünceleri İle İlgili Temalar ve Alt Temalar</w:t>
      </w:r>
      <w:bookmarkEnd w:id="118"/>
    </w:p>
    <w:tbl>
      <w:tblPr>
        <w:tblW w:w="0" w:type="auto"/>
        <w:tblBorders>
          <w:insideH w:val="single" w:sz="4" w:space="0" w:color="auto"/>
          <w:insideV w:val="single" w:sz="4" w:space="0" w:color="auto"/>
        </w:tblBorders>
        <w:tblLook w:val="04A0" w:firstRow="1" w:lastRow="0" w:firstColumn="1" w:lastColumn="0" w:noHBand="0" w:noVBand="1"/>
      </w:tblPr>
      <w:tblGrid>
        <w:gridCol w:w="2216"/>
        <w:gridCol w:w="6144"/>
        <w:gridCol w:w="643"/>
      </w:tblGrid>
      <w:tr w:rsidR="00911CFC" w:rsidRPr="008C1310" w:rsidTr="006828F9">
        <w:tc>
          <w:tcPr>
            <w:tcW w:w="221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144"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64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911CFC" w:rsidRPr="008C1310" w:rsidTr="006828F9">
        <w:tc>
          <w:tcPr>
            <w:tcW w:w="221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Pedagojik </w:t>
            </w:r>
          </w:p>
        </w:tc>
        <w:tc>
          <w:tcPr>
            <w:tcW w:w="6144" w:type="dxa"/>
          </w:tcPr>
          <w:p w:rsidR="004522A8" w:rsidRPr="008C1310" w:rsidRDefault="004522A8" w:rsidP="007B5056">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müdürleri, öğretmenleri ve okul faaliyetlerini denetlemek </w:t>
            </w:r>
          </w:p>
          <w:p w:rsidR="00911CFC" w:rsidRPr="008C1310" w:rsidRDefault="004522A8" w:rsidP="007B5056">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müdürlerine ve öğretmenlere hizmet içi eğitim vermek</w:t>
            </w:r>
          </w:p>
        </w:tc>
        <w:tc>
          <w:tcPr>
            <w:tcW w:w="643" w:type="dxa"/>
          </w:tcPr>
          <w:p w:rsidR="00CD01EE" w:rsidRPr="008C1310" w:rsidRDefault="005B712A" w:rsidP="00387181">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5B712A" w:rsidRPr="008C1310" w:rsidRDefault="005B712A" w:rsidP="00387181">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tc>
      </w:tr>
      <w:tr w:rsidR="00911CFC" w:rsidRPr="008C1310" w:rsidTr="006828F9">
        <w:tc>
          <w:tcPr>
            <w:tcW w:w="221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p>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p>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İdari </w:t>
            </w:r>
            <w:r w:rsidR="00CD7E26" w:rsidRPr="008C1310">
              <w:rPr>
                <w:rFonts w:asciiTheme="majorBidi" w:hAnsiTheme="majorBidi" w:cstheme="majorBidi"/>
                <w:color w:val="000000" w:themeColor="text1"/>
                <w:sz w:val="24"/>
                <w:szCs w:val="24"/>
                <w:lang w:val="tr-TR"/>
              </w:rPr>
              <w:t xml:space="preserve">ve </w:t>
            </w:r>
            <w:r w:rsidR="00BE6E8F" w:rsidRPr="008C1310">
              <w:rPr>
                <w:rFonts w:asciiTheme="majorBidi" w:hAnsiTheme="majorBidi" w:cstheme="majorBidi"/>
                <w:color w:val="000000" w:themeColor="text1"/>
                <w:sz w:val="24"/>
                <w:szCs w:val="24"/>
                <w:lang w:val="tr-TR"/>
              </w:rPr>
              <w:t>iletişim</w:t>
            </w:r>
          </w:p>
        </w:tc>
        <w:tc>
          <w:tcPr>
            <w:tcW w:w="6144" w:type="dxa"/>
          </w:tcPr>
          <w:p w:rsidR="00A72600" w:rsidRPr="008C1310" w:rsidRDefault="00A72600"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Sınav organizasyonlarına katılmak</w:t>
            </w:r>
          </w:p>
          <w:p w:rsidR="005E04A8" w:rsidRPr="008C1310" w:rsidRDefault="005E04A8"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Çeşitli raporları yazmak   </w:t>
            </w:r>
          </w:p>
          <w:p w:rsidR="005E04A8" w:rsidRPr="008C1310" w:rsidRDefault="00247914"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AE ve okul arasında bilgileri iletmek/iletişimi sağlamak</w:t>
            </w:r>
          </w:p>
          <w:p w:rsidR="00AE43BC" w:rsidRPr="008C1310" w:rsidRDefault="00AE43BC"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Temel eğitim sertifikalarının alınmasını sağlamak</w:t>
            </w:r>
          </w:p>
          <w:p w:rsidR="00911CFC" w:rsidRPr="008C1310" w:rsidRDefault="00911CFC"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Eylem planları hazırlamak </w:t>
            </w:r>
          </w:p>
          <w:p w:rsidR="00911CFC" w:rsidRPr="008C1310" w:rsidRDefault="00911CFC" w:rsidP="000C60A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w:t>
            </w:r>
            <w:r w:rsidR="00800FD7" w:rsidRPr="008C1310">
              <w:rPr>
                <w:rFonts w:asciiTheme="majorBidi" w:hAnsiTheme="majorBidi" w:cstheme="majorBidi"/>
                <w:color w:val="000000" w:themeColor="text1"/>
                <w:sz w:val="24"/>
                <w:szCs w:val="24"/>
                <w:lang w:val="tr-TR"/>
              </w:rPr>
              <w:t>daki aktörlerle görüşmeler</w:t>
            </w:r>
            <w:r w:rsidR="000C60AF" w:rsidRPr="008C1310">
              <w:rPr>
                <w:rFonts w:asciiTheme="majorBidi" w:hAnsiTheme="majorBidi" w:cstheme="majorBidi"/>
                <w:color w:val="000000" w:themeColor="text1"/>
                <w:sz w:val="24"/>
                <w:szCs w:val="24"/>
                <w:lang w:val="tr-TR"/>
              </w:rPr>
              <w:t xml:space="preserve"> yapmak </w:t>
            </w:r>
          </w:p>
        </w:tc>
        <w:tc>
          <w:tcPr>
            <w:tcW w:w="643" w:type="dxa"/>
          </w:tcPr>
          <w:p w:rsidR="00A72600" w:rsidRPr="008C1310" w:rsidRDefault="00A72600"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40</w:t>
            </w:r>
          </w:p>
          <w:p w:rsidR="005E04A8" w:rsidRPr="008C1310" w:rsidRDefault="005E04A8"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247914" w:rsidRPr="008C1310" w:rsidRDefault="00247914"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AE43BC" w:rsidRPr="008C1310" w:rsidRDefault="00AE43BC"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911CFC" w:rsidRPr="008C1310" w:rsidRDefault="00CD01EE"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6</w:t>
            </w:r>
          </w:p>
          <w:p w:rsidR="00294E02" w:rsidRPr="008C1310" w:rsidRDefault="00294E02"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w:t>
            </w:r>
          </w:p>
        </w:tc>
      </w:tr>
      <w:tr w:rsidR="00911CFC" w:rsidRPr="008C1310" w:rsidTr="006828F9">
        <w:tc>
          <w:tcPr>
            <w:tcW w:w="221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p>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Sosyal</w:t>
            </w:r>
          </w:p>
        </w:tc>
        <w:tc>
          <w:tcPr>
            <w:tcW w:w="6144" w:type="dxa"/>
          </w:tcPr>
          <w:p w:rsidR="00911CFC" w:rsidRPr="008C1310" w:rsidRDefault="00911CFC" w:rsidP="007B5056">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Öğretmenlere maddi ve manevi destek vermek</w:t>
            </w:r>
          </w:p>
          <w:p w:rsidR="00911CFC" w:rsidRPr="008C1310" w:rsidRDefault="00911CFC" w:rsidP="007B5056">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 ve halk arası çatışmaları</w:t>
            </w:r>
            <w:r w:rsidR="00466C18"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 xml:space="preserve"> çözümünde yardımcı olmak      </w:t>
            </w:r>
          </w:p>
        </w:tc>
        <w:tc>
          <w:tcPr>
            <w:tcW w:w="643" w:type="dxa"/>
          </w:tcPr>
          <w:p w:rsidR="00911CFC" w:rsidRPr="008C1310" w:rsidRDefault="005659D1"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17</w:t>
            </w:r>
          </w:p>
          <w:p w:rsidR="001424C0" w:rsidRPr="008C1310" w:rsidRDefault="005659D1" w:rsidP="00911CFC">
            <w:pPr>
              <w:spacing w:line="36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15</w:t>
            </w:r>
          </w:p>
        </w:tc>
      </w:tr>
      <w:tr w:rsidR="00911CFC" w:rsidRPr="008C1310" w:rsidTr="006828F9">
        <w:trPr>
          <w:trHeight w:val="1140"/>
        </w:trPr>
        <w:tc>
          <w:tcPr>
            <w:tcW w:w="221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Görevler yerine </w:t>
            </w:r>
            <w:r w:rsidR="001A2F85" w:rsidRPr="008C1310">
              <w:rPr>
                <w:rFonts w:asciiTheme="majorBidi" w:hAnsiTheme="majorBidi" w:cstheme="majorBidi"/>
                <w:color w:val="000000" w:themeColor="text1"/>
                <w:sz w:val="24"/>
                <w:szCs w:val="24"/>
                <w:lang w:val="tr-TR"/>
              </w:rPr>
              <w:t>tamamıyla</w:t>
            </w:r>
            <w:r w:rsidRPr="008C1310">
              <w:rPr>
                <w:rFonts w:asciiTheme="majorBidi" w:hAnsiTheme="majorBidi" w:cstheme="majorBidi"/>
                <w:color w:val="000000" w:themeColor="text1"/>
                <w:sz w:val="24"/>
                <w:szCs w:val="24"/>
                <w:lang w:val="tr-TR"/>
              </w:rPr>
              <w:t xml:space="preserve"> getirilmemektedir </w:t>
            </w:r>
          </w:p>
        </w:tc>
        <w:tc>
          <w:tcPr>
            <w:tcW w:w="6144" w:type="dxa"/>
          </w:tcPr>
          <w:p w:rsidR="00911CFC" w:rsidRPr="008C1310" w:rsidRDefault="00911CFC" w:rsidP="007B5056">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hizmetlere sunduğu kaynakların eksikliğinden dolayı rollerin yerine tam getirmediğini düşünmektedir</w:t>
            </w:r>
          </w:p>
        </w:tc>
        <w:tc>
          <w:tcPr>
            <w:tcW w:w="643" w:type="dxa"/>
          </w:tcPr>
          <w:p w:rsidR="00911CFC" w:rsidRPr="008C1310" w:rsidRDefault="005659D1" w:rsidP="00911CFC">
            <w:pPr>
              <w:spacing w:line="36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25</w:t>
            </w:r>
          </w:p>
        </w:tc>
      </w:tr>
      <w:tr w:rsidR="00911CFC" w:rsidRPr="008C1310" w:rsidTr="006828F9">
        <w:trPr>
          <w:trHeight w:val="1980"/>
        </w:trPr>
        <w:tc>
          <w:tcPr>
            <w:tcW w:w="2216" w:type="dxa"/>
          </w:tcPr>
          <w:p w:rsidR="00911CFC" w:rsidRPr="008C1310" w:rsidRDefault="00911CFC" w:rsidP="007B5056">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Rolle</w:t>
            </w:r>
            <w:r w:rsidR="007B5056" w:rsidRPr="008C1310">
              <w:rPr>
                <w:rFonts w:asciiTheme="majorBidi" w:hAnsiTheme="majorBidi" w:cstheme="majorBidi"/>
                <w:color w:val="000000" w:themeColor="text1"/>
                <w:sz w:val="24"/>
                <w:szCs w:val="24"/>
                <w:lang w:val="tr-TR"/>
              </w:rPr>
              <w:t xml:space="preserve">ri pratikte değiştirilmektedir </w:t>
            </w:r>
          </w:p>
        </w:tc>
        <w:tc>
          <w:tcPr>
            <w:tcW w:w="6144" w:type="dxa"/>
          </w:tcPr>
          <w:p w:rsidR="00911CFC" w:rsidRPr="008C1310" w:rsidRDefault="00911CFC"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Roller değiştirildiğini düşünmektedir, şimdi roller demokratik bir biçimde gerçekleştirmektedir </w:t>
            </w:r>
          </w:p>
          <w:p w:rsidR="00911CFC" w:rsidRPr="008C1310" w:rsidRDefault="00911CFC"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Temel eğitim denetimin isimi değiştirildiğini roller yerine getirdiğinde etkilenmiştir.  </w:t>
            </w:r>
          </w:p>
        </w:tc>
        <w:tc>
          <w:tcPr>
            <w:tcW w:w="643" w:type="dxa"/>
          </w:tcPr>
          <w:p w:rsidR="00911CFC" w:rsidRPr="008C1310" w:rsidRDefault="00390DFB"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17</w:t>
            </w:r>
          </w:p>
          <w:p w:rsidR="00D32D34" w:rsidRPr="008C1310" w:rsidRDefault="00390DFB" w:rsidP="00BD642A">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17</w:t>
            </w:r>
          </w:p>
        </w:tc>
      </w:tr>
      <w:tr w:rsidR="00911CFC" w:rsidRPr="008C1310" w:rsidTr="006828F9">
        <w:trPr>
          <w:trHeight w:val="2145"/>
        </w:trPr>
        <w:tc>
          <w:tcPr>
            <w:tcW w:w="2216" w:type="dxa"/>
          </w:tcPr>
          <w:p w:rsidR="00911CFC" w:rsidRPr="008C1310" w:rsidRDefault="00911CFC" w:rsidP="007B5056">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Rolleri</w:t>
            </w:r>
            <w:r w:rsidR="007B5056" w:rsidRPr="008C1310">
              <w:rPr>
                <w:rFonts w:asciiTheme="majorBidi" w:hAnsiTheme="majorBidi" w:cstheme="majorBidi"/>
                <w:color w:val="000000" w:themeColor="text1"/>
                <w:sz w:val="24"/>
                <w:szCs w:val="24"/>
                <w:lang w:val="tr-TR"/>
              </w:rPr>
              <w:t xml:space="preserve"> pratikte değiştirilmemektedir </w:t>
            </w:r>
          </w:p>
        </w:tc>
        <w:tc>
          <w:tcPr>
            <w:tcW w:w="6144" w:type="dxa"/>
          </w:tcPr>
          <w:p w:rsidR="00911CFC" w:rsidRPr="008C1310" w:rsidRDefault="00911CFC"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Denetmenlerin görevler ile ilgili çok değişlik olmadığını düşünülmektedir </w:t>
            </w:r>
          </w:p>
          <w:p w:rsidR="00911CFC" w:rsidRPr="008C1310" w:rsidRDefault="00911CFC" w:rsidP="00BD642A">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 işleri geçmişten beri öğretmenlere odaklamaktadır hiçbir değişiklik olmadığı düşünül</w:t>
            </w:r>
            <w:r w:rsidR="007B5056" w:rsidRPr="008C1310">
              <w:rPr>
                <w:rFonts w:asciiTheme="majorBidi" w:hAnsiTheme="majorBidi" w:cstheme="majorBidi"/>
                <w:color w:val="000000" w:themeColor="text1"/>
                <w:sz w:val="24"/>
                <w:szCs w:val="24"/>
                <w:lang w:val="tr-TR"/>
              </w:rPr>
              <w:t>mektedir</w:t>
            </w:r>
          </w:p>
        </w:tc>
        <w:tc>
          <w:tcPr>
            <w:tcW w:w="643" w:type="dxa"/>
          </w:tcPr>
          <w:p w:rsidR="00911CFC" w:rsidRPr="008C1310" w:rsidRDefault="00AA6675" w:rsidP="00BD642A">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lang w:val="tr-TR"/>
              </w:rPr>
              <w:t>10</w:t>
            </w:r>
          </w:p>
          <w:p w:rsidR="00AA6675" w:rsidRPr="008C1310" w:rsidRDefault="00AA6675" w:rsidP="00BD642A">
            <w:pPr>
              <w:spacing w:line="240" w:lineRule="auto"/>
              <w:jc w:val="both"/>
              <w:rPr>
                <w:rFonts w:asciiTheme="majorBidi" w:hAnsiTheme="majorBidi" w:cstheme="majorBidi"/>
                <w:color w:val="000000" w:themeColor="text1"/>
                <w:lang w:val="tr-TR"/>
              </w:rPr>
            </w:pPr>
          </w:p>
          <w:p w:rsidR="00AA6675" w:rsidRPr="008C1310" w:rsidRDefault="00AA6675" w:rsidP="00BD642A">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lang w:val="tr-TR"/>
              </w:rPr>
              <w:t>10</w:t>
            </w:r>
          </w:p>
        </w:tc>
      </w:tr>
    </w:tbl>
    <w:p w:rsidR="00911CFC" w:rsidRPr="008C1310" w:rsidRDefault="00911CFC"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 xml:space="preserve">Tablo </w:t>
      </w:r>
      <w:r w:rsidR="00BF4C26" w:rsidRPr="008C1310">
        <w:rPr>
          <w:rFonts w:asciiTheme="majorBidi" w:hAnsiTheme="majorBidi" w:cstheme="majorBidi"/>
          <w:color w:val="000000" w:themeColor="text1"/>
          <w:sz w:val="24"/>
          <w:lang w:val="tr-TR"/>
        </w:rPr>
        <w:t>11</w:t>
      </w:r>
      <w:r w:rsidRPr="008C1310">
        <w:rPr>
          <w:rFonts w:asciiTheme="majorBidi" w:hAnsiTheme="majorBidi" w:cstheme="majorBidi"/>
          <w:color w:val="000000" w:themeColor="text1"/>
          <w:sz w:val="24"/>
          <w:lang w:val="tr-TR"/>
        </w:rPr>
        <w:t xml:space="preserve"> katılımcılara </w:t>
      </w:r>
      <w:r w:rsidRPr="008C1310">
        <w:rPr>
          <w:rFonts w:asciiTheme="majorBidi" w:hAnsiTheme="majorBidi" w:cstheme="majorBidi"/>
          <w:color w:val="000000" w:themeColor="text1"/>
          <w:sz w:val="24"/>
          <w:szCs w:val="24"/>
          <w:lang w:val="tr-TR"/>
        </w:rPr>
        <w:t>“Temel Eğitim denetim hizmetlerin misyonlar ve roller nelerdir” soruları sorulduğunda, “Pedagojik, İdari ve Sosyal” şeklinde belirtilmiştir.</w:t>
      </w:r>
    </w:p>
    <w:p w:rsidR="00AA6675" w:rsidRPr="008C1310" w:rsidRDefault="00911CFC" w:rsidP="00FD576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 Pedagojik görevi</w:t>
      </w:r>
      <w:r w:rsidRPr="008C1310">
        <w:rPr>
          <w:rFonts w:asciiTheme="majorBidi" w:hAnsiTheme="majorBidi" w:cstheme="majorBidi"/>
          <w:color w:val="000000" w:themeColor="text1"/>
          <w:sz w:val="24"/>
          <w:szCs w:val="24"/>
          <w:lang w:val="tr-TR"/>
        </w:rPr>
        <w:t xml:space="preserve"> ile ilgili alt temalar </w:t>
      </w:r>
      <w:r w:rsidR="00FF415B" w:rsidRPr="008C1310">
        <w:rPr>
          <w:rFonts w:asciiTheme="majorBidi" w:hAnsiTheme="majorBidi" w:cstheme="majorBidi"/>
          <w:color w:val="000000" w:themeColor="text1"/>
          <w:sz w:val="24"/>
          <w:szCs w:val="24"/>
          <w:lang w:val="tr-TR"/>
        </w:rPr>
        <w:t>“Okul müdürleri, öğretmenleri ve okul faaliyetlerini denetlemek ve Okul müdürleri ve öğretmenlere hizmet iç eğitim vermek” ten oluşmaktadır.</w:t>
      </w:r>
    </w:p>
    <w:p w:rsidR="00112256" w:rsidRPr="008C1310" w:rsidRDefault="00112256"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 incelediğinde denetim hizmetlerinde pedagojik rolü denetmenlerdin temel roller arasındadır. Bu bağlamda danışman C12 görüşlerini şöyle ifade etmiştir. </w:t>
      </w:r>
    </w:p>
    <w:p w:rsidR="00112256" w:rsidRPr="008C1310" w:rsidRDefault="00112256" w:rsidP="00BA24FD">
      <w:pPr>
        <w:spacing w:before="240" w:after="240"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“Üç temel rolümüz var: pedagojik, destek ve sosyal” (C12).</w:t>
      </w:r>
    </w:p>
    <w:p w:rsidR="00112256" w:rsidRPr="008C1310" w:rsidRDefault="00112256"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 okul faaliyetlerini ve okuldaki çalışanları denetlemek ve değerlendirmek, okul çalışanlarına hizmet iç eğitimleri sağlamak pedagojik rolü olan danışman C8 tarafından şu şekilde ifade edilmiştir.</w:t>
      </w:r>
    </w:p>
    <w:p w:rsidR="00112256" w:rsidRPr="008C1310" w:rsidRDefault="00112256" w:rsidP="00BA24FD">
      <w:pPr>
        <w:spacing w:before="240" w:after="240"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Okul faaliyetleri denetlemek, öğretmenler ve müdürlere destek tavsiye vermek, öğretmenlerin ilerlemesi için pedagojik kontrolleri yapmak, eğitim ve pedagojik eğitimler vermek</w:t>
      </w:r>
      <w:r w:rsidRPr="008C1310">
        <w:rPr>
          <w:rFonts w:asciiTheme="majorBidi" w:hAnsiTheme="majorBidi" w:cstheme="majorBidi"/>
          <w:color w:val="000000" w:themeColor="text1"/>
          <w:sz w:val="24"/>
          <w:szCs w:val="24"/>
          <w:lang w:val="tr-TR"/>
        </w:rPr>
        <w:t>”.</w:t>
      </w:r>
    </w:p>
    <w:p w:rsidR="00112256" w:rsidRPr="008C1310" w:rsidRDefault="00112256"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lastRenderedPageBreak/>
        <w:t xml:space="preserve">Aynı bakış açısından denetim hizmetlerinin pedagojik rolünün öğretmenlerin hizmet iç eğitimini sağlamak ve okul çalışanlarını denetlemek olduğu danışman C8 tarafından </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lang w:val="tr-TR"/>
        </w:rPr>
        <w:t>öğretmenlerin hizmet içi eğitimlerini ve pedagojik takibini sağlamak</w:t>
      </w:r>
      <w:r w:rsidRPr="008C1310">
        <w:rPr>
          <w:rFonts w:asciiTheme="majorBidi" w:hAnsiTheme="majorBidi" w:cstheme="majorBidi"/>
          <w:i/>
          <w:iCs/>
          <w:color w:val="000000" w:themeColor="text1"/>
          <w:sz w:val="24"/>
          <w:szCs w:val="24"/>
          <w:lang w:val="tr-TR"/>
        </w:rPr>
        <w:t>”</w:t>
      </w:r>
      <w:r w:rsidRPr="008C1310">
        <w:rPr>
          <w:rFonts w:asciiTheme="majorBidi" w:hAnsiTheme="majorBidi" w:cstheme="majorBidi"/>
          <w:color w:val="000000" w:themeColor="text1"/>
          <w:sz w:val="24"/>
          <w:lang w:val="tr-TR"/>
        </w:rPr>
        <w:t xml:space="preserve"> şeklinde belirtmiştir. </w:t>
      </w:r>
      <w:r w:rsidRPr="008C1310">
        <w:rPr>
          <w:rFonts w:asciiTheme="majorBidi" w:hAnsiTheme="majorBidi" w:cstheme="majorBidi"/>
          <w:color w:val="000000" w:themeColor="text1"/>
          <w:sz w:val="24"/>
          <w:szCs w:val="24"/>
          <w:lang w:val="tr-TR"/>
        </w:rPr>
        <w:t xml:space="preserve">Aynı görüş danışman C11 tarafından da şu şekilde desteklenmiştir </w:t>
      </w:r>
    </w:p>
    <w:p w:rsidR="00112256" w:rsidRPr="008C1310" w:rsidRDefault="00112256" w:rsidP="00112256">
      <w:pPr>
        <w:spacing w:line="360" w:lineRule="auto"/>
        <w:ind w:left="76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CAP'ın rolü, adından da anlaşılacağı gibi, pedagojik eğitim ve öğretmenlerin izlenmesi” </w:t>
      </w:r>
      <w:r w:rsidRPr="008C1310">
        <w:rPr>
          <w:rFonts w:asciiTheme="majorBidi" w:hAnsiTheme="majorBidi" w:cstheme="majorBidi"/>
          <w:color w:val="000000" w:themeColor="text1"/>
          <w:sz w:val="24"/>
          <w:szCs w:val="24"/>
          <w:lang w:val="tr-TR"/>
        </w:rPr>
        <w:t>C11.</w:t>
      </w:r>
    </w:p>
    <w:p w:rsidR="00B304F4" w:rsidRPr="008C1310" w:rsidRDefault="00632F38" w:rsidP="00FD576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İdari ve </w:t>
      </w:r>
      <w:r w:rsidR="00BE6E8F" w:rsidRPr="008C1310">
        <w:rPr>
          <w:rFonts w:asciiTheme="majorBidi" w:hAnsiTheme="majorBidi" w:cstheme="majorBidi"/>
          <w:b/>
          <w:bCs/>
          <w:color w:val="000000" w:themeColor="text1"/>
          <w:sz w:val="24"/>
          <w:szCs w:val="24"/>
          <w:lang w:val="tr-TR"/>
        </w:rPr>
        <w:t>iletişim</w:t>
      </w:r>
      <w:r w:rsidRPr="008C1310">
        <w:rPr>
          <w:rFonts w:asciiTheme="majorBidi" w:hAnsiTheme="majorBidi" w:cstheme="majorBidi"/>
          <w:color w:val="000000" w:themeColor="text1"/>
          <w:sz w:val="24"/>
          <w:szCs w:val="24"/>
          <w:lang w:val="tr-TR"/>
        </w:rPr>
        <w:t xml:space="preserve"> </w:t>
      </w:r>
      <w:r w:rsidR="00B304F4" w:rsidRPr="008C1310">
        <w:rPr>
          <w:rFonts w:asciiTheme="majorBidi" w:hAnsiTheme="majorBidi" w:cstheme="majorBidi"/>
          <w:color w:val="000000" w:themeColor="text1"/>
          <w:sz w:val="24"/>
          <w:szCs w:val="24"/>
          <w:lang w:val="tr-TR"/>
        </w:rPr>
        <w:t xml:space="preserve">ile ilişkili olan alt temalar “Eylem planlarını hazırlamak, Okuldaki aktörlerle görüşmeler yapmak, Sınavların organizasyonuna katılmak, Temel eğitim çalışanlarının idari işlerinin yapılmasını sağlamakk, Çeşitli raporları yazmak ve AE ve okul arasında bilgileri iletmek” ten oluşmaktadır. </w:t>
      </w:r>
    </w:p>
    <w:p w:rsidR="00B304F4" w:rsidRPr="008C1310" w:rsidRDefault="00B304F4"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Katılımcılardan alınan görüşler incelediğinde eğitim programının yürütülmesinde çeşitli toplantıları düzenlemek ve aldığı kararları ilgili kurumlara iletmek denetim hizmetlerinin idari ve bağlantı rolleri arasındadır. Bu bağlamda danışman C15 bu rolleri şöyle ifade etmiştir.</w:t>
      </w:r>
    </w:p>
    <w:p w:rsidR="00B304F4" w:rsidRPr="008C1310" w:rsidRDefault="00B304F4" w:rsidP="00B304F4">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DCAP, CP ve DE arasındaki bir önceki öğretim yılının sonuçlarının analizi ni yapmak için toplantılar düzenlemek. DCAP, CP'ler ve CGS’ler arasında okul yılı sonuçlarının analizinin sunulması ve karşılaşılan zorlukları düzeltmek için toplantıları düzenlemek; Yeni öğretim yılının başlangıcının uygun şekilde yönetilmesine ilişkin önerilere ilişkin DE'lere ve CGS'lere yazışmaları göndermek</w:t>
      </w:r>
      <w:r w:rsidRPr="008C1310">
        <w:rPr>
          <w:rFonts w:asciiTheme="majorBidi" w:hAnsiTheme="majorBidi" w:cstheme="majorBidi"/>
          <w:color w:val="000000" w:themeColor="text1"/>
          <w:sz w:val="24"/>
          <w:szCs w:val="24"/>
          <w:lang w:val="tr-TR"/>
        </w:rPr>
        <w:t>” C15.</w:t>
      </w:r>
    </w:p>
    <w:p w:rsidR="00B304F4" w:rsidRPr="008C1310" w:rsidRDefault="00B304F4" w:rsidP="00EC56CC">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Yine çeşitli okuldaki aktörlerle toplantılar yapmanın denetim hizmetinin idari görevlerinden olduğu danışman C6 tarafından şu şekilde ifade edilmiştir</w:t>
      </w:r>
    </w:p>
    <w:p w:rsidR="00B304F4" w:rsidRPr="008C1310" w:rsidRDefault="00B304F4" w:rsidP="00B304F4">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İdari ve pedagoji ile ilgili sorunları çözümleri bulmak amacıyla CAP ve DE'lerle toplantıları düzenlemek; Belediye düzeyinde eğitim komitesi ile toplantılar</w:t>
      </w:r>
      <w:r w:rsidRPr="008C1310">
        <w:rPr>
          <w:rFonts w:asciiTheme="majorBidi" w:hAnsiTheme="majorBidi" w:cstheme="majorBidi"/>
          <w:color w:val="000000" w:themeColor="text1"/>
          <w:sz w:val="24"/>
          <w:szCs w:val="24"/>
          <w:lang w:val="tr-TR"/>
        </w:rPr>
        <w:t xml:space="preserve">”. C6. </w:t>
      </w:r>
    </w:p>
    <w:p w:rsidR="00B304F4" w:rsidRPr="008C1310" w:rsidRDefault="00B304F4" w:rsidP="00EC56CC">
      <w:pPr>
        <w:spacing w:before="240" w:after="24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hizmetinin eylem planını hazırlamak idari rolünün olduğu C2 tarafından şu şekilde ifade edilmiştir. “…</w:t>
      </w:r>
      <w:r w:rsidRPr="008C1310">
        <w:rPr>
          <w:rFonts w:asciiTheme="majorBidi" w:hAnsiTheme="majorBidi" w:cstheme="majorBidi"/>
          <w:i/>
          <w:iCs/>
          <w:color w:val="000000" w:themeColor="text1"/>
          <w:sz w:val="20"/>
          <w:szCs w:val="20"/>
          <w:lang w:val="tr-TR"/>
        </w:rPr>
        <w:t>Öğretim yıl başında eylem planı hazırlamak</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lang w:val="tr-TR"/>
        </w:rPr>
        <w:t>.  Bunlara ek olarak,</w:t>
      </w:r>
      <w:r w:rsidRPr="008C1310">
        <w:rPr>
          <w:rFonts w:asciiTheme="majorBidi" w:hAnsiTheme="majorBidi" w:cstheme="majorBidi"/>
          <w:color w:val="000000" w:themeColor="text1"/>
          <w:sz w:val="24"/>
          <w:szCs w:val="24"/>
          <w:lang w:val="tr-TR"/>
        </w:rPr>
        <w:t xml:space="preserve"> gerekli eğitim evraklarını sağlamak denetim idari görevi olduğu danışman C13 tarafından </w:t>
      </w:r>
      <w:r w:rsidRPr="008C1310">
        <w:rPr>
          <w:rFonts w:asciiTheme="majorBidi" w:hAnsiTheme="majorBidi" w:cstheme="majorBidi"/>
          <w:iCs/>
          <w:color w:val="000000" w:themeColor="text1"/>
          <w:sz w:val="24"/>
          <w:szCs w:val="24"/>
          <w:lang w:val="tr-TR"/>
        </w:rPr>
        <w:t>“ </w:t>
      </w:r>
      <w:r w:rsidRPr="008C1310">
        <w:rPr>
          <w:rFonts w:asciiTheme="majorBidi" w:hAnsiTheme="majorBidi" w:cstheme="majorBidi"/>
          <w:i/>
          <w:color w:val="000000" w:themeColor="text1"/>
          <w:sz w:val="24"/>
          <w:szCs w:val="24"/>
          <w:lang w:val="tr-TR"/>
        </w:rPr>
        <w:t>...</w:t>
      </w:r>
      <w:r w:rsidRPr="008C1310">
        <w:rPr>
          <w:rFonts w:asciiTheme="majorBidi" w:hAnsiTheme="majorBidi" w:cstheme="majorBidi"/>
          <w:i/>
          <w:color w:val="000000" w:themeColor="text1"/>
          <w:sz w:val="20"/>
          <w:szCs w:val="20"/>
          <w:lang w:val="tr-TR"/>
        </w:rPr>
        <w:t>Ayrıca idari rolünden biri eğitim sertifikaların verilmesi kapsamaktadır</w:t>
      </w:r>
      <w:r w:rsidRPr="008C1310">
        <w:rPr>
          <w:rFonts w:asciiTheme="majorBidi" w:hAnsiTheme="majorBidi" w:cstheme="majorBidi"/>
          <w:i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şeklinde belirtilmiştir. </w:t>
      </w:r>
    </w:p>
    <w:p w:rsidR="004C745F" w:rsidRPr="008C1310" w:rsidRDefault="004C745F" w:rsidP="00FD576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lastRenderedPageBreak/>
        <w:t>Sosyal</w:t>
      </w:r>
      <w:r w:rsidRPr="008C1310">
        <w:rPr>
          <w:rFonts w:asciiTheme="majorBidi" w:hAnsiTheme="majorBidi" w:cstheme="majorBidi"/>
          <w:color w:val="000000" w:themeColor="text1"/>
          <w:sz w:val="24"/>
          <w:szCs w:val="24"/>
          <w:lang w:val="tr-TR"/>
        </w:rPr>
        <w:t xml:space="preserve"> rol ile ilgili alt temalar “Öğretmenlere maddi ve manevi destek vermek ve Öğretmenler ve halk arası çatışmaların çözümünde yardımcı olmak” tan oluşmaktadır. </w:t>
      </w:r>
    </w:p>
    <w:p w:rsidR="004C745F" w:rsidRPr="008C1310" w:rsidRDefault="004C745F"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Katılımcılardan alınan görüşler incelediğinde öğretmenlere zor durumlarda destek vermek denetmenlerin rolü olduğu belirtilmiştir. Bu bağlamda danışman C7 ve C9 tarafından şu şekilde belirtilmiştir.</w:t>
      </w:r>
    </w:p>
    <w:p w:rsidR="004C745F" w:rsidRPr="008C1310" w:rsidRDefault="004C745F" w:rsidP="004C745F">
      <w:pPr>
        <w:spacing w:before="240" w:after="240" w:line="360" w:lineRule="auto"/>
        <w:ind w:left="709" w:firstLine="5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Hastalık ve ölüm veya vaftiz durumunda, ilgili kişi maddi ve manevi olarak destekliyoruz</w:t>
      </w:r>
      <w:r w:rsidRPr="008C1310">
        <w:rPr>
          <w:rFonts w:asciiTheme="majorBidi" w:hAnsiTheme="majorBidi" w:cstheme="majorBidi"/>
          <w:color w:val="000000" w:themeColor="text1"/>
          <w:sz w:val="24"/>
          <w:szCs w:val="24"/>
          <w:lang w:val="tr-TR"/>
        </w:rPr>
        <w:t xml:space="preserve">” C7. </w:t>
      </w:r>
    </w:p>
    <w:p w:rsidR="004C745F" w:rsidRPr="008C1310" w:rsidRDefault="004C745F" w:rsidP="004C745F">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Bir sıkıntı durumundaki bir öğretmeni gördüğünüzde, ona manevi destek vermeniz gerekir, zihin çalışmaları devam ettirmediği sürece arzulanan görevi bırakır, CAP ayrıca emekli öğretmenler için bağış toplama etkinliği düzenliyor</w:t>
      </w:r>
      <w:r w:rsidRPr="008C1310">
        <w:rPr>
          <w:rFonts w:asciiTheme="majorBidi" w:hAnsiTheme="majorBidi" w:cstheme="majorBidi"/>
          <w:color w:val="000000" w:themeColor="text1"/>
          <w:sz w:val="24"/>
          <w:szCs w:val="24"/>
          <w:lang w:val="tr-TR"/>
        </w:rPr>
        <w:t xml:space="preserve">” C9. </w:t>
      </w:r>
    </w:p>
    <w:p w:rsidR="004C745F" w:rsidRPr="008C1310" w:rsidRDefault="004C745F"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Denetmenlerin öğretmenler arasında ve toplum arasında çatışmaları çözümek denetim hizmetinin sosyal rolü olduğu danışman C3 tarafından şu şekilde ifade edilmiştir. </w:t>
      </w:r>
    </w:p>
    <w:p w:rsidR="004C745F" w:rsidRPr="008C1310" w:rsidRDefault="004C745F" w:rsidP="004C745F">
      <w:pPr>
        <w:spacing w:before="240" w:after="240" w:line="360" w:lineRule="auto"/>
        <w:ind w:left="709"/>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CAP ayrıca öğretmenler ve toplum arasındaki çatışmaya müdahale etmektedir</w:t>
      </w:r>
      <w:r w:rsidRPr="008C1310">
        <w:rPr>
          <w:rFonts w:asciiTheme="majorBidi" w:hAnsiTheme="majorBidi" w:cstheme="majorBidi"/>
          <w:color w:val="000000" w:themeColor="text1"/>
          <w:sz w:val="24"/>
          <w:szCs w:val="24"/>
          <w:lang w:val="tr-TR"/>
        </w:rPr>
        <w:t xml:space="preserve">” (C3). </w:t>
      </w:r>
    </w:p>
    <w:p w:rsidR="004C745F" w:rsidRPr="008C1310" w:rsidRDefault="004C745F"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Katılımcılara “Roller hakkında ne düşünüyorsunuz” alt soruları sorulduğunda “Görevler yerine tam getirilmiyor, Rolleri pratikte değiştirilmesi ve rolleri pratikte değiştirilmemektedir” şeklinde görüşler belirlenmiştir. </w:t>
      </w:r>
    </w:p>
    <w:p w:rsidR="004C745F" w:rsidRPr="008C1310" w:rsidRDefault="004C745F" w:rsidP="00FD576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Görevler yerine tam getirmemektedir</w:t>
      </w:r>
      <w:r w:rsidRPr="008C1310">
        <w:rPr>
          <w:rFonts w:asciiTheme="majorBidi" w:hAnsiTheme="majorBidi" w:cstheme="majorBidi"/>
          <w:color w:val="000000" w:themeColor="text1"/>
          <w:sz w:val="24"/>
          <w:szCs w:val="24"/>
          <w:lang w:val="tr-TR"/>
        </w:rPr>
        <w:t xml:space="preserve"> ile ilgili alt teması ile ilgili olarak denetmenler “Denetim hizmetlerini kaynakların eksikliğinden dolayı rollerini yerine </w:t>
      </w:r>
      <w:r w:rsidRPr="008C1310">
        <w:rPr>
          <w:rFonts w:asciiTheme="majorBidi" w:hAnsiTheme="majorBidi" w:cstheme="majorBidi"/>
          <w:b/>
          <w:color w:val="000000" w:themeColor="text1"/>
          <w:sz w:val="24"/>
          <w:szCs w:val="24"/>
          <w:lang w:val="tr-TR"/>
        </w:rPr>
        <w:t>tamamıyla getirmediğini</w:t>
      </w:r>
      <w:r w:rsidRPr="008C1310">
        <w:rPr>
          <w:rFonts w:asciiTheme="majorBidi" w:hAnsiTheme="majorBidi" w:cstheme="majorBidi"/>
          <w:color w:val="000000" w:themeColor="text1"/>
          <w:sz w:val="24"/>
          <w:szCs w:val="24"/>
          <w:lang w:val="tr-TR"/>
        </w:rPr>
        <w:t xml:space="preserve"> düşündüklerini ifade etmişlerdir. </w:t>
      </w:r>
    </w:p>
    <w:p w:rsidR="004C745F" w:rsidRPr="008C1310" w:rsidRDefault="004C745F" w:rsidP="00EC56CC">
      <w:pPr>
        <w:spacing w:before="240" w:after="24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 kaynakların eksikliğinden dolayı roller yerine tamamıyla getirilmediği olduğu danışman C10 tarafından “</w:t>
      </w:r>
      <w:r w:rsidRPr="008C1310">
        <w:rPr>
          <w:rFonts w:asciiTheme="majorBidi" w:hAnsiTheme="majorBidi" w:cstheme="majorBidi"/>
          <w:i/>
          <w:iCs/>
          <w:color w:val="000000" w:themeColor="text1"/>
          <w:sz w:val="24"/>
          <w:szCs w:val="24"/>
          <w:lang w:val="tr-TR"/>
        </w:rPr>
        <w:t>Mevcut denetim sisteminin görüşüme göre eksiklikleri var, neden? İnsan kaynakları var ama görevlerini yapabilmek için gerekli bir altyapı yok</w:t>
      </w:r>
      <w:r w:rsidRPr="008C1310">
        <w:rPr>
          <w:rFonts w:asciiTheme="majorBidi" w:hAnsiTheme="majorBidi" w:cstheme="majorBidi"/>
          <w:color w:val="000000" w:themeColor="text1"/>
          <w:sz w:val="24"/>
          <w:szCs w:val="24"/>
          <w:lang w:val="tr-TR"/>
        </w:rPr>
        <w:t>” şeklinde ifade edilmiştir.</w:t>
      </w:r>
    </w:p>
    <w:p w:rsidR="004C745F" w:rsidRPr="008C1310" w:rsidRDefault="004C745F" w:rsidP="00FD576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
          <w:bCs/>
          <w:color w:val="000000" w:themeColor="text1"/>
          <w:sz w:val="24"/>
          <w:szCs w:val="24"/>
          <w:lang w:val="tr-TR"/>
        </w:rPr>
        <w:t>Rollerin pratikte değiştirilmesi</w:t>
      </w:r>
      <w:r w:rsidRPr="008C1310">
        <w:rPr>
          <w:rFonts w:asciiTheme="majorBidi" w:hAnsiTheme="majorBidi" w:cstheme="majorBidi"/>
          <w:color w:val="000000" w:themeColor="text1"/>
          <w:sz w:val="24"/>
          <w:szCs w:val="24"/>
          <w:lang w:val="tr-TR"/>
        </w:rPr>
        <w:t xml:space="preserve"> ile ilgili alt temaları “Rollerin değiştirildiğini düşünenler, roller demokratik bir biçimde gerçekleştirmektedir ve Temel eğitim denetimin isimi değiştirildiğinde roller yerine getirdiğinde etkilenmiştir”  görüşleri oluşturmaktadır. </w:t>
      </w:r>
    </w:p>
    <w:p w:rsidR="004C745F" w:rsidRPr="008C1310" w:rsidRDefault="004C745F" w:rsidP="00EC56C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Roller değiştirildiğini, roller demokratik bir biçimde gerçekleştirilmektedir. Temel eğitim denetimin isimi değiştirildiğini roller yerine getirdiğinde etkilenmiş olduğu Müdür D1 tarafından şu şekilde belirtilmiştir. </w:t>
      </w:r>
    </w:p>
    <w:p w:rsidR="004C745F" w:rsidRPr="008C1310" w:rsidRDefault="004C745F" w:rsidP="004C745F">
      <w:pPr>
        <w:spacing w:before="240" w:after="240" w:line="360" w:lineRule="auto"/>
        <w:ind w:left="703"/>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Mevcut denetim sisteminin eskisi ile aynı olmadığını biliyoruz, eskisi sadece teftişe odaklı olduğunu biliyoruz ve herkes denetmenlerden korkuyorlardı. Onlar geldiklerinde tamamen panik yaşanıyordu ama şimdi mevcut sistemle demokrasi var, sanki otoriterlikten demokrasiye geçtik</w:t>
      </w:r>
      <w:r w:rsidRPr="008C1310">
        <w:rPr>
          <w:rFonts w:asciiTheme="majorBidi" w:hAnsiTheme="majorBidi" w:cstheme="majorBidi"/>
          <w:color w:val="000000" w:themeColor="text1"/>
          <w:sz w:val="24"/>
          <w:szCs w:val="24"/>
          <w:lang w:val="tr-TR"/>
        </w:rPr>
        <w:t>” (D1).</w:t>
      </w:r>
    </w:p>
    <w:p w:rsidR="004C745F" w:rsidRPr="008C1310" w:rsidRDefault="004C745F" w:rsidP="004C745F">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Aynı bakış açısından danışman C8 tarafından şöyle belirtilmiştir.</w:t>
      </w:r>
    </w:p>
    <w:p w:rsidR="004C745F" w:rsidRPr="008C1310" w:rsidRDefault="004C745F" w:rsidP="00FC7899">
      <w:pPr>
        <w:spacing w:before="240" w:after="240" w:line="360" w:lineRule="auto"/>
        <w:ind w:left="709" w:firstLine="62"/>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Şu an çok şey değişmiştir, Artık teftiş demiyoruz, CAP diyoruz, geçmişte, müfettiş dediğin zaman herkes korkuyordu, ama mevcut isimle öğretmenler rahat hissediyorlar</w:t>
      </w:r>
      <w:r w:rsidRPr="008C1310">
        <w:rPr>
          <w:rFonts w:asciiTheme="majorBidi" w:hAnsiTheme="majorBidi" w:cstheme="majorBidi"/>
          <w:color w:val="000000" w:themeColor="text1"/>
          <w:sz w:val="24"/>
          <w:szCs w:val="24"/>
          <w:lang w:val="tr-TR"/>
        </w:rPr>
        <w:t>”.</w:t>
      </w:r>
    </w:p>
    <w:p w:rsidR="004C745F" w:rsidRPr="008C1310" w:rsidRDefault="004C745F" w:rsidP="00FD576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Rolleri pratikte değiştirilmemektedir</w:t>
      </w:r>
      <w:r w:rsidRPr="008C1310">
        <w:rPr>
          <w:rFonts w:asciiTheme="majorBidi" w:hAnsiTheme="majorBidi" w:cstheme="majorBidi"/>
          <w:color w:val="000000" w:themeColor="text1"/>
          <w:sz w:val="24"/>
          <w:szCs w:val="24"/>
          <w:lang w:val="tr-TR"/>
        </w:rPr>
        <w:t xml:space="preserve"> ilgili alt temalar “Denetmenlerin görevleri ile ilgili çok değişlik olmadığını düşünülmektedir ve Denetmen işleri geçmişten beri öğretmenlere odaklamaktadır hiçbir değişiklik olmadığı düşünülmektedir”  görüşleri oluşturmaktadır. </w:t>
      </w:r>
    </w:p>
    <w:p w:rsidR="004C745F" w:rsidRPr="008C1310" w:rsidRDefault="004C745F" w:rsidP="004C745F">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Denetmenlerin görevleri ile ilgili çok değişiklik olmadığı ve denetmen işlerini geçmişten beri öğretmenlere odaklamış olduğu danışman C3 ve C9 tarafından şu şekilde belirtilmiştir. </w:t>
      </w:r>
    </w:p>
    <w:p w:rsidR="004C745F" w:rsidRPr="008C1310" w:rsidRDefault="004C745F" w:rsidP="00FC7899">
      <w:pPr>
        <w:spacing w:before="240" w:after="240" w:line="360" w:lineRule="auto"/>
        <w:ind w:left="709"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Öğrenci olduğumuzdan beri büyük bir değişiklik görmedim, sadece denetmenlerin çok fazla gücü var gibi gözüküyor, ama şimdi çok fazla esneklik var</w:t>
      </w:r>
      <w:r w:rsidRPr="008C1310">
        <w:rPr>
          <w:rFonts w:asciiTheme="majorBidi" w:hAnsiTheme="majorBidi" w:cstheme="majorBidi"/>
          <w:color w:val="000000" w:themeColor="text1"/>
          <w:sz w:val="24"/>
          <w:szCs w:val="24"/>
          <w:lang w:val="tr-TR"/>
        </w:rPr>
        <w:t xml:space="preserve">”(C3). </w:t>
      </w:r>
    </w:p>
    <w:p w:rsidR="004C745F" w:rsidRPr="008C1310" w:rsidRDefault="004C745F" w:rsidP="00FC7899">
      <w:pPr>
        <w:spacing w:before="240" w:after="240"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Denetim sisteminde öğretmenleri her zaman denetlemektedir, ama öğrencileri değerlendirmezler, buna bir son vermenin zamanı geldi</w:t>
      </w:r>
      <w:r w:rsidRPr="008C1310">
        <w:rPr>
          <w:rFonts w:asciiTheme="majorBidi" w:hAnsiTheme="majorBidi" w:cstheme="majorBidi"/>
          <w:color w:val="000000" w:themeColor="text1"/>
          <w:sz w:val="24"/>
          <w:szCs w:val="24"/>
          <w:lang w:val="tr-TR"/>
        </w:rPr>
        <w:t>” (C9).</w:t>
      </w:r>
    </w:p>
    <w:p w:rsidR="001A50FD" w:rsidRPr="008C1310" w:rsidRDefault="00885FEC" w:rsidP="00DE68B7">
      <w:pPr>
        <w:pStyle w:val="Balk3"/>
        <w:rPr>
          <w:rFonts w:asciiTheme="majorBidi" w:hAnsiTheme="majorBidi"/>
          <w:color w:val="000000" w:themeColor="text1"/>
          <w:sz w:val="24"/>
          <w:szCs w:val="24"/>
          <w:lang w:val="tr-TR"/>
        </w:rPr>
      </w:pPr>
      <w:bookmarkStart w:id="119" w:name="_Toc38863469"/>
      <w:bookmarkStart w:id="120" w:name="_Toc43746302"/>
      <w:r w:rsidRPr="008C1310">
        <w:rPr>
          <w:rFonts w:asciiTheme="majorBidi" w:hAnsiTheme="majorBidi"/>
          <w:color w:val="000000" w:themeColor="text1"/>
          <w:sz w:val="24"/>
          <w:szCs w:val="24"/>
          <w:lang w:val="tr-TR"/>
        </w:rPr>
        <w:t>6</w:t>
      </w:r>
      <w:r w:rsidR="001A50FD" w:rsidRPr="008C1310">
        <w:rPr>
          <w:rFonts w:asciiTheme="majorBidi" w:hAnsiTheme="majorBidi"/>
          <w:color w:val="000000" w:themeColor="text1"/>
          <w:sz w:val="24"/>
          <w:szCs w:val="24"/>
          <w:lang w:val="tr-TR"/>
        </w:rPr>
        <w:t>.1.2. Orta Öğretim Denetim Hizmetlerinde Roller, Misyonlar Hakkında Düşünceleri ile İlgili Bulgular</w:t>
      </w:r>
      <w:bookmarkEnd w:id="119"/>
      <w:bookmarkEnd w:id="120"/>
    </w:p>
    <w:p w:rsidR="001A50FD" w:rsidRPr="008C1310" w:rsidRDefault="001A50FD" w:rsidP="00DE68B7">
      <w:pPr>
        <w:rPr>
          <w:rFonts w:asciiTheme="majorBidi" w:hAnsiTheme="majorBidi" w:cstheme="majorBidi"/>
          <w:lang w:val="tr-TR"/>
        </w:rPr>
      </w:pPr>
    </w:p>
    <w:p w:rsidR="001A50FD" w:rsidRPr="008C1310" w:rsidRDefault="001A50FD" w:rsidP="004A032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Orta öğretim denetim hizmetlerinde roller ve roller hakkında katılımcıların düşüncelerine ait bulgular temalar ve alt temalar şeklinde verilecektir. Katılımcılardan alınan görüşlere göre orta öğretim denetim hizmetinde denetleme ve değerlendirme ve destek olmak üzere iki temel görevi olduğu belirtilmiştir. Katılımcıların düşünceleri ise hizmetin görevleri sunduğu kaynaklara göre yerlerine getiremediği, bazı görevlerin </w:t>
      </w:r>
      <w:r w:rsidRPr="008C1310">
        <w:rPr>
          <w:rFonts w:asciiTheme="majorBidi" w:hAnsiTheme="majorBidi" w:cstheme="majorBidi"/>
          <w:color w:val="000000" w:themeColor="text1"/>
          <w:sz w:val="24"/>
          <w:szCs w:val="24"/>
          <w:lang w:val="tr-TR"/>
        </w:rPr>
        <w:lastRenderedPageBreak/>
        <w:t xml:space="preserve">yürütülmesine hiç katılmadığı düşünmektedir. Ayrıca görevleri eskisinden daha iyi ve düzgün bir şekilde yapılmış olduğu görülmektedir. Bu bağlamda tablo 12’de temalar ve alt temalar verilmiştir. </w:t>
      </w:r>
    </w:p>
    <w:p w:rsidR="0003713C" w:rsidRPr="008C1310" w:rsidRDefault="00447933" w:rsidP="00711A19">
      <w:pPr>
        <w:pStyle w:val="ResimYazs"/>
        <w:spacing w:line="360" w:lineRule="auto"/>
        <w:rPr>
          <w:rFonts w:asciiTheme="majorBidi" w:hAnsiTheme="majorBidi" w:cstheme="majorBidi"/>
          <w:b w:val="0"/>
          <w:bCs w:val="0"/>
          <w:color w:val="000000" w:themeColor="text1"/>
          <w:sz w:val="24"/>
          <w:szCs w:val="24"/>
          <w:lang w:val="tr-TR"/>
        </w:rPr>
      </w:pPr>
      <w:bookmarkStart w:id="121" w:name="_Toc40367907"/>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rPr>
        <w:fldChar w:fldCharType="separate"/>
      </w:r>
      <w:r w:rsidR="0064514A">
        <w:rPr>
          <w:rFonts w:asciiTheme="majorBidi" w:hAnsiTheme="majorBidi" w:cstheme="majorBidi"/>
          <w:b w:val="0"/>
          <w:bCs w:val="0"/>
          <w:noProof/>
          <w:color w:val="000000" w:themeColor="text1"/>
          <w:sz w:val="24"/>
          <w:szCs w:val="24"/>
          <w:lang w:val="tr-TR"/>
        </w:rPr>
        <w:t>12</w:t>
      </w:r>
      <w:r w:rsidRPr="008C1310">
        <w:rPr>
          <w:rFonts w:asciiTheme="majorBidi" w:hAnsiTheme="majorBidi" w:cstheme="majorBidi"/>
          <w:b w:val="0"/>
          <w:bCs w:val="0"/>
          <w:color w:val="000000" w:themeColor="text1"/>
          <w:sz w:val="24"/>
          <w:szCs w:val="24"/>
        </w:rPr>
        <w:fldChar w:fldCharType="end"/>
      </w:r>
      <w:r w:rsidRPr="008C1310">
        <w:rPr>
          <w:rFonts w:asciiTheme="majorBidi" w:hAnsiTheme="majorBidi" w:cstheme="majorBidi"/>
          <w:b w:val="0"/>
          <w:bCs w:val="0"/>
          <w:color w:val="000000" w:themeColor="text1"/>
          <w:sz w:val="24"/>
          <w:szCs w:val="24"/>
          <w:lang w:val="tr-TR"/>
        </w:rPr>
        <w:t xml:space="preserve"> </w:t>
      </w:r>
    </w:p>
    <w:p w:rsidR="001A50FD" w:rsidRPr="008C1310" w:rsidRDefault="00447933" w:rsidP="00711A19">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Orta Öğretim Denetim Hizmetlerinde Roller ve Misyonlar ve Roller Hakkındaki Düşünceler İle İlgili Temalar ve Alt Temalar</w:t>
      </w:r>
      <w:bookmarkEnd w:id="121"/>
    </w:p>
    <w:tbl>
      <w:tblPr>
        <w:tblW w:w="0" w:type="auto"/>
        <w:tblBorders>
          <w:insideH w:val="single" w:sz="4" w:space="0" w:color="auto"/>
          <w:insideV w:val="single" w:sz="4" w:space="0" w:color="auto"/>
        </w:tblBorders>
        <w:tblLook w:val="04A0" w:firstRow="1" w:lastRow="0" w:firstColumn="1" w:lastColumn="0" w:noHBand="0" w:noVBand="1"/>
      </w:tblPr>
      <w:tblGrid>
        <w:gridCol w:w="1602"/>
        <w:gridCol w:w="6858"/>
        <w:gridCol w:w="543"/>
      </w:tblGrid>
      <w:tr w:rsidR="00911CFC" w:rsidRPr="008C1310" w:rsidTr="00875DCC">
        <w:tc>
          <w:tcPr>
            <w:tcW w:w="1602"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85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54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1A50FD" w:rsidRPr="008C1310" w:rsidTr="00875DCC">
        <w:tc>
          <w:tcPr>
            <w:tcW w:w="1602" w:type="dxa"/>
          </w:tcPr>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Denetleme ve değerlendirme </w:t>
            </w:r>
          </w:p>
        </w:tc>
        <w:tc>
          <w:tcPr>
            <w:tcW w:w="6858" w:type="dxa"/>
          </w:tcPr>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programı hazırlamasına katılmak ve değerlendirmek</w:t>
            </w:r>
          </w:p>
          <w:p w:rsidR="001A50FD" w:rsidRPr="008C1310" w:rsidRDefault="001A50FD" w:rsidP="00A073F8">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sz w:val="24"/>
                <w:szCs w:val="24"/>
                <w:lang w:val="tr-TR"/>
              </w:rPr>
              <w:t>Orta öğretim kurumlarını ve çalışanlarını denetlemek</w:t>
            </w:r>
          </w:p>
        </w:tc>
        <w:tc>
          <w:tcPr>
            <w:tcW w:w="543" w:type="dxa"/>
          </w:tcPr>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1A50FD" w:rsidRPr="008C1310" w:rsidRDefault="001A50FD" w:rsidP="00A073F8">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13</w:t>
            </w:r>
          </w:p>
        </w:tc>
      </w:tr>
      <w:tr w:rsidR="001A50FD" w:rsidRPr="008C1310" w:rsidTr="00875DCC">
        <w:tc>
          <w:tcPr>
            <w:tcW w:w="1602" w:type="dxa"/>
          </w:tcPr>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Destek </w:t>
            </w:r>
          </w:p>
        </w:tc>
        <w:tc>
          <w:tcPr>
            <w:tcW w:w="6858" w:type="dxa"/>
          </w:tcPr>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 yöneticilerine destek vermek </w:t>
            </w:r>
          </w:p>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Eğitim çalışanlarının geliştirilmesi çalışmalarına katılmak </w:t>
            </w:r>
          </w:p>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sınavlarının organizasyonu sağlamak</w:t>
            </w:r>
          </w:p>
        </w:tc>
        <w:tc>
          <w:tcPr>
            <w:tcW w:w="543" w:type="dxa"/>
          </w:tcPr>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1A50FD" w:rsidRPr="008C1310" w:rsidRDefault="001A50FD"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1A50FD" w:rsidRPr="008C1310" w:rsidRDefault="001A50FD" w:rsidP="00A073F8">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13</w:t>
            </w:r>
          </w:p>
        </w:tc>
      </w:tr>
      <w:tr w:rsidR="00911CFC" w:rsidRPr="008C1310" w:rsidTr="00875DCC">
        <w:trPr>
          <w:trHeight w:val="416"/>
        </w:trPr>
        <w:tc>
          <w:tcPr>
            <w:tcW w:w="8460" w:type="dxa"/>
            <w:gridSpan w:val="2"/>
          </w:tcPr>
          <w:p w:rsidR="00911CFC" w:rsidRPr="008C1310" w:rsidRDefault="00911CFC"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Kurum görevleri eskisiyse göre düzgün ve demokratik bir şekilde yapılmaktadır</w:t>
            </w:r>
          </w:p>
          <w:p w:rsidR="00911CFC" w:rsidRPr="008C1310" w:rsidRDefault="00911CFC"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kuruma sunduğu kaynaklara göre rolleri yerine getirmeyeceğini düşünülmektedir.</w:t>
            </w:r>
          </w:p>
          <w:p w:rsidR="00911CFC" w:rsidRPr="008C1310" w:rsidRDefault="00911CFC"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Yapması gereken bazı görevleri yapılmamaktadır</w:t>
            </w:r>
          </w:p>
        </w:tc>
        <w:tc>
          <w:tcPr>
            <w:tcW w:w="543" w:type="dxa"/>
          </w:tcPr>
          <w:p w:rsidR="00911CFC" w:rsidRPr="008C1310" w:rsidRDefault="00C337B9"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C337B9" w:rsidRPr="008C1310" w:rsidRDefault="00BA6231" w:rsidP="00A073F8">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BA6231" w:rsidRPr="008C1310" w:rsidRDefault="00BA6231" w:rsidP="00A073F8">
            <w:pPr>
              <w:spacing w:line="240" w:lineRule="auto"/>
              <w:jc w:val="both"/>
              <w:rPr>
                <w:rFonts w:asciiTheme="majorBidi" w:hAnsiTheme="majorBidi" w:cstheme="majorBidi"/>
                <w:color w:val="000000" w:themeColor="text1"/>
                <w:sz w:val="24"/>
                <w:szCs w:val="24"/>
                <w:lang w:val="tr-TR"/>
              </w:rPr>
            </w:pPr>
          </w:p>
          <w:p w:rsidR="00BA6231" w:rsidRPr="008C1310" w:rsidRDefault="00BA6231" w:rsidP="00A073F8">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10</w:t>
            </w:r>
          </w:p>
        </w:tc>
      </w:tr>
    </w:tbl>
    <w:p w:rsidR="0001306E" w:rsidRPr="008C1310" w:rsidRDefault="0001306E" w:rsidP="00760C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12 incelediğinde” Denetleme ve değerlendirme ve Destek” temaları araştırmacı tarafından belirlenmiştir. </w:t>
      </w:r>
    </w:p>
    <w:p w:rsidR="0001306E" w:rsidRPr="008C1310" w:rsidRDefault="0001306E" w:rsidP="0001306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
          <w:bCs/>
          <w:color w:val="000000" w:themeColor="text1"/>
          <w:sz w:val="24"/>
          <w:szCs w:val="24"/>
          <w:lang w:val="tr-TR"/>
        </w:rPr>
        <w:t>Denetleme ve değerlendirme</w:t>
      </w:r>
      <w:r w:rsidRPr="008C1310">
        <w:rPr>
          <w:rFonts w:asciiTheme="majorBidi" w:hAnsiTheme="majorBidi" w:cstheme="majorBidi"/>
          <w:color w:val="000000" w:themeColor="text1"/>
          <w:sz w:val="24"/>
          <w:szCs w:val="24"/>
          <w:lang w:val="tr-TR"/>
        </w:rPr>
        <w:t xml:space="preserve"> alt temaları “Eğitim programı hazırlamasına katılmak ve değerlendirmek ve Orta öğretim kurumlar ve çalışanlarını denetlemek” görüşlerinden oluşturmuştur. </w:t>
      </w:r>
    </w:p>
    <w:p w:rsidR="0001306E" w:rsidRPr="008C1310" w:rsidRDefault="0001306E" w:rsidP="00760C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 incelediğinde denetmenlerin rollerinin orta öğretim kurumları ve çalışanlarını denetlemek, eğitim programını değerlendirmek ve değiştirmek gerektiğinde, çalışmaları düzenlemek, okul çalışanlarnın hizmet iç eğitimlerini sağlamak olduğu belirtilmiştir.  Bu bağlamda denetim hizmetlerinde denetleme ve değerlendirme rolleri müfettiş S3 tarafından şu şekilde belirtilmiştir. </w:t>
      </w:r>
    </w:p>
    <w:p w:rsidR="0001306E" w:rsidRPr="008C1310" w:rsidRDefault="0001306E" w:rsidP="0001306E">
      <w:pPr>
        <w:spacing w:line="360" w:lineRule="auto"/>
        <w:ind w:left="708" w:firstLine="60"/>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Rolümüz öğretmenleri denetlemek, değerlendirme ve not vermek.  Programların yürütülmesini kontrol etmek; kamu ve özel eğitim kurumlarını kontrol etmek.  Hizmet iç eğitim için ihtiyaçları belirlemek; öğretmenler için eğitim oturumlarının </w:t>
      </w:r>
      <w:r w:rsidRPr="008C1310">
        <w:rPr>
          <w:rFonts w:asciiTheme="majorBidi" w:hAnsiTheme="majorBidi" w:cstheme="majorBidi"/>
          <w:i/>
          <w:iCs/>
          <w:color w:val="000000" w:themeColor="text1"/>
          <w:sz w:val="24"/>
          <w:szCs w:val="24"/>
          <w:lang w:val="tr-TR"/>
        </w:rPr>
        <w:lastRenderedPageBreak/>
        <w:t>organizasyonuna katılmak ve uyum veya revizyon için program çalışmalarını yürütmek” S4.</w:t>
      </w:r>
    </w:p>
    <w:p w:rsidR="0001306E" w:rsidRPr="008C1310" w:rsidRDefault="0001306E" w:rsidP="0001306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lang w:val="tr-TR"/>
        </w:rPr>
        <w:t xml:space="preserve"> </w:t>
      </w:r>
      <w:r w:rsidRPr="008C1310">
        <w:rPr>
          <w:rFonts w:asciiTheme="majorBidi" w:hAnsiTheme="majorBidi" w:cstheme="majorBidi"/>
          <w:color w:val="000000" w:themeColor="text1"/>
          <w:lang w:val="tr-TR"/>
        </w:rPr>
        <w:t>Orta öğretim denetim hizmetlerinde roller müdür D5 tarafından şu şekilde ifade edilmiştir</w:t>
      </w:r>
      <w:r w:rsidRPr="008C1310">
        <w:rPr>
          <w:rFonts w:asciiTheme="majorBidi" w:hAnsiTheme="majorBidi" w:cstheme="majorBidi"/>
          <w:color w:val="000000" w:themeColor="text1"/>
          <w:sz w:val="20"/>
          <w:szCs w:val="20"/>
          <w:lang w:val="tr-TR"/>
        </w:rPr>
        <w:t xml:space="preserve">. </w:t>
      </w:r>
      <w:r w:rsidRPr="008C1310">
        <w:rPr>
          <w:rFonts w:asciiTheme="majorBidi" w:hAnsiTheme="majorBidi" w:cstheme="majorBidi"/>
          <w:color w:val="000000" w:themeColor="text1"/>
          <w:sz w:val="24"/>
          <w:szCs w:val="24"/>
          <w:lang w:val="tr-TR"/>
        </w:rPr>
        <w:t>“IPRES’in rolleri,</w:t>
      </w:r>
      <w:r w:rsidRPr="008C1310">
        <w:rPr>
          <w:rFonts w:asciiTheme="majorBidi" w:hAnsiTheme="majorBidi" w:cstheme="majorBidi"/>
          <w:i/>
          <w:iCs/>
          <w:color w:val="000000" w:themeColor="text1"/>
          <w:sz w:val="24"/>
          <w:szCs w:val="24"/>
          <w:lang w:val="tr-TR"/>
        </w:rPr>
        <w:t xml:space="preserve"> Teftiş, değerlendirme ve öğretmenlerin hizmet içi eğitimlerini sağlamak</w:t>
      </w:r>
      <w:r w:rsidRPr="008C1310">
        <w:rPr>
          <w:rFonts w:asciiTheme="majorBidi" w:hAnsiTheme="majorBidi" w:cstheme="majorBidi"/>
          <w:color w:val="000000" w:themeColor="text1"/>
          <w:sz w:val="24"/>
          <w:szCs w:val="24"/>
          <w:lang w:val="tr-TR"/>
        </w:rPr>
        <w:t>” D5.</w:t>
      </w:r>
    </w:p>
    <w:p w:rsidR="0001306E" w:rsidRPr="008C1310" w:rsidRDefault="0001306E" w:rsidP="00760C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Destek </w:t>
      </w:r>
      <w:r w:rsidRPr="008C1310">
        <w:rPr>
          <w:rFonts w:asciiTheme="majorBidi" w:hAnsiTheme="majorBidi" w:cstheme="majorBidi"/>
          <w:color w:val="000000" w:themeColor="text1"/>
          <w:sz w:val="24"/>
          <w:szCs w:val="24"/>
          <w:lang w:val="tr-TR"/>
        </w:rPr>
        <w:t xml:space="preserve">ile ilişkili olan alt temalar “Eğitim yöneticilerine destek vermek, Eğitim çalışanlarının geliştirilmesi çalışmalarına katılmak ve Eğitim sınavlarının organizasyonu sağlamak” tan oluşturmuştur. </w:t>
      </w:r>
    </w:p>
    <w:p w:rsidR="0001306E" w:rsidRPr="008C1310" w:rsidRDefault="0001306E" w:rsidP="0001306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görüşleri incelediğinde denetim hizmetlerinde destek rollerinin merkezi hizmetlere ve okul çalışanlarına destek vermek olduğu müfettiş S8 tarafından şu şekilde ifade edilmiştir. </w:t>
      </w:r>
    </w:p>
    <w:p w:rsidR="0001306E" w:rsidRPr="008C1310" w:rsidRDefault="0001306E" w:rsidP="0001306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 eğitim komiteleri veya Bakanlığın diğer birimleri ile işbirliği içinde eğitim belgeleri üretmek ve ulusal sınav ve yarışmaların organizasyonuna katılmak. pedagojik komitelerin faaliyet raporlarını incelemek</w:t>
      </w:r>
      <w:r w:rsidRPr="008C1310">
        <w:rPr>
          <w:rFonts w:asciiTheme="majorBidi" w:hAnsiTheme="majorBidi" w:cstheme="majorBidi"/>
          <w:color w:val="000000" w:themeColor="text1"/>
          <w:sz w:val="24"/>
          <w:szCs w:val="24"/>
          <w:lang w:val="tr-TR"/>
        </w:rPr>
        <w:t xml:space="preserve">” S8 </w:t>
      </w:r>
    </w:p>
    <w:p w:rsidR="0001306E" w:rsidRPr="008C1310" w:rsidRDefault="0001306E" w:rsidP="00760C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Aynı çerçevesinde okul çalışanlarına destek vermek denetim hizmetleri rolleri arasında olduğu şu şekilde Müfettiş S3 tarafından  “</w:t>
      </w:r>
      <w:r w:rsidRPr="008C1310">
        <w:rPr>
          <w:rFonts w:asciiTheme="majorBidi" w:hAnsiTheme="majorBidi" w:cstheme="majorBidi"/>
          <w:i/>
          <w:iCs/>
          <w:color w:val="000000" w:themeColor="text1"/>
          <w:sz w:val="24"/>
          <w:szCs w:val="24"/>
          <w:lang w:val="tr-TR"/>
        </w:rPr>
        <w:t>Teftiş, kontrol, değerlendirme görevini yapıyoruz ve kurumların idari yönetimine yardımcı oluyoruz</w:t>
      </w:r>
      <w:r w:rsidRPr="008C1310">
        <w:rPr>
          <w:rFonts w:asciiTheme="majorBidi" w:hAnsiTheme="majorBidi" w:cstheme="majorBidi"/>
          <w:color w:val="000000" w:themeColor="text1"/>
          <w:sz w:val="24"/>
          <w:szCs w:val="24"/>
          <w:lang w:val="tr-TR"/>
        </w:rPr>
        <w:t>” şeklinde söylemiştir.</w:t>
      </w:r>
    </w:p>
    <w:p w:rsidR="0001306E" w:rsidRPr="008C1310" w:rsidRDefault="0001306E" w:rsidP="00760C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Katılımcılara roller hakkında düşünceleri sorulduğunda “</w:t>
      </w:r>
      <w:r w:rsidRPr="008C1310">
        <w:rPr>
          <w:rFonts w:asciiTheme="majorBidi" w:hAnsiTheme="majorBidi" w:cstheme="majorBidi"/>
          <w:color w:val="000000" w:themeColor="text1"/>
          <w:sz w:val="24"/>
          <w:szCs w:val="24"/>
          <w:lang w:val="tr-TR"/>
        </w:rPr>
        <w:t xml:space="preserve">Denetim kuruma sunduğu kaynaklara göre rolleri yerine getirmeyeceğini düşünmektedir. Denetim kurumun rolleri yeterince yerine getirmek için gerekli koşulları sağlaması gerekiyor. Yapması gereken bazı görevler yapılmamaktadır, Kurum görevleri eskisiyse göre düzgün bir şekilde yapılmaktadır ve Müfettişler görevlerini demokratik bir şekilde yapmaktadır” temaları olarak araştırmacı tarafından belirtilmiştir.  </w:t>
      </w:r>
    </w:p>
    <w:p w:rsidR="0001306E" w:rsidRPr="008C1310" w:rsidRDefault="0001306E" w:rsidP="00760C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Katılımcılara “</w:t>
      </w:r>
      <w:r w:rsidRPr="008C1310">
        <w:rPr>
          <w:rFonts w:asciiTheme="majorBidi" w:hAnsiTheme="majorBidi" w:cstheme="majorBidi"/>
          <w:color w:val="000000" w:themeColor="text1"/>
          <w:sz w:val="24"/>
          <w:lang w:val="tr-TR"/>
        </w:rPr>
        <w:t>Orta öğretim denetim hizmetlerin roller ve misyonlar nelerdir</w:t>
      </w:r>
      <w:r w:rsidRPr="008C1310">
        <w:rPr>
          <w:rFonts w:asciiTheme="majorBidi" w:hAnsiTheme="majorBidi" w:cstheme="majorBidi"/>
          <w:color w:val="000000" w:themeColor="text1"/>
          <w:sz w:val="24"/>
          <w:szCs w:val="24"/>
          <w:lang w:val="tr-TR"/>
        </w:rPr>
        <w:t>” soruları sorulduğunda bazı katılımcı görüşleri aşağıda verilmiştir:</w:t>
      </w:r>
    </w:p>
    <w:p w:rsidR="0001306E" w:rsidRPr="008C1310" w:rsidRDefault="0001306E" w:rsidP="00760C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 incelediğinde denetim kuruma sunduğu kaynaklara göre rolleri yerine getirmeyeceğini şu şekilde ifade belirtilmiştir. </w:t>
      </w:r>
    </w:p>
    <w:p w:rsidR="0001306E" w:rsidRPr="008C1310" w:rsidRDefault="0001306E" w:rsidP="0001306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Denetim sistemi kendisi fena değil, ancak sadece görevleri yerine getirmek için kaynaklar gözden geçirilmelidir</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denetimlerin sık ve sürekli yapılmasını ve okul düzeyinde daha bulmamız istiyoruz</w:t>
      </w:r>
      <w:r w:rsidRPr="008C1310">
        <w:rPr>
          <w:rFonts w:asciiTheme="majorBidi" w:hAnsiTheme="majorBidi" w:cstheme="majorBidi"/>
          <w:color w:val="000000" w:themeColor="text1"/>
          <w:sz w:val="24"/>
          <w:szCs w:val="24"/>
          <w:lang w:val="tr-TR"/>
        </w:rPr>
        <w:t xml:space="preserve">”.S4.  </w:t>
      </w:r>
    </w:p>
    <w:p w:rsidR="0001306E" w:rsidRPr="008C1310" w:rsidRDefault="0001306E" w:rsidP="0001306E">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IPRES’e sunan kaynaklara göre bize verdiği misyonu yerine getirmek durumunda değiliz</w:t>
      </w:r>
      <w:r w:rsidRPr="008C1310">
        <w:rPr>
          <w:rFonts w:asciiTheme="majorBidi" w:hAnsiTheme="majorBidi" w:cstheme="majorBidi"/>
          <w:color w:val="000000" w:themeColor="text1"/>
          <w:sz w:val="24"/>
          <w:szCs w:val="24"/>
          <w:lang w:val="tr-TR"/>
        </w:rPr>
        <w:t>” S2</w:t>
      </w:r>
    </w:p>
    <w:p w:rsidR="0001306E" w:rsidRPr="008C1310" w:rsidRDefault="0001306E" w:rsidP="00760C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görüşler incelediğinde denetim hizmetlerinin eskisine göre düzgün ve demokratik bir şekilde yapılmış olduğunu düşünen katlımcılar olduğu ancak hala yapılması gereken şeyler olduğu görülmüştür. Bununla ilgili aşağıdaki görüşlerde şu şekilde belirtilmiştir. </w:t>
      </w:r>
    </w:p>
    <w:p w:rsidR="0001306E" w:rsidRPr="008C1310" w:rsidRDefault="0001306E" w:rsidP="0001306E">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IPRES'in oluşturulması hakkında çok iyi olduğunu düşünüyoruz. Bence Mali’nin eğitim sistemine çok şey getireceğini düşünüyorum. Bu yüzden IPRES'in açılışından çok memnunuz, Şimdi ne kaldı bu yeni hizmetleri iyice çalıştırmak</w:t>
      </w:r>
      <w:r w:rsidRPr="008C1310">
        <w:rPr>
          <w:rFonts w:asciiTheme="majorBidi" w:hAnsiTheme="majorBidi" w:cstheme="majorBidi"/>
          <w:color w:val="000000" w:themeColor="text1"/>
          <w:sz w:val="24"/>
          <w:szCs w:val="24"/>
          <w:lang w:val="tr-TR"/>
        </w:rPr>
        <w:t xml:space="preserve">” (S3). </w:t>
      </w:r>
    </w:p>
    <w:p w:rsidR="0001306E" w:rsidRPr="008C1310" w:rsidRDefault="0001306E" w:rsidP="0001306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IPRES’nin hizmetleri öğretmenleri yaklaştırmaktır, çünkü 25 yıllık hizmetimi verdiğim zaman boyunca hiçbir müfettişi görmedim…</w:t>
      </w:r>
      <w:r w:rsidRPr="008C1310">
        <w:rPr>
          <w:rFonts w:asciiTheme="majorBidi" w:hAnsiTheme="majorBidi" w:cstheme="majorBidi"/>
          <w:color w:val="000000" w:themeColor="text1"/>
          <w:sz w:val="24"/>
          <w:szCs w:val="24"/>
          <w:lang w:val="tr-TR"/>
        </w:rPr>
        <w:t xml:space="preserve">”S2. </w:t>
      </w:r>
    </w:p>
    <w:p w:rsidR="0001306E" w:rsidRPr="008C1310" w:rsidRDefault="0001306E" w:rsidP="0001306E">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daha önce otoriterizm vardı, ancak sendikaların ve hükümetin çabalarından sonra sistemin demokratikleşmesini görmeye başlıyoruz ve şimdi asıl ve baş öğretmen olabilmek için sınavlar gecikmeden normal bir şekilde gerçekleştiriyor</w:t>
      </w:r>
      <w:r w:rsidRPr="008C1310">
        <w:rPr>
          <w:rFonts w:asciiTheme="majorBidi" w:hAnsiTheme="majorBidi" w:cstheme="majorBidi"/>
          <w:color w:val="000000" w:themeColor="text1"/>
          <w:sz w:val="24"/>
          <w:szCs w:val="24"/>
          <w:lang w:val="tr-TR"/>
        </w:rPr>
        <w:t>” D5.</w:t>
      </w:r>
    </w:p>
    <w:p w:rsidR="0001306E" w:rsidRPr="008C1310" w:rsidRDefault="0001306E" w:rsidP="0001306E">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Mevcut teftiş sistemi takdir edilecek bir şey, sadece düzeltecek kusurları vardır, ilk önce denetçiler çalışma şartlarına ve onlara verilen görevler bakıldığında, bu görevleri yapamayacağına anlamına gelmektedir</w:t>
      </w:r>
      <w:r w:rsidRPr="008C1310">
        <w:rPr>
          <w:rFonts w:asciiTheme="majorBidi" w:hAnsiTheme="majorBidi" w:cstheme="majorBidi"/>
          <w:color w:val="000000" w:themeColor="text1"/>
          <w:sz w:val="24"/>
          <w:szCs w:val="24"/>
          <w:lang w:val="tr-TR"/>
        </w:rPr>
        <w:t>”.  S7</w:t>
      </w:r>
    </w:p>
    <w:p w:rsidR="0001306E" w:rsidRPr="008C1310" w:rsidRDefault="0001306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yapması gereken bazı görevlerin yapılmadığını ifade </w:t>
      </w:r>
      <w:proofErr w:type="gramStart"/>
      <w:r w:rsidRPr="008C1310">
        <w:rPr>
          <w:rFonts w:asciiTheme="majorBidi" w:hAnsiTheme="majorBidi" w:cstheme="majorBidi"/>
          <w:color w:val="000000" w:themeColor="text1"/>
          <w:sz w:val="24"/>
          <w:szCs w:val="24"/>
          <w:lang w:val="tr-TR"/>
        </w:rPr>
        <w:t>eden  müfettiş</w:t>
      </w:r>
      <w:proofErr w:type="gramEnd"/>
      <w:r w:rsidRPr="008C1310">
        <w:rPr>
          <w:rFonts w:asciiTheme="majorBidi" w:hAnsiTheme="majorBidi" w:cstheme="majorBidi"/>
          <w:color w:val="000000" w:themeColor="text1"/>
          <w:sz w:val="24"/>
          <w:szCs w:val="24"/>
          <w:lang w:val="tr-TR"/>
        </w:rPr>
        <w:t xml:space="preserve"> S10  görüşlerini şu şekilde ifade etmiştir. </w:t>
      </w:r>
    </w:p>
    <w:p w:rsidR="0001306E" w:rsidRPr="008C1310" w:rsidRDefault="0001306E" w:rsidP="00303130">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hizmet içi eğitim için ihtiyaçların belirlenmesi; Uyum veya revizyon için program çalışmaları yürütmek ve Eğitim komiteleri veya Millî Eğitim Bakanlığı'nın diğer bölümleriyle iş birliği içinde eğitim belgeleri hazırlamak gibi görevleri yapılmamaktadır</w:t>
      </w:r>
      <w:r w:rsidR="00303130">
        <w:rPr>
          <w:rFonts w:asciiTheme="majorBidi" w:hAnsiTheme="majorBidi" w:cstheme="majorBidi"/>
          <w:color w:val="000000" w:themeColor="text1"/>
          <w:sz w:val="24"/>
          <w:szCs w:val="24"/>
          <w:lang w:val="tr-TR"/>
        </w:rPr>
        <w:t>” (S10).</w:t>
      </w:r>
      <w:r w:rsidRPr="008C1310">
        <w:rPr>
          <w:rFonts w:asciiTheme="majorBidi" w:hAnsiTheme="majorBidi" w:cstheme="majorBidi"/>
          <w:color w:val="000000" w:themeColor="text1"/>
          <w:sz w:val="24"/>
          <w:szCs w:val="24"/>
          <w:lang w:val="tr-TR"/>
        </w:rPr>
        <w:t xml:space="preserve"> </w:t>
      </w:r>
    </w:p>
    <w:p w:rsidR="0001306E" w:rsidRPr="008C1310" w:rsidRDefault="00303130"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Benzer</w:t>
      </w:r>
      <w:r w:rsidR="0001306E" w:rsidRPr="008C1310">
        <w:rPr>
          <w:rFonts w:asciiTheme="majorBidi" w:hAnsiTheme="majorBidi" w:cstheme="majorBidi"/>
          <w:color w:val="000000" w:themeColor="text1"/>
          <w:sz w:val="24"/>
          <w:szCs w:val="24"/>
          <w:lang w:val="tr-TR"/>
        </w:rPr>
        <w:t xml:space="preserve"> şekilde katılımcı S1 </w:t>
      </w:r>
      <w:r w:rsidR="00DE68B7" w:rsidRPr="008C1310">
        <w:rPr>
          <w:rFonts w:asciiTheme="majorBidi" w:hAnsiTheme="majorBidi" w:cstheme="majorBidi"/>
          <w:color w:val="000000" w:themeColor="text1"/>
          <w:sz w:val="24"/>
          <w:szCs w:val="24"/>
          <w:lang w:val="tr-TR"/>
        </w:rPr>
        <w:t>görüşlerini</w:t>
      </w:r>
      <w:r w:rsidR="0001306E" w:rsidRPr="008C1310">
        <w:rPr>
          <w:rFonts w:asciiTheme="majorBidi" w:hAnsiTheme="majorBidi" w:cstheme="majorBidi"/>
          <w:color w:val="000000" w:themeColor="text1"/>
          <w:sz w:val="24"/>
          <w:szCs w:val="24"/>
          <w:lang w:val="tr-TR"/>
        </w:rPr>
        <w:t xml:space="preserve"> “…</w:t>
      </w:r>
      <w:r w:rsidR="0001306E" w:rsidRPr="008C1310">
        <w:rPr>
          <w:rFonts w:asciiTheme="majorBidi" w:hAnsiTheme="majorBidi" w:cstheme="majorBidi"/>
          <w:i/>
          <w:iCs/>
          <w:color w:val="000000" w:themeColor="text1"/>
          <w:sz w:val="24"/>
          <w:szCs w:val="24"/>
          <w:lang w:val="tr-TR"/>
        </w:rPr>
        <w:t>biz eğitim programları ve belgeleri hazırlamak ve değerlendirmek görevine katılmıyoruz</w:t>
      </w:r>
      <w:r w:rsidR="0001306E" w:rsidRPr="008C1310">
        <w:rPr>
          <w:rFonts w:asciiTheme="majorBidi" w:hAnsiTheme="majorBidi" w:cstheme="majorBidi"/>
          <w:color w:val="000000" w:themeColor="text1"/>
          <w:sz w:val="24"/>
          <w:szCs w:val="24"/>
          <w:lang w:val="tr-TR"/>
        </w:rPr>
        <w:t xml:space="preserve">”  şeklinde ifade etmiştir. </w:t>
      </w:r>
    </w:p>
    <w:p w:rsidR="00A073F8" w:rsidRPr="008C1310" w:rsidRDefault="00A073F8" w:rsidP="0001306E">
      <w:pPr>
        <w:spacing w:line="360" w:lineRule="auto"/>
        <w:jc w:val="both"/>
        <w:rPr>
          <w:rFonts w:asciiTheme="majorBidi" w:hAnsiTheme="majorBidi" w:cstheme="majorBidi"/>
          <w:color w:val="000000" w:themeColor="text1"/>
          <w:sz w:val="24"/>
          <w:szCs w:val="24"/>
          <w:lang w:val="tr-TR"/>
        </w:rPr>
      </w:pPr>
    </w:p>
    <w:p w:rsidR="00DE68B7" w:rsidRPr="008C1310" w:rsidRDefault="00885FEC" w:rsidP="00A073F8">
      <w:pPr>
        <w:pStyle w:val="Balk2"/>
        <w:spacing w:line="360" w:lineRule="auto"/>
        <w:rPr>
          <w:rFonts w:asciiTheme="majorBidi" w:hAnsiTheme="majorBidi"/>
          <w:color w:val="000000" w:themeColor="text1"/>
          <w:sz w:val="24"/>
          <w:szCs w:val="24"/>
          <w:lang w:val="tr-TR"/>
        </w:rPr>
      </w:pPr>
      <w:bookmarkStart w:id="122" w:name="_Toc38863470"/>
      <w:bookmarkStart w:id="123" w:name="_Toc43746303"/>
      <w:r w:rsidRPr="008C1310">
        <w:rPr>
          <w:rFonts w:asciiTheme="majorBidi" w:hAnsiTheme="majorBidi"/>
          <w:color w:val="000000" w:themeColor="text1"/>
          <w:sz w:val="24"/>
          <w:szCs w:val="24"/>
          <w:lang w:val="tr-TR"/>
        </w:rPr>
        <w:lastRenderedPageBreak/>
        <w:t>6</w:t>
      </w:r>
      <w:r w:rsidR="00DE68B7" w:rsidRPr="008C1310">
        <w:rPr>
          <w:rFonts w:asciiTheme="majorBidi" w:hAnsiTheme="majorBidi"/>
          <w:color w:val="000000" w:themeColor="text1"/>
          <w:sz w:val="24"/>
          <w:szCs w:val="24"/>
          <w:lang w:val="tr-TR"/>
        </w:rPr>
        <w:t>.2. Denetim hizmetlerinin işleyişi</w:t>
      </w:r>
      <w:bookmarkEnd w:id="122"/>
      <w:bookmarkEnd w:id="123"/>
    </w:p>
    <w:p w:rsidR="00DE68B7" w:rsidRPr="008C1310" w:rsidRDefault="00DE68B7"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denetim hizmetlerinin işleyişi nedir sorusuna cevap dokümanlar analiz edilerek elde edilmişti.  Dokümanlara göre faaliyetlerin planlanması, faaliyetlerin hazırlanması ve raporlaın hazırlanması olmak üzere üç genel tema olduğu görülmektedir. Bulgular temel eğitim denetim hizmetlerin (CAP), orta öğretin denetim hizmetlerinin ve milli eğitim genel müfettişliğine ait bulgular olarak verilecektir. Öncelik olarak temel eğitim denetim hizmetlerinin işleyişine ilişkin bulgular verilecektir. Bu bağlamda tablo 13’de temalar ve alt temalar verilmiştir.  </w:t>
      </w:r>
    </w:p>
    <w:p w:rsidR="00DE68B7" w:rsidRPr="008C1310" w:rsidRDefault="00DE68B7" w:rsidP="00DE68B7">
      <w:pPr>
        <w:spacing w:line="360" w:lineRule="auto"/>
        <w:jc w:val="both"/>
        <w:rPr>
          <w:rFonts w:asciiTheme="majorBidi" w:hAnsiTheme="majorBidi" w:cstheme="majorBidi"/>
          <w:b/>
          <w:i/>
          <w:color w:val="000000" w:themeColor="text1"/>
          <w:sz w:val="24"/>
          <w:szCs w:val="24"/>
          <w:lang w:val="tr-TR"/>
        </w:rPr>
      </w:pPr>
      <w:r w:rsidRPr="008C1310">
        <w:rPr>
          <w:rFonts w:asciiTheme="majorBidi" w:hAnsiTheme="majorBidi" w:cstheme="majorBidi"/>
          <w:b/>
          <w:i/>
          <w:color w:val="000000" w:themeColor="text1"/>
          <w:sz w:val="24"/>
          <w:szCs w:val="24"/>
          <w:lang w:val="tr-TR"/>
        </w:rPr>
        <w:t xml:space="preserve">Temel Eğitim denetim Hizmetlerin(CAP) işleyişi ile bulgular </w:t>
      </w:r>
    </w:p>
    <w:p w:rsidR="00DE68B7" w:rsidRPr="008C1310" w:rsidRDefault="00DE68B7" w:rsidP="00DE68B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Temel Eğitim denetim Hizmetlerin (CAP) işleyişi ile bulgularla elde edilen temalar ve alt temalar tablo 13’te erilmiştir.  </w:t>
      </w:r>
    </w:p>
    <w:p w:rsidR="0003713C" w:rsidRPr="008C1310" w:rsidRDefault="00262F1E" w:rsidP="0003713C">
      <w:pPr>
        <w:pStyle w:val="ResimYazs"/>
        <w:spacing w:line="360" w:lineRule="auto"/>
        <w:rPr>
          <w:rFonts w:asciiTheme="majorBidi" w:hAnsiTheme="majorBidi" w:cstheme="majorBidi"/>
          <w:b w:val="0"/>
          <w:bCs w:val="0"/>
          <w:color w:val="000000" w:themeColor="text1"/>
          <w:sz w:val="24"/>
          <w:szCs w:val="24"/>
          <w:lang w:val="tr-TR"/>
        </w:rPr>
      </w:pPr>
      <w:bookmarkStart w:id="124" w:name="_Toc40367908"/>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13</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DE68B7" w:rsidRPr="008C1310" w:rsidRDefault="00262F1E" w:rsidP="0003713C">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Denetim Hizmetlerin İşleyişi İle İlgili Temalar ve Alt Temalar</w:t>
      </w:r>
      <w:bookmarkEnd w:id="124"/>
    </w:p>
    <w:tbl>
      <w:tblPr>
        <w:tblW w:w="8955" w:type="dxa"/>
        <w:jc w:val="center"/>
        <w:tblBorders>
          <w:insideH w:val="single" w:sz="4" w:space="0" w:color="auto"/>
          <w:insideV w:val="single" w:sz="4" w:space="0" w:color="auto"/>
        </w:tblBorders>
        <w:tblLook w:val="04A0" w:firstRow="1" w:lastRow="0" w:firstColumn="1" w:lastColumn="0" w:noHBand="0" w:noVBand="1"/>
      </w:tblPr>
      <w:tblGrid>
        <w:gridCol w:w="1789"/>
        <w:gridCol w:w="7166"/>
      </w:tblGrid>
      <w:tr w:rsidR="00911CFC" w:rsidRPr="008C1310" w:rsidTr="00DD11BE">
        <w:trPr>
          <w:trHeight w:val="141"/>
          <w:jc w:val="center"/>
        </w:trPr>
        <w:tc>
          <w:tcPr>
            <w:tcW w:w="178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716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DD11BE" w:rsidRPr="007D1DB2" w:rsidTr="00DD11BE">
        <w:trPr>
          <w:trHeight w:val="972"/>
          <w:jc w:val="center"/>
        </w:trPr>
        <w:tc>
          <w:tcPr>
            <w:tcW w:w="1789" w:type="dxa"/>
          </w:tcPr>
          <w:p w:rsidR="00DD11BE" w:rsidRPr="008C1310" w:rsidRDefault="00DD11BE" w:rsidP="00590FF2">
            <w:pPr>
              <w:spacing w:line="360" w:lineRule="auto"/>
              <w:jc w:val="both"/>
              <w:rPr>
                <w:rFonts w:asciiTheme="majorBidi" w:hAnsiTheme="majorBidi" w:cstheme="majorBidi"/>
                <w:color w:val="000000" w:themeColor="text1"/>
                <w:sz w:val="24"/>
                <w:szCs w:val="24"/>
                <w:lang w:val="tr-TR"/>
              </w:rPr>
            </w:pPr>
          </w:p>
          <w:p w:rsidR="00DD11BE" w:rsidRPr="008C1310" w:rsidRDefault="00DD11BE" w:rsidP="00590FF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Faaliyetlerin planlaması  </w:t>
            </w:r>
          </w:p>
        </w:tc>
        <w:tc>
          <w:tcPr>
            <w:tcW w:w="7166" w:type="dxa"/>
          </w:tcPr>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DACAP ve danışmanlar DCAP öneriyle yılık eylem planı hazırlanıyor </w:t>
            </w:r>
          </w:p>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Hazırlanan eylem planı PACAP olarak adlandırmaktadır. </w:t>
            </w:r>
          </w:p>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PACAP içerik bir CAP’tan diğerine farklık görülmektedir.</w:t>
            </w:r>
          </w:p>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İncelenen kurumların planlarında ortak faaliyetlerini bulmaktadır. </w:t>
            </w:r>
          </w:p>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PACAP hazırladıktan sonra onaylanmak için AE sunulmaktadır.</w:t>
            </w:r>
          </w:p>
        </w:tc>
      </w:tr>
      <w:tr w:rsidR="00DD11BE" w:rsidRPr="007D1DB2" w:rsidTr="00DD11BE">
        <w:trPr>
          <w:trHeight w:val="416"/>
          <w:jc w:val="center"/>
        </w:trPr>
        <w:tc>
          <w:tcPr>
            <w:tcW w:w="1789" w:type="dxa"/>
          </w:tcPr>
          <w:p w:rsidR="00DD11BE" w:rsidRPr="008C1310" w:rsidRDefault="00DD11BE" w:rsidP="00590FF2">
            <w:pPr>
              <w:spacing w:line="360" w:lineRule="auto"/>
              <w:jc w:val="both"/>
              <w:rPr>
                <w:rFonts w:asciiTheme="majorBidi" w:hAnsiTheme="majorBidi" w:cstheme="majorBidi"/>
                <w:color w:val="000000" w:themeColor="text1"/>
                <w:sz w:val="24"/>
                <w:szCs w:val="24"/>
                <w:lang w:val="tr-TR"/>
              </w:rPr>
            </w:pPr>
          </w:p>
          <w:p w:rsidR="00DD11BE" w:rsidRPr="008C1310" w:rsidRDefault="00DD11BE" w:rsidP="00590FF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Faaliyetlerin gerçekleştirmesi</w:t>
            </w:r>
          </w:p>
        </w:tc>
        <w:tc>
          <w:tcPr>
            <w:tcW w:w="7166" w:type="dxa"/>
          </w:tcPr>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PACAP onayladıktan sonra faaliyetler danışmanlar tarafından yürütülmektedir </w:t>
            </w:r>
          </w:p>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Faaliyetlerin koordinasyonu ve kontrolü DCAP ve DACAP tarafından sağlamaktadır</w:t>
            </w:r>
          </w:p>
        </w:tc>
      </w:tr>
      <w:tr w:rsidR="00DD11BE" w:rsidRPr="007D1DB2" w:rsidTr="00DD11BE">
        <w:trPr>
          <w:trHeight w:val="282"/>
          <w:jc w:val="center"/>
        </w:trPr>
        <w:tc>
          <w:tcPr>
            <w:tcW w:w="1789" w:type="dxa"/>
          </w:tcPr>
          <w:p w:rsidR="00DD11BE" w:rsidRPr="008C1310" w:rsidRDefault="00DD11BE" w:rsidP="00590FF2">
            <w:pPr>
              <w:spacing w:line="360" w:lineRule="auto"/>
              <w:jc w:val="both"/>
              <w:rPr>
                <w:rFonts w:asciiTheme="majorBidi" w:hAnsiTheme="majorBidi" w:cstheme="majorBidi"/>
                <w:color w:val="000000" w:themeColor="text1"/>
                <w:sz w:val="24"/>
                <w:szCs w:val="24"/>
                <w:lang w:val="tr-TR"/>
              </w:rPr>
            </w:pPr>
          </w:p>
          <w:p w:rsidR="00DD11BE" w:rsidRPr="008C1310" w:rsidRDefault="00DD11BE" w:rsidP="00590FF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Raporların hazırlanması</w:t>
            </w:r>
          </w:p>
        </w:tc>
        <w:tc>
          <w:tcPr>
            <w:tcW w:w="7166" w:type="dxa"/>
          </w:tcPr>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CAP’lar bütün faaliyetleri geçekleştirdikten sonra AE’ye bir rapor yazması gerekiyor. </w:t>
            </w:r>
          </w:p>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Yazılan raporlardan en ünlüleri, okula iade raporu, çeyrek raporu, ayrıntılı raporları, izleme veya pedagojik denetim raporu ve yıl sonu raporu.</w:t>
            </w:r>
          </w:p>
          <w:p w:rsidR="00DD11BE" w:rsidRPr="008C1310" w:rsidRDefault="00DD11BE"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Gönderilecek raporların belli bir format yok, bir CAP’tan diğere göre değişir, ama her birinden idari ve istatistik bölümler bulunmaktadır. </w:t>
            </w:r>
          </w:p>
        </w:tc>
      </w:tr>
    </w:tbl>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Tablo 13 incelediğinde “Faaliyetlerin planlanması, Faaliyetlerin gerçekleştirmesi ve Raporların hazırlaması” </w:t>
      </w:r>
      <w:proofErr w:type="gramStart"/>
      <w:r w:rsidRPr="008C1310">
        <w:rPr>
          <w:rFonts w:asciiTheme="majorBidi" w:hAnsiTheme="majorBidi" w:cstheme="majorBidi"/>
          <w:color w:val="000000" w:themeColor="text1"/>
          <w:sz w:val="24"/>
          <w:szCs w:val="24"/>
          <w:lang w:val="tr-TR"/>
        </w:rPr>
        <w:t>temaların  Temel</w:t>
      </w:r>
      <w:proofErr w:type="gramEnd"/>
      <w:r w:rsidRPr="008C1310">
        <w:rPr>
          <w:rFonts w:asciiTheme="majorBidi" w:hAnsiTheme="majorBidi" w:cstheme="majorBidi"/>
          <w:color w:val="000000" w:themeColor="text1"/>
          <w:sz w:val="24"/>
          <w:szCs w:val="24"/>
          <w:lang w:val="tr-TR"/>
        </w:rPr>
        <w:t xml:space="preserve"> Eğitim Denetim Hizmetlerin (CAP) işleyişini açıklamak için araştırmacı tarafından belirlenmiştir.</w:t>
      </w:r>
    </w:p>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 Faaliyetlerin planlaması</w:t>
      </w:r>
      <w:r w:rsidRPr="008C1310">
        <w:rPr>
          <w:rFonts w:asciiTheme="majorBidi" w:hAnsiTheme="majorBidi" w:cstheme="majorBidi"/>
          <w:color w:val="000000" w:themeColor="text1"/>
          <w:sz w:val="24"/>
          <w:szCs w:val="24"/>
          <w:lang w:val="tr-TR"/>
        </w:rPr>
        <w:t xml:space="preserve"> ile ilişkili olan alt temalar “DACAP ve danışmanlar DCAP öneriyle yılık eylem planı hazırlıyor; PACAP içeriği bir CAP’tan diğerine farklık göstermektedir; İncelenen kurumların planlarında ortak faaliyetler bulunmaktadır ve PACAP hazırladıktan sonra onaylanmak için AE sunulmaktadır” dan oluşmaktadır. </w:t>
      </w:r>
    </w:p>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Resmi dokümanlar incelediğinde temel eğitim denetim hizmetlerinin her yılbaşında eylem planı hazırlayp onaylamak için AE sunduğu görülmektedir. Bu bağlamda N° 2011-765/MEALN-SG Kararnamenin 10.maddesine göre görev şu şekilde ifade edilmiştir. </w:t>
      </w:r>
    </w:p>
    <w:p w:rsidR="00DD11BE" w:rsidRPr="008C1310" w:rsidRDefault="00DD11BE" w:rsidP="00DD11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DCAP yetkisi altında, Müdür Yardımcısı ve Danışmanlar, yıllık eylem planı, çalışma planlarını ve faaliyetlerini takip projesini hazırlar. Onaylamak içi Eğitim Akademiye sunulur</w:t>
      </w:r>
      <w:r w:rsidRPr="008C1310">
        <w:rPr>
          <w:rFonts w:asciiTheme="majorBidi" w:hAnsiTheme="majorBidi" w:cstheme="majorBidi"/>
          <w:color w:val="000000" w:themeColor="text1"/>
          <w:sz w:val="24"/>
          <w:szCs w:val="24"/>
          <w:lang w:val="tr-TR"/>
        </w:rPr>
        <w:t>”.</w:t>
      </w:r>
    </w:p>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temel denetim hizmetlerinin resmi raporları incelediğinde genel olarak CAP eylem planı (PACACP) içerik olarak aynı olmadığı görülmektedir. Buna ilişkin CAP1’nin 2018 PCAP içeriği aşağıdaki başlıklardan oluşturmaktadır. </w:t>
      </w:r>
    </w:p>
    <w:p w:rsidR="00DD11BE" w:rsidRPr="008C1310" w:rsidRDefault="00DD11BE" w:rsidP="00DD11BE">
      <w:pPr>
        <w:spacing w:line="360" w:lineRule="auto"/>
        <w:ind w:left="708"/>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Öğretmenler ve okul müdürlerin hizmet iç eğitimi, CAP çalışanlarının hizmet iç eğitimi, öğretmenlerin denetlenmesi, CAP iş materyalleri ve okul materyallerinin kazanılması ile ilgili gereken fonları</w:t>
      </w:r>
      <w:r w:rsidRPr="008C1310">
        <w:rPr>
          <w:rFonts w:asciiTheme="majorBidi" w:hAnsiTheme="majorBidi" w:cstheme="majorBidi"/>
          <w:color w:val="000000" w:themeColor="text1"/>
          <w:sz w:val="24"/>
          <w:szCs w:val="24"/>
          <w:lang w:val="tr-TR"/>
        </w:rPr>
        <w:t>” CAP1</w:t>
      </w:r>
      <w:r w:rsidRPr="008C1310">
        <w:rPr>
          <w:rFonts w:asciiTheme="majorBidi" w:hAnsiTheme="majorBidi" w:cstheme="majorBidi"/>
          <w:color w:val="000000" w:themeColor="text1"/>
          <w:sz w:val="24"/>
          <w:lang w:val="tr-TR"/>
        </w:rPr>
        <w:t xml:space="preserve">.  </w:t>
      </w:r>
    </w:p>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Bazı CAP’lar PACAP yılın başından sonuna kadar içerik olarak detaylı bir şekilde yazıldığı görülmektedir. Buna ilişkin CAP8’nin 2018 PACAP içeriğinin aşağıdaki başlıklardan oluştuğuna ilişkin görüşleri aşağıdadır. </w:t>
      </w:r>
    </w:p>
    <w:p w:rsidR="00DD11BE" w:rsidRPr="008C1310" w:rsidRDefault="00DD11BE" w:rsidP="00DD11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Okul yılının hazırlanması ve denetlenmesi (1 çeyrek). Öğretmenler ve CP için hizmet iç eğitim ihtiyaçlarının belirlenmesi. Yıllık eğitim başlangıç raporunu yazma, her türlü okulda takip desteği sağlama, eğitim konferanslarının düzenlenmesi. İstatistiksel belgelerin hazırlanması, 6. ve 9. sınıflar için sınavaların organizasyonu (1-3 çeyrek). Sonuçların derlenmesi ve değerlendirimesi, ilerleme isteyen öğretmenler için eğitim sınavlarının düzenlenmesi, ders dışı etkinliklerin düzenlenmesi. DEF'in düzenlenmesi ve farklı raporların hazırlanması ve AE’ye gönderilmesi</w:t>
      </w:r>
      <w:r w:rsidRPr="008C1310">
        <w:rPr>
          <w:rFonts w:asciiTheme="majorBidi" w:hAnsiTheme="majorBidi" w:cstheme="majorBidi"/>
          <w:color w:val="000000" w:themeColor="text1"/>
          <w:sz w:val="24"/>
          <w:szCs w:val="24"/>
          <w:lang w:val="tr-TR"/>
        </w:rPr>
        <w:t>” CAP8.</w:t>
      </w:r>
    </w:p>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lastRenderedPageBreak/>
        <w:t xml:space="preserve"> Faaliyetlerin gerçekleştirmesi</w:t>
      </w:r>
      <w:r w:rsidRPr="008C1310">
        <w:rPr>
          <w:rFonts w:asciiTheme="majorBidi" w:hAnsiTheme="majorBidi" w:cstheme="majorBidi"/>
          <w:color w:val="000000" w:themeColor="text1"/>
          <w:sz w:val="24"/>
          <w:szCs w:val="24"/>
          <w:lang w:val="tr-TR"/>
        </w:rPr>
        <w:t xml:space="preserve"> ile ilgili alt temalar “PACAP onayladıktan sonra faaliyetler danışmanlar tarafından yürütülmektedir ve faaliyetlerin koordinasyonu ve kontrolü DCAP ve DACAP tarafından sağlamaktadır” dan oluşmaktadır.</w:t>
      </w:r>
    </w:p>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resmi dokümanlar incelediğinde denetim hizmetlerinin eylem planı kabul edikten sonra danışmanlar planı yürütülmek ve DCAP ve yardımcısı tarafından planın gerçekleştirmesiin kontrolünün sağlanmakta olduğu görülmektedir. Bu bağlamda N°2011-765/MEALN-SG kararnamenin 11.maddesinde görevler şu şekilde ifade edilmiştir. </w:t>
      </w:r>
    </w:p>
    <w:p w:rsidR="00DD11BE" w:rsidRPr="008C1310" w:rsidRDefault="00DD11BE" w:rsidP="00DD11BE">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Planların Öğretim Akademisi tarafından kabul edilmesinin ardından, faaliyetler Pedagojik Danışmanlar tarafından yürütülmektedir. Uygulamanın koordinasyonu ve kontrolü DCAP ve yardımcısı tarafından sağlanmaktadır</w:t>
      </w:r>
      <w:r w:rsidRPr="008C1310">
        <w:rPr>
          <w:rFonts w:asciiTheme="majorBidi" w:hAnsiTheme="majorBidi" w:cstheme="majorBidi"/>
          <w:color w:val="000000" w:themeColor="text1"/>
          <w:sz w:val="24"/>
          <w:szCs w:val="24"/>
          <w:lang w:val="tr-TR"/>
        </w:rPr>
        <w:t>”.</w:t>
      </w:r>
    </w:p>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Raporlar hazırlanması</w:t>
      </w:r>
      <w:r w:rsidRPr="008C1310">
        <w:rPr>
          <w:rFonts w:asciiTheme="majorBidi" w:hAnsiTheme="majorBidi" w:cstheme="majorBidi"/>
          <w:color w:val="000000" w:themeColor="text1"/>
          <w:sz w:val="24"/>
          <w:szCs w:val="24"/>
          <w:lang w:val="tr-TR"/>
        </w:rPr>
        <w:t xml:space="preserve"> ile ilgili alt temalar “CAP’lar bütün faaliyetleri geçekleştirdikten sonra AE’ye raporu yazması gerekiyor. Yazılan raporlardan en ünlüleri, okula iade raporu, çeyrek raporu, ayrıntılı raporlar. İzleme veya pedagojik denetim raporu ve yıl sonu raporu ve gönderilecek raporların belli bir format yok. Bir CAP’tan diğerine göre değişir, ama her biri idari ve istatistik bölümlerinden oluşmaktadır” dan oluşmaktadır.  </w:t>
      </w:r>
    </w:p>
    <w:p w:rsidR="00DD11BE" w:rsidRPr="008C1310" w:rsidRDefault="00DD11BE" w:rsidP="0030313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Resmi dokümanlar incelediğinde denetimin temel eğitim hizmetleri ile iglili hazırladıkları raporların nasıl olması </w:t>
      </w:r>
      <w:proofErr w:type="gramStart"/>
      <w:r w:rsidRPr="008C1310">
        <w:rPr>
          <w:rFonts w:asciiTheme="majorBidi" w:hAnsiTheme="majorBidi" w:cstheme="majorBidi"/>
          <w:color w:val="000000" w:themeColor="text1"/>
          <w:sz w:val="24"/>
          <w:szCs w:val="24"/>
          <w:lang w:val="tr-TR"/>
        </w:rPr>
        <w:t>gerektiği   N</w:t>
      </w:r>
      <w:proofErr w:type="gramEnd"/>
      <w:r w:rsidRPr="008C1310">
        <w:rPr>
          <w:rFonts w:asciiTheme="majorBidi" w:hAnsiTheme="majorBidi" w:cstheme="majorBidi"/>
          <w:color w:val="000000" w:themeColor="text1"/>
          <w:sz w:val="24"/>
          <w:szCs w:val="24"/>
          <w:lang w:val="tr-TR"/>
        </w:rPr>
        <w:t>°2011-765/MEALN-SG kararnamenin 12.maddesinde şu şekilde ifade edilmiştir. “</w:t>
      </w:r>
      <w:r w:rsidRPr="008C1310">
        <w:rPr>
          <w:rFonts w:asciiTheme="majorBidi" w:hAnsiTheme="majorBidi" w:cstheme="majorBidi"/>
          <w:i/>
          <w:iCs/>
          <w:color w:val="000000" w:themeColor="text1"/>
          <w:sz w:val="24"/>
          <w:szCs w:val="24"/>
          <w:lang w:val="tr-TR"/>
        </w:rPr>
        <w:t>Pedagojik Animasyon Merkezi Müdürü, Öğretim Akademisine iade ve yıl sonu raporlarını, üç aylık raporları ve ayrıntılı raporları hazırlar</w:t>
      </w:r>
      <w:r w:rsidRPr="008C1310">
        <w:rPr>
          <w:rFonts w:asciiTheme="majorBidi" w:hAnsiTheme="majorBidi" w:cstheme="majorBidi"/>
          <w:color w:val="000000" w:themeColor="text1"/>
          <w:sz w:val="24"/>
          <w:szCs w:val="24"/>
          <w:lang w:val="tr-TR"/>
        </w:rPr>
        <w:t xml:space="preserve">”.  </w:t>
      </w:r>
    </w:p>
    <w:p w:rsidR="00DD11BE" w:rsidRPr="008C1310" w:rsidRDefault="00DD11BE" w:rsidP="00303130">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Yine dokümanlar incelediğinde denetim hizmetlerinin yazdığı raporları içerik olarak ayniyet olmadığı ama istatistik ve idari olmak üzere iki ortak bölümü olduğu görülmektedir. Bu bağlamda CAP4 2018 yılsonun raporu şunları içermektedir. </w:t>
      </w:r>
    </w:p>
    <w:p w:rsidR="00DD11BE" w:rsidRPr="008C1310" w:rsidRDefault="00DD11BE" w:rsidP="00DD11BE">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Bu rapor yönetim ve istatistik olmak üzere iki bölümden oluşturmaktadır. İdari bölümü eğitim yılı hangi koşullarda başladı, CAP’ın durumu, pedagojik yenilikler, profesyonel sınavlar için adayların listesi, DEF sınavı için öğrenci adayların listesi, eğitime devam eden öğrenci listesi, okul materyal ve el </w:t>
      </w:r>
      <w:proofErr w:type="gramStart"/>
      <w:r w:rsidRPr="008C1310">
        <w:rPr>
          <w:rFonts w:asciiTheme="majorBidi" w:hAnsiTheme="majorBidi" w:cstheme="majorBidi"/>
          <w:i/>
          <w:iCs/>
          <w:color w:val="000000" w:themeColor="text1"/>
          <w:sz w:val="24"/>
          <w:szCs w:val="24"/>
          <w:lang w:val="tr-TR"/>
        </w:rPr>
        <w:t>kitapçıklarının  durumu</w:t>
      </w:r>
      <w:proofErr w:type="gramEnd"/>
      <w:r w:rsidRPr="008C1310">
        <w:rPr>
          <w:rFonts w:asciiTheme="majorBidi" w:hAnsiTheme="majorBidi" w:cstheme="majorBidi"/>
          <w:i/>
          <w:iCs/>
          <w:color w:val="000000" w:themeColor="text1"/>
          <w:sz w:val="24"/>
          <w:szCs w:val="24"/>
          <w:lang w:val="tr-TR"/>
        </w:rPr>
        <w:t xml:space="preserve"> ve benzer belgeleri kapsar. İstatistik bölümü, okul müdürleri tarafından gönderilen farklı bilgilerin sentezini içerir</w:t>
      </w:r>
      <w:r w:rsidRPr="008C1310">
        <w:rPr>
          <w:rFonts w:asciiTheme="majorBidi" w:hAnsiTheme="majorBidi" w:cstheme="majorBidi"/>
          <w:color w:val="000000" w:themeColor="text1"/>
          <w:sz w:val="24"/>
          <w:szCs w:val="24"/>
          <w:lang w:val="tr-TR"/>
        </w:rPr>
        <w:t xml:space="preserve">” CAP4. </w:t>
      </w:r>
    </w:p>
    <w:p w:rsidR="00DD11BE" w:rsidRPr="008C1310" w:rsidRDefault="00DD11BE" w:rsidP="000B3B4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CAP6 2018 yıl sonun raporunu şu şekilde belirtilmiştir.</w:t>
      </w:r>
    </w:p>
    <w:p w:rsidR="00DD11BE" w:rsidRPr="008C1310" w:rsidRDefault="00DD11BE" w:rsidP="00DD11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okul raporu yıl sonunda hazırlanır, okul yılnını nasıl geçtiği ile ilgili rapor verir. İdare bölümü şunları içermektedir, CAP'ın durumu, okul yılının hangi şartlarda gerçekleştiği. Sınavlar, pedagojik yenilikler, bir sonraki okul yılı için personel ihtiyaçları, öğrenci sayısı ve DEF sınavının sonucu, öğretim materyalleri ve okul malzemeleri, kantinler ve okul kooperatifleri, CAP işletme fonlarının durumu, sözleşmeli öğretmenlerin ücreti ve bölgesel eğitim ile ilgili kurumlarla ilişikler. İstatistiksel kısmı şunları kapsar: DEF sınavının sonucu, öğrenci sayısı, eğitim grubunun tahmini ve öğrenci sayısı, personel gereksinimlerinin durumu, personel hareketleri, binaların konumu, mobilya ihtiyaçlarının durumu, öğretim materyallerinin durumu ve ders kitaplarının durumu</w:t>
      </w:r>
      <w:r w:rsidRPr="008C1310">
        <w:rPr>
          <w:rFonts w:asciiTheme="majorBidi" w:hAnsiTheme="majorBidi" w:cstheme="majorBidi"/>
          <w:color w:val="000000" w:themeColor="text1"/>
          <w:sz w:val="24"/>
          <w:szCs w:val="24"/>
          <w:lang w:val="tr-TR"/>
        </w:rPr>
        <w:t>” CAP1.</w:t>
      </w:r>
    </w:p>
    <w:p w:rsidR="00547FD4" w:rsidRPr="008C1310" w:rsidRDefault="00547FD4" w:rsidP="00590FF2">
      <w:pPr>
        <w:spacing w:line="360" w:lineRule="auto"/>
        <w:jc w:val="both"/>
        <w:rPr>
          <w:rFonts w:asciiTheme="majorBidi" w:hAnsiTheme="majorBidi" w:cstheme="majorBidi"/>
          <w:b/>
          <w:color w:val="000000" w:themeColor="text1"/>
          <w:sz w:val="24"/>
          <w:szCs w:val="24"/>
          <w:lang w:val="tr-TR"/>
        </w:rPr>
      </w:pPr>
      <w:r w:rsidRPr="008C1310">
        <w:rPr>
          <w:rFonts w:asciiTheme="majorBidi" w:hAnsiTheme="majorBidi" w:cstheme="majorBidi"/>
          <w:b/>
          <w:color w:val="000000" w:themeColor="text1"/>
          <w:sz w:val="24"/>
          <w:szCs w:val="24"/>
          <w:lang w:val="tr-TR"/>
        </w:rPr>
        <w:t>IPRES’in (Orta Öğretim Denetim Hizmetleri) işleyesi</w:t>
      </w:r>
    </w:p>
    <w:p w:rsidR="00547FD4" w:rsidRPr="008C1310" w:rsidRDefault="00547FD4" w:rsidP="000B3B4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Bulgular incelediğinde IPRES’in işleyişinde faaliyetlerin planlanması, faaliyetleri gerçekleştirme ve raporların hazırlaması olmak üzere üç ana tema olduğu görülmektedir. Bu bağlamda tablo 14’de IPRES’in işleyişi ile ilgili temalar ve alt temalar verilmiştir. </w:t>
      </w:r>
    </w:p>
    <w:p w:rsidR="0003713C" w:rsidRPr="008C1310" w:rsidRDefault="006F6C1C" w:rsidP="004206F2">
      <w:pPr>
        <w:pStyle w:val="ResimYazs"/>
        <w:spacing w:line="360" w:lineRule="auto"/>
        <w:rPr>
          <w:rFonts w:asciiTheme="majorBidi" w:hAnsiTheme="majorBidi" w:cstheme="majorBidi"/>
          <w:b w:val="0"/>
          <w:bCs w:val="0"/>
          <w:color w:val="000000" w:themeColor="text1"/>
          <w:sz w:val="24"/>
          <w:szCs w:val="24"/>
          <w:lang w:val="tr-TR"/>
        </w:rPr>
      </w:pPr>
      <w:bookmarkStart w:id="125" w:name="_Toc40367909"/>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14</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547FD4" w:rsidRPr="008C1310" w:rsidRDefault="006F6C1C" w:rsidP="004206F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IPRES İşleyişi İle İlgili Temalar ve Alt Temalar</w:t>
      </w:r>
      <w:bookmarkEnd w:id="125"/>
    </w:p>
    <w:tbl>
      <w:tblPr>
        <w:tblW w:w="8922" w:type="dxa"/>
        <w:jc w:val="center"/>
        <w:tblBorders>
          <w:insideH w:val="single" w:sz="4" w:space="0" w:color="auto"/>
          <w:insideV w:val="single" w:sz="4" w:space="0" w:color="auto"/>
        </w:tblBorders>
        <w:tblLook w:val="04A0" w:firstRow="1" w:lastRow="0" w:firstColumn="1" w:lastColumn="0" w:noHBand="0" w:noVBand="1"/>
      </w:tblPr>
      <w:tblGrid>
        <w:gridCol w:w="1923"/>
        <w:gridCol w:w="6999"/>
      </w:tblGrid>
      <w:tr w:rsidR="00911CFC" w:rsidRPr="008C1310" w:rsidTr="008E5D2A">
        <w:trPr>
          <w:trHeight w:val="139"/>
          <w:jc w:val="center"/>
        </w:trPr>
        <w:tc>
          <w:tcPr>
            <w:tcW w:w="178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713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8E5D2A" w:rsidRPr="007D1DB2" w:rsidTr="008E5D2A">
        <w:trPr>
          <w:trHeight w:val="139"/>
          <w:jc w:val="center"/>
        </w:trPr>
        <w:tc>
          <w:tcPr>
            <w:tcW w:w="1789" w:type="dxa"/>
          </w:tcPr>
          <w:p w:rsidR="008E5D2A" w:rsidRPr="008C1310" w:rsidRDefault="008E5D2A" w:rsidP="00590FF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Faaliyetlerin planlaması  </w:t>
            </w:r>
          </w:p>
          <w:p w:rsidR="008E5D2A" w:rsidRPr="008C1310" w:rsidRDefault="008E5D2A" w:rsidP="00590FF2">
            <w:pPr>
              <w:spacing w:line="360" w:lineRule="auto"/>
              <w:jc w:val="both"/>
              <w:rPr>
                <w:rFonts w:asciiTheme="majorBidi" w:hAnsiTheme="majorBidi" w:cstheme="majorBidi"/>
                <w:color w:val="000000" w:themeColor="text1"/>
                <w:sz w:val="24"/>
                <w:szCs w:val="24"/>
                <w:lang w:val="tr-TR"/>
              </w:rPr>
            </w:pPr>
          </w:p>
        </w:tc>
        <w:tc>
          <w:tcPr>
            <w:tcW w:w="7133" w:type="dxa"/>
          </w:tcPr>
          <w:p w:rsidR="008E5D2A" w:rsidRPr="008C1310" w:rsidRDefault="008E5D2A"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IPRES her yılbaşında eylem planı hazırlıyor </w:t>
            </w:r>
          </w:p>
          <w:p w:rsidR="008E5D2A" w:rsidRPr="008C1310" w:rsidRDefault="008E5D2A"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Yılık eylem planında ayniyet olmadığı ama incelenen IPRES kurumlar eylem planında ortak özellikler ve faaliyetleri olduğu görülmektedir. </w:t>
            </w:r>
          </w:p>
          <w:p w:rsidR="008E5D2A" w:rsidRPr="008C1310" w:rsidRDefault="008E5D2A"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Plan hazırlandıktan sonra onaylamak için IGEN’e sunmaktadır</w:t>
            </w:r>
          </w:p>
        </w:tc>
      </w:tr>
      <w:tr w:rsidR="008E5D2A" w:rsidRPr="007D1DB2" w:rsidTr="008E5D2A">
        <w:trPr>
          <w:trHeight w:val="139"/>
          <w:jc w:val="center"/>
        </w:trPr>
        <w:tc>
          <w:tcPr>
            <w:tcW w:w="1789" w:type="dxa"/>
          </w:tcPr>
          <w:p w:rsidR="008E5D2A" w:rsidRPr="008C1310" w:rsidRDefault="008E5D2A" w:rsidP="00590FF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Faaliyetlerin gerçekleştirilmesi</w:t>
            </w:r>
          </w:p>
        </w:tc>
        <w:tc>
          <w:tcPr>
            <w:tcW w:w="7133" w:type="dxa"/>
          </w:tcPr>
          <w:p w:rsidR="008E5D2A" w:rsidRPr="008C1310" w:rsidRDefault="008E5D2A"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Planı onayladıktan sonra faaliyetleri Koordinatör ve bölgesel Müfettişler tarafından yürütülmektedir</w:t>
            </w:r>
          </w:p>
        </w:tc>
      </w:tr>
      <w:tr w:rsidR="008E5D2A" w:rsidRPr="007D1DB2" w:rsidTr="008E5D2A">
        <w:trPr>
          <w:trHeight w:val="796"/>
          <w:jc w:val="center"/>
        </w:trPr>
        <w:tc>
          <w:tcPr>
            <w:tcW w:w="1789" w:type="dxa"/>
          </w:tcPr>
          <w:p w:rsidR="008E5D2A" w:rsidRPr="008C1310" w:rsidRDefault="008E5D2A" w:rsidP="00590FF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Raporların hazırlaması</w:t>
            </w:r>
          </w:p>
        </w:tc>
        <w:tc>
          <w:tcPr>
            <w:tcW w:w="7133" w:type="dxa"/>
          </w:tcPr>
          <w:p w:rsidR="008E5D2A" w:rsidRPr="008C1310" w:rsidRDefault="008E5D2A"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IPRES her faaliyetten sonra IGEN'a faaliyetle ilgili bir raporu yazmaktadır</w:t>
            </w:r>
          </w:p>
          <w:p w:rsidR="008E5D2A" w:rsidRPr="008C1310" w:rsidRDefault="008E5D2A"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Her yıl sonunda da yıl raporunu hazırlanmaktadır, söz konusu raporun kurumdan kuruma göre içeriği değişebilir  </w:t>
            </w:r>
          </w:p>
          <w:p w:rsidR="008E5D2A" w:rsidRPr="008C1310" w:rsidRDefault="008E5D2A"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Yıl sonu raporu hazırlamak için belli bir format yok, ama yılın tüm faaliyetleri kapsamaktadır </w:t>
            </w:r>
          </w:p>
        </w:tc>
      </w:tr>
    </w:tbl>
    <w:p w:rsidR="00911CFC" w:rsidRPr="008C1310" w:rsidRDefault="00911CFC" w:rsidP="000B3B4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lastRenderedPageBreak/>
        <w:t xml:space="preserve">Tablo </w:t>
      </w:r>
      <w:r w:rsidR="00161EF7" w:rsidRPr="008C1310">
        <w:rPr>
          <w:rFonts w:asciiTheme="majorBidi" w:hAnsiTheme="majorBidi" w:cstheme="majorBidi"/>
          <w:color w:val="000000" w:themeColor="text1"/>
          <w:sz w:val="24"/>
          <w:lang w:val="tr-TR"/>
        </w:rPr>
        <w:t>14</w:t>
      </w:r>
      <w:r w:rsidRPr="008C1310">
        <w:rPr>
          <w:rFonts w:asciiTheme="majorBidi" w:hAnsiTheme="majorBidi" w:cstheme="majorBidi"/>
          <w:color w:val="000000" w:themeColor="text1"/>
          <w:sz w:val="24"/>
          <w:lang w:val="tr-TR"/>
        </w:rPr>
        <w:t xml:space="preserve"> incelediğinde </w:t>
      </w:r>
      <w:r w:rsidRPr="008C1310">
        <w:rPr>
          <w:rFonts w:asciiTheme="majorBidi" w:hAnsiTheme="majorBidi" w:cstheme="majorBidi"/>
          <w:color w:val="000000" w:themeColor="text1"/>
          <w:sz w:val="24"/>
          <w:szCs w:val="24"/>
          <w:lang w:val="tr-TR"/>
        </w:rPr>
        <w:t>“Faaliyetler planlaması, Faaliyetler gerçekleştirmesi ve Raporlar hazırlaması” temalar olarak araştırmacı tarafından belirtilmiştir.</w:t>
      </w:r>
    </w:p>
    <w:p w:rsidR="008E5D2A" w:rsidRPr="008C1310" w:rsidRDefault="00911CFC" w:rsidP="000B3B4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008E5D2A" w:rsidRPr="008C1310">
        <w:rPr>
          <w:rFonts w:asciiTheme="majorBidi" w:hAnsiTheme="majorBidi" w:cstheme="majorBidi"/>
          <w:b/>
          <w:bCs/>
          <w:color w:val="000000" w:themeColor="text1"/>
          <w:sz w:val="24"/>
          <w:szCs w:val="24"/>
          <w:lang w:val="tr-TR"/>
        </w:rPr>
        <w:t>Faaliyetlerin planlaması</w:t>
      </w:r>
      <w:r w:rsidR="008E5D2A" w:rsidRPr="008C1310">
        <w:rPr>
          <w:rFonts w:asciiTheme="majorBidi" w:hAnsiTheme="majorBidi" w:cstheme="majorBidi"/>
          <w:color w:val="000000" w:themeColor="text1"/>
          <w:sz w:val="24"/>
          <w:szCs w:val="24"/>
          <w:lang w:val="tr-TR"/>
        </w:rPr>
        <w:t xml:space="preserve"> ile ilişkili olan alt temalar “IPRES her yılbaşında eylem planı hazırlamaktadır. Yılık eylem planında benzerlik olmadığı ancak incelenen IPRES kurumlar eylem planında ortak özellikler ve faaliyetlerin olduğu görülmektedir ve plan hazırlandıktan sonra onaylamak için IGEN’e sunulmaktadır” görüşlerinden oluşmaktadır. </w:t>
      </w:r>
    </w:p>
    <w:p w:rsidR="008E5D2A" w:rsidRPr="008C1310" w:rsidRDefault="008E5D2A" w:rsidP="000B3B4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Faaliyetlerin gerçekleştirmesi</w:t>
      </w:r>
      <w:r w:rsidRPr="008C1310">
        <w:rPr>
          <w:rFonts w:asciiTheme="majorBidi" w:hAnsiTheme="majorBidi" w:cstheme="majorBidi"/>
          <w:color w:val="000000" w:themeColor="text1"/>
          <w:sz w:val="24"/>
          <w:szCs w:val="24"/>
          <w:lang w:val="tr-TR"/>
        </w:rPr>
        <w:t xml:space="preserve"> ile ilgili alt temalar “Planı onayladıktan sonra faaliyetleri Koordinatör ve bölgesel müfettişler tarafından yürütülmektedir” </w:t>
      </w:r>
      <w:proofErr w:type="gramStart"/>
      <w:r w:rsidRPr="008C1310">
        <w:rPr>
          <w:rFonts w:asciiTheme="majorBidi" w:hAnsiTheme="majorBidi" w:cstheme="majorBidi"/>
          <w:color w:val="000000" w:themeColor="text1"/>
          <w:sz w:val="24"/>
          <w:szCs w:val="24"/>
          <w:lang w:val="tr-TR"/>
        </w:rPr>
        <w:t>görüşlerinden  oluşmaktadır</w:t>
      </w:r>
      <w:proofErr w:type="gramEnd"/>
      <w:r w:rsidRPr="008C1310">
        <w:rPr>
          <w:rFonts w:asciiTheme="majorBidi" w:hAnsiTheme="majorBidi" w:cstheme="majorBidi"/>
          <w:color w:val="000000" w:themeColor="text1"/>
          <w:sz w:val="24"/>
          <w:szCs w:val="24"/>
          <w:lang w:val="tr-TR"/>
        </w:rPr>
        <w:t>.</w:t>
      </w:r>
    </w:p>
    <w:p w:rsidR="008E5D2A" w:rsidRPr="008C1310" w:rsidRDefault="008E5D2A" w:rsidP="000B3B47">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t xml:space="preserve">Resmi dokümanlar incelediğinde IPRES’in işleyişi orta öğretimden sorumlu bakanın kararıyla belirtilmelidir ama bakanın tarafından hiçbir karar ortaya çıkmamıştır. Bu bağlamda </w:t>
      </w:r>
      <w:r w:rsidRPr="008C1310">
        <w:rPr>
          <w:rFonts w:asciiTheme="majorBidi" w:hAnsiTheme="majorBidi" w:cstheme="majorBidi"/>
          <w:color w:val="000000" w:themeColor="text1"/>
          <w:sz w:val="24"/>
          <w:lang w:val="tr-TR"/>
        </w:rPr>
        <w:t>N°2013-335/P-RM kararnamenin 7.maddesinde görev şu şekilde belirtilmiştir.</w:t>
      </w:r>
    </w:p>
    <w:p w:rsidR="008E5D2A" w:rsidRPr="008C1310" w:rsidRDefault="008E5D2A" w:rsidP="008E5D2A">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Orta Öğretim Bölgesel Pedagojik Müfettişliğinin teşkilatı ve çalışma şekli, Ortaöğretimden sorumlu Bakanın kararıyla belirlenir</w:t>
      </w:r>
      <w:r w:rsidRPr="008C1310">
        <w:rPr>
          <w:rFonts w:asciiTheme="majorBidi" w:hAnsiTheme="majorBidi" w:cstheme="majorBidi"/>
          <w:color w:val="000000" w:themeColor="text1"/>
          <w:sz w:val="24"/>
          <w:szCs w:val="24"/>
          <w:lang w:val="tr-TR"/>
        </w:rPr>
        <w:t xml:space="preserve">”.  </w:t>
      </w:r>
    </w:p>
    <w:p w:rsidR="008E5D2A" w:rsidRPr="008C1310" w:rsidRDefault="008E5D2A" w:rsidP="000B3B47">
      <w:pPr>
        <w:spacing w:line="360" w:lineRule="auto"/>
        <w:ind w:firstLine="709"/>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IPRES’in her yılbaşında eylem planı hazırlaması ve onaylanması için IGEN’a göndermesi gerektiği müfettiş S2 tarafından şu şekilde ifade edilmiştir.</w:t>
      </w:r>
    </w:p>
    <w:p w:rsidR="008E5D2A" w:rsidRPr="008C1310" w:rsidRDefault="008E5D2A" w:rsidP="008E5D2A">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Her yılın başında yıllık eylem plan projesini hazırlanıyoruz ve onaylatmak için IGEN’a gönderiyoruz, onayladıktan sonra ve faaliyetleri ile ilgili gerekli fonu aldıktan sonra daha önce planlandığı gibi işlere başlıyoruz</w:t>
      </w:r>
      <w:r w:rsidRPr="008C1310">
        <w:rPr>
          <w:rFonts w:asciiTheme="majorBidi" w:hAnsiTheme="majorBidi" w:cstheme="majorBidi"/>
          <w:color w:val="000000" w:themeColor="text1"/>
          <w:sz w:val="24"/>
          <w:szCs w:val="24"/>
          <w:lang w:val="tr-TR"/>
        </w:rPr>
        <w:t>”S2.</w:t>
      </w:r>
    </w:p>
    <w:p w:rsidR="008E5D2A" w:rsidRPr="008C1310" w:rsidRDefault="008E5D2A" w:rsidP="00671CA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IPRES resmi raporları incelediğinde IPRES eylem planı içerik olarak aynı olmadığı halde ortak başlıkların bulduğu görülmektedir. Bu bağlamda 2018 IPRES eylem planın ortak içerikler şunlardır.  </w:t>
      </w:r>
    </w:p>
    <w:p w:rsidR="008E5D2A" w:rsidRPr="008C1310" w:rsidRDefault="008E5D2A" w:rsidP="008E5D2A">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Okulların teknik ziyareti, öğretmen ve müfettişlerin hizmet iç eğitimi, destek tavsiyesi, ilerleme isteyen öğretmenler için pedagojik kontrol, çeşitli sınavların denetlenmesi yer almaktadır</w:t>
      </w:r>
      <w:r w:rsidRPr="008C1310">
        <w:rPr>
          <w:rFonts w:asciiTheme="majorBidi" w:hAnsiTheme="majorBidi" w:cstheme="majorBidi"/>
          <w:color w:val="000000" w:themeColor="text1"/>
          <w:sz w:val="24"/>
          <w:szCs w:val="24"/>
          <w:lang w:val="tr-TR"/>
        </w:rPr>
        <w:t>” (IP2, IP1)</w:t>
      </w:r>
    </w:p>
    <w:p w:rsidR="008E5D2A" w:rsidRPr="008C1310" w:rsidRDefault="008E5D2A"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Raporların hazırlaması</w:t>
      </w:r>
      <w:r w:rsidRPr="008C1310">
        <w:rPr>
          <w:rFonts w:asciiTheme="majorBidi" w:hAnsiTheme="majorBidi" w:cstheme="majorBidi"/>
          <w:color w:val="000000" w:themeColor="text1"/>
          <w:sz w:val="24"/>
          <w:szCs w:val="24"/>
          <w:lang w:val="tr-TR"/>
        </w:rPr>
        <w:t xml:space="preserve"> ile ilişkili olan alt temalar “IPRES her faaliyetten sonra IGEN'a faaliyetle ilgili bir raporu yazmaktadır. Her yıl sonunda yıl sonu raporunu hazırlanmaktadır. Söz konusu rapor kurumdan kuruma göre içerik değiştirebilir ve yılsonu </w:t>
      </w:r>
      <w:r w:rsidRPr="008C1310">
        <w:rPr>
          <w:rFonts w:asciiTheme="majorBidi" w:hAnsiTheme="majorBidi" w:cstheme="majorBidi"/>
          <w:color w:val="000000" w:themeColor="text1"/>
          <w:sz w:val="24"/>
          <w:szCs w:val="24"/>
          <w:lang w:val="tr-TR"/>
        </w:rPr>
        <w:lastRenderedPageBreak/>
        <w:t xml:space="preserve">rapor hazırlamak için belli bir format yoktur. Ancak, yılın tüm faaliyetlerini kapsamaktadır” </w:t>
      </w:r>
      <w:proofErr w:type="gramStart"/>
      <w:r w:rsidRPr="008C1310">
        <w:rPr>
          <w:rFonts w:asciiTheme="majorBidi" w:hAnsiTheme="majorBidi" w:cstheme="majorBidi"/>
          <w:color w:val="000000" w:themeColor="text1"/>
          <w:sz w:val="24"/>
          <w:szCs w:val="24"/>
          <w:lang w:val="tr-TR"/>
        </w:rPr>
        <w:t>görüşlerinden  oluşmaktadır</w:t>
      </w:r>
      <w:proofErr w:type="gramEnd"/>
      <w:r w:rsidRPr="008C1310">
        <w:rPr>
          <w:rFonts w:asciiTheme="majorBidi" w:hAnsiTheme="majorBidi" w:cstheme="majorBidi"/>
          <w:color w:val="000000" w:themeColor="text1"/>
          <w:sz w:val="24"/>
          <w:szCs w:val="24"/>
          <w:lang w:val="tr-TR"/>
        </w:rPr>
        <w:t>.</w:t>
      </w:r>
    </w:p>
    <w:p w:rsidR="008E5D2A" w:rsidRPr="008C1310" w:rsidRDefault="008E5D2A"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IPRES resmi raporları incelediğinde her faaliyetten sonra bir raporun yazıldığı görülmektedir. Ama bu raporda içerik olarak da belli bir formatın bulunmadığı görülmektedir. Bu bağlamda 2018 yılında incelenen IPRES yılsonu raporlarında aşağıdaki başlıklar görülmektedir. </w:t>
      </w:r>
    </w:p>
    <w:p w:rsidR="008E5D2A" w:rsidRPr="008C1310" w:rsidRDefault="008E5D2A" w:rsidP="008E5D2A">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Kurum sunumu, faaliyetler, karşılaşılan zorluklar ve tavsiyeler. Bu raporda, yürütülen ve yürütülemeyen programlanmış faaliyetlerin tablosu, listeleri, programlanmadan yürütülen faaliyetler, destek tavsiyesinden yararlanan kamu ve özel kuruluşların listesi, açılışı için teknik ziyaretler, destek danışmanlığında müfettişlerden faydalanan öğretmenler listesi, akademilerce yapılan pedagojik kontrol adayları listesi ve sonuçları</w:t>
      </w:r>
      <w:r w:rsidRPr="008C1310">
        <w:rPr>
          <w:rFonts w:asciiTheme="majorBidi" w:hAnsiTheme="majorBidi" w:cstheme="majorBidi"/>
          <w:color w:val="000000" w:themeColor="text1"/>
          <w:sz w:val="24"/>
          <w:szCs w:val="24"/>
          <w:lang w:val="tr-TR"/>
        </w:rPr>
        <w:t xml:space="preserve">” (IP1, IP2). </w:t>
      </w:r>
    </w:p>
    <w:p w:rsidR="008E5D2A" w:rsidRPr="008C1310" w:rsidRDefault="008E5D2A"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IPRES2 2018 yılının raporunda şunları da bulunmaktadır “</w:t>
      </w:r>
      <w:r w:rsidRPr="008C1310">
        <w:rPr>
          <w:rFonts w:asciiTheme="majorBidi" w:hAnsiTheme="majorBidi" w:cstheme="majorBidi"/>
          <w:i/>
          <w:iCs/>
          <w:color w:val="000000" w:themeColor="text1"/>
          <w:sz w:val="24"/>
          <w:szCs w:val="24"/>
          <w:lang w:val="tr-TR"/>
        </w:rPr>
        <w:t>Seneye yılık eylem planı ve çeşitli eğitim atölyeleri genel raporları da eklenebilir</w:t>
      </w:r>
      <w:r w:rsidRPr="008C1310">
        <w:rPr>
          <w:rFonts w:asciiTheme="majorBidi" w:hAnsiTheme="majorBidi" w:cstheme="majorBidi"/>
          <w:color w:val="000000" w:themeColor="text1"/>
          <w:sz w:val="24"/>
          <w:szCs w:val="24"/>
          <w:lang w:val="tr-TR"/>
        </w:rPr>
        <w:t>”IP2.</w:t>
      </w:r>
    </w:p>
    <w:p w:rsidR="002431DD" w:rsidRPr="008C1310" w:rsidRDefault="002431DD" w:rsidP="00590FF2">
      <w:pPr>
        <w:spacing w:line="360" w:lineRule="auto"/>
        <w:jc w:val="both"/>
        <w:rPr>
          <w:rFonts w:asciiTheme="majorBidi" w:hAnsiTheme="majorBidi" w:cstheme="majorBidi"/>
          <w:b/>
          <w:color w:val="000000" w:themeColor="text1"/>
          <w:sz w:val="24"/>
          <w:lang w:val="tr-TR"/>
        </w:rPr>
      </w:pPr>
      <w:r w:rsidRPr="008C1310">
        <w:rPr>
          <w:rFonts w:asciiTheme="majorBidi" w:hAnsiTheme="majorBidi" w:cstheme="majorBidi"/>
          <w:b/>
          <w:color w:val="000000" w:themeColor="text1"/>
          <w:sz w:val="24"/>
          <w:lang w:val="tr-TR"/>
        </w:rPr>
        <w:t>IGEN'in İşleyişi</w:t>
      </w:r>
    </w:p>
    <w:p w:rsidR="002431DD" w:rsidRPr="008C1310" w:rsidRDefault="002431DD"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Bulgular incelediğinde milli eğitim genel müfettişliğinin işleyişi faaliyetlerinin planlanması, faaliyetlerin gerçekleştirilmesi ve raporların hazırlaması olmak üzere üç ana tema olduğu görülmektedir. Bu bağlamda tablo 15’de IGEN’in işleyişi ile ilgili temalar ve alt temalar verilmiştir. </w:t>
      </w:r>
    </w:p>
    <w:p w:rsidR="0003713C" w:rsidRPr="008C1310" w:rsidRDefault="004A2CBD" w:rsidP="004206F2">
      <w:pPr>
        <w:pStyle w:val="ResimYazs"/>
        <w:keepNext/>
        <w:spacing w:line="360" w:lineRule="auto"/>
        <w:jc w:val="both"/>
        <w:rPr>
          <w:rFonts w:asciiTheme="majorBidi" w:hAnsiTheme="majorBidi" w:cstheme="majorBidi"/>
          <w:b w:val="0"/>
          <w:bCs w:val="0"/>
          <w:sz w:val="24"/>
          <w:szCs w:val="24"/>
          <w:lang w:val="tr-TR"/>
        </w:rPr>
      </w:pPr>
      <w:bookmarkStart w:id="126" w:name="_Toc40367910"/>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15</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r w:rsidRPr="008C1310">
        <w:rPr>
          <w:rFonts w:asciiTheme="majorBidi" w:hAnsiTheme="majorBidi" w:cstheme="majorBidi"/>
          <w:b w:val="0"/>
          <w:bCs w:val="0"/>
          <w:sz w:val="24"/>
          <w:szCs w:val="24"/>
          <w:lang w:val="tr-TR"/>
        </w:rPr>
        <w:t xml:space="preserve"> </w:t>
      </w:r>
    </w:p>
    <w:p w:rsidR="004A2CBD" w:rsidRPr="008C1310" w:rsidRDefault="004A2CBD" w:rsidP="004206F2">
      <w:pPr>
        <w:pStyle w:val="ResimYazs"/>
        <w:keepNext/>
        <w:spacing w:line="360" w:lineRule="auto"/>
        <w:jc w:val="both"/>
        <w:rPr>
          <w:rFonts w:asciiTheme="majorBidi" w:hAnsiTheme="majorBidi" w:cstheme="majorBidi"/>
          <w:b w:val="0"/>
          <w:bCs w:val="0"/>
          <w:i/>
          <w:iCs/>
          <w:sz w:val="24"/>
          <w:szCs w:val="24"/>
          <w:lang w:val="tr-TR"/>
        </w:rPr>
      </w:pPr>
      <w:r w:rsidRPr="008C1310">
        <w:rPr>
          <w:rFonts w:asciiTheme="majorBidi" w:hAnsiTheme="majorBidi" w:cstheme="majorBidi"/>
          <w:b w:val="0"/>
          <w:bCs w:val="0"/>
          <w:i/>
          <w:iCs/>
          <w:color w:val="000000" w:themeColor="text1"/>
          <w:sz w:val="24"/>
          <w:szCs w:val="24"/>
          <w:lang w:val="tr-TR"/>
        </w:rPr>
        <w:t>IGEN İşleyişi İle İlgili Temalar ve Alt Temalar</w:t>
      </w:r>
      <w:bookmarkEnd w:id="126"/>
    </w:p>
    <w:tbl>
      <w:tblPr>
        <w:tblW w:w="9251" w:type="dxa"/>
        <w:jc w:val="center"/>
        <w:tblBorders>
          <w:insideH w:val="single" w:sz="4" w:space="0" w:color="auto"/>
          <w:insideV w:val="single" w:sz="4" w:space="0" w:color="auto"/>
        </w:tblBorders>
        <w:tblLook w:val="04A0" w:firstRow="1" w:lastRow="0" w:firstColumn="1" w:lastColumn="0" w:noHBand="0" w:noVBand="1"/>
      </w:tblPr>
      <w:tblGrid>
        <w:gridCol w:w="1923"/>
        <w:gridCol w:w="7328"/>
      </w:tblGrid>
      <w:tr w:rsidR="00911CFC" w:rsidRPr="008C1310" w:rsidTr="004A2CBD">
        <w:trPr>
          <w:trHeight w:val="402"/>
          <w:jc w:val="center"/>
        </w:trPr>
        <w:tc>
          <w:tcPr>
            <w:tcW w:w="192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732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2431DD" w:rsidRPr="007D1DB2" w:rsidTr="004A2CBD">
        <w:trPr>
          <w:trHeight w:val="787"/>
          <w:jc w:val="center"/>
        </w:trPr>
        <w:tc>
          <w:tcPr>
            <w:tcW w:w="1923" w:type="dxa"/>
          </w:tcPr>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Faaliyetlerin planlanması  </w:t>
            </w:r>
          </w:p>
        </w:tc>
        <w:tc>
          <w:tcPr>
            <w:tcW w:w="7328" w:type="dxa"/>
          </w:tcPr>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Her yıl eylem planı hazırlanır </w:t>
            </w: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Eylem planı eğitim bakanı ve başbakana gönderilmelidir </w:t>
            </w:r>
          </w:p>
        </w:tc>
      </w:tr>
      <w:tr w:rsidR="002431DD" w:rsidRPr="007D1DB2" w:rsidTr="004A2CBD">
        <w:trPr>
          <w:trHeight w:val="1575"/>
          <w:jc w:val="center"/>
        </w:trPr>
        <w:tc>
          <w:tcPr>
            <w:tcW w:w="1923" w:type="dxa"/>
          </w:tcPr>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Faaliyetler gerçekleştirilmesi</w:t>
            </w:r>
          </w:p>
        </w:tc>
        <w:tc>
          <w:tcPr>
            <w:tcW w:w="7328" w:type="dxa"/>
          </w:tcPr>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IGEN Eğitim bakanı tarafından eylemleri kabul edildikten sonra planlandığı gibi ya da bakan ve diğer kurumların önerilerine göre harekete geçilir</w:t>
            </w: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Her üç ayda eylem programı gerçekleştirdiği programı değerlendirir</w:t>
            </w: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genel başmüfettişi IGEN’in bütün faaliyetlerini koordine ve kontrol eder</w:t>
            </w:r>
          </w:p>
        </w:tc>
      </w:tr>
      <w:tr w:rsidR="002431DD" w:rsidRPr="007D1DB2" w:rsidTr="004A2CBD">
        <w:trPr>
          <w:trHeight w:val="793"/>
          <w:jc w:val="center"/>
        </w:trPr>
        <w:tc>
          <w:tcPr>
            <w:tcW w:w="1923" w:type="dxa"/>
          </w:tcPr>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 </w:t>
            </w: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Raporların hazırlaması</w:t>
            </w:r>
          </w:p>
        </w:tc>
        <w:tc>
          <w:tcPr>
            <w:tcW w:w="7328" w:type="dxa"/>
          </w:tcPr>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Genel müfettişler her görevlerinden sonra geçici bir raporu yazıp denetlenen kurumun sorumlusuna gönderilmelidir </w:t>
            </w: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Son raporu hazırlamak için Denetlenen Kurumun geçici raporu ile gözlemleri yapıp IGEN’a göndermelidir</w:t>
            </w: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Son rapor denetlenen kurumun eksikleri gidermek ve kalitesini ve verimliliğini artmak için önerileri kapsamalıdır</w:t>
            </w: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Son rapor Başmüfettiş vasıtasıyla Eğitim bakanına gönderir o da Başbakana ve Cumhurbaşkanına yirmi gün içinde gönderilir.   </w:t>
            </w:r>
          </w:p>
          <w:p w:rsidR="002431DD" w:rsidRPr="008C1310" w:rsidRDefault="002431DD" w:rsidP="00461DEC">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IGEN her yılsonunda yılık raporun sentezini hazırlanıp bir nüshasını eğitim Bakanına, Başbakana ve Cumhur Başkanına göndermelidir   </w:t>
            </w:r>
          </w:p>
        </w:tc>
      </w:tr>
    </w:tbl>
    <w:p w:rsidR="00911CFC" w:rsidRPr="008C1310" w:rsidRDefault="00911CFC"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w:t>
      </w:r>
      <w:r w:rsidR="006A6811" w:rsidRPr="008C1310">
        <w:rPr>
          <w:rFonts w:asciiTheme="majorBidi" w:hAnsiTheme="majorBidi" w:cstheme="majorBidi"/>
          <w:color w:val="000000" w:themeColor="text1"/>
          <w:sz w:val="24"/>
          <w:szCs w:val="24"/>
          <w:lang w:val="tr-TR"/>
        </w:rPr>
        <w:t>15</w:t>
      </w:r>
      <w:r w:rsidRPr="008C1310">
        <w:rPr>
          <w:rFonts w:asciiTheme="majorBidi" w:hAnsiTheme="majorBidi" w:cstheme="majorBidi"/>
          <w:color w:val="000000" w:themeColor="text1"/>
          <w:sz w:val="24"/>
          <w:szCs w:val="24"/>
          <w:lang w:val="tr-TR"/>
        </w:rPr>
        <w:t xml:space="preserve"> incelediğinde “Faaliyetler planlaması, Faaliyetler gerçekleştirmesi ve Raporlar hazırlaması” temalar olarak araştırmacı tarafından belirtilmiştir. </w:t>
      </w:r>
    </w:p>
    <w:p w:rsidR="0021791B" w:rsidRPr="008C1310" w:rsidRDefault="0021791B"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Faaliyetlerin planlanması</w:t>
      </w:r>
      <w:r w:rsidRPr="008C1310">
        <w:rPr>
          <w:rFonts w:asciiTheme="majorBidi" w:hAnsiTheme="majorBidi" w:cstheme="majorBidi"/>
          <w:color w:val="000000" w:themeColor="text1"/>
          <w:sz w:val="24"/>
          <w:szCs w:val="24"/>
          <w:lang w:val="tr-TR"/>
        </w:rPr>
        <w:t xml:space="preserve"> ile ilgili alt temalar “Her yıl eylem planı hazırlanır ve Eylem planı eğitim bakanına ve başbakana gönderilmesi” görüşlerinden oluşmuştur.</w:t>
      </w:r>
    </w:p>
    <w:p w:rsidR="0021791B" w:rsidRPr="008C1310" w:rsidRDefault="0021791B"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Resmi dokumanlar incelediğinde IGEN’in her yılbaşında bir eylem planı hazırladığı görülmektedir. Bu bağlamda N°2013-332/P-RM DU 17 AVR 2013 kararname 16. maddesinde IGEN her yılbaşında bir raporu yazdığı ve bakana gönderdiğini şu şekilde ifade edilmiştir.</w:t>
      </w:r>
    </w:p>
    <w:p w:rsidR="0021791B" w:rsidRPr="008C1310" w:rsidRDefault="0021791B" w:rsidP="0021791B">
      <w:pPr>
        <w:spacing w:line="360" w:lineRule="auto"/>
        <w:ind w:left="1416"/>
        <w:jc w:val="both"/>
        <w:rPr>
          <w:rFonts w:asciiTheme="majorBidi" w:hAnsiTheme="majorBidi" w:cstheme="majorBidi"/>
          <w:b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bCs/>
          <w:i/>
          <w:iCs/>
          <w:color w:val="000000" w:themeColor="text1"/>
          <w:sz w:val="24"/>
          <w:szCs w:val="24"/>
          <w:lang w:val="tr-TR"/>
        </w:rPr>
        <w:t>Her yılın başında, IGEN faaliyet programını hazırlanır ve kopyası Eğitim Bakana ve Başbakana gönderilir …</w:t>
      </w:r>
      <w:r w:rsidRPr="008C1310">
        <w:rPr>
          <w:rFonts w:asciiTheme="majorBidi" w:hAnsiTheme="majorBidi" w:cstheme="majorBidi"/>
          <w:bCs/>
          <w:color w:val="000000" w:themeColor="text1"/>
          <w:sz w:val="24"/>
          <w:szCs w:val="24"/>
          <w:lang w:val="tr-TR"/>
        </w:rPr>
        <w:t>”.</w:t>
      </w:r>
    </w:p>
    <w:p w:rsidR="0021791B" w:rsidRPr="008C1310" w:rsidRDefault="0021791B"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
          <w:bCs/>
          <w:color w:val="000000" w:themeColor="text1"/>
          <w:sz w:val="24"/>
          <w:szCs w:val="24"/>
          <w:lang w:val="tr-TR"/>
        </w:rPr>
        <w:t>Faaliyetlerin gerçekleştirilmesi</w:t>
      </w:r>
      <w:r w:rsidRPr="008C1310">
        <w:rPr>
          <w:rFonts w:asciiTheme="majorBidi" w:hAnsiTheme="majorBidi" w:cstheme="majorBidi"/>
          <w:color w:val="000000" w:themeColor="text1"/>
          <w:sz w:val="24"/>
          <w:szCs w:val="24"/>
          <w:lang w:val="tr-TR"/>
        </w:rPr>
        <w:t xml:space="preserve"> ile ilgili alt temalar “IGEN Eğitim bakanı tarafından eylemi kabul edikten sonra planlandığı gibi ya da bakan ve diğer kurumların önerilerine göre harekete geçilir. Her üç ayda eylem programı gerçekleştirdiği programı değerlendirmekte ve Genel başmüfettişi IGEN’in bütün faaliyetlerini koordine ve kontrol eder” görüşlerinden oluşmuştur. </w:t>
      </w:r>
    </w:p>
    <w:p w:rsidR="0021791B" w:rsidRPr="008C1310" w:rsidRDefault="0021791B"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Yine resmi dokümanlar incelediğinde IGEN yılık eylem planı onayladıktan sonra söz konusu plana göre ya da merkezi hizmetlerinden önerilen talep faaliyetleri gerçekleştirmeye başlamak olduğu N°2013-332/P-RM DU 17 AVR 2013 kararnamenin 15.Maddesinde şu şekilde belirtilmiştir.</w:t>
      </w:r>
    </w:p>
    <w:p w:rsidR="0021791B" w:rsidRPr="008C1310" w:rsidRDefault="0021791B" w:rsidP="0021791B">
      <w:pPr>
        <w:spacing w:line="360" w:lineRule="auto"/>
        <w:ind w:left="705"/>
        <w:jc w:val="both"/>
        <w:rPr>
          <w:rFonts w:asciiTheme="majorBidi" w:hAnsiTheme="majorBidi" w:cstheme="majorBidi"/>
          <w:b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bCs/>
          <w:i/>
          <w:iCs/>
          <w:color w:val="000000" w:themeColor="text1"/>
          <w:sz w:val="24"/>
          <w:szCs w:val="24"/>
          <w:lang w:val="tr-TR"/>
        </w:rPr>
        <w:t xml:space="preserve">Milli Eğitim Genel Müfettişliği yıllık programına göre veya Milli Eğitim Bakanının talebi üzerine eğitim sisteminin performansını geliştirme görevlerini yerine getirir. Buna ek olarak, Bakan IGEN'e yetki alanına giren tüm görevler için </w:t>
      </w:r>
      <w:r w:rsidRPr="008C1310">
        <w:rPr>
          <w:rFonts w:asciiTheme="majorBidi" w:hAnsiTheme="majorBidi" w:cstheme="majorBidi"/>
          <w:bCs/>
          <w:i/>
          <w:iCs/>
          <w:color w:val="000000" w:themeColor="text1"/>
          <w:sz w:val="24"/>
          <w:szCs w:val="24"/>
          <w:lang w:val="tr-TR"/>
        </w:rPr>
        <w:lastRenderedPageBreak/>
        <w:t>diğer bakanların, yerel makamların, uluslararası kuruluşların talebi üzerine müdahale etme yetkisi verebilir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bCs/>
          <w:color w:val="000000" w:themeColor="text1"/>
          <w:sz w:val="24"/>
          <w:szCs w:val="24"/>
          <w:lang w:val="tr-TR"/>
        </w:rPr>
        <w:t>.</w:t>
      </w:r>
    </w:p>
    <w:p w:rsidR="0021791B" w:rsidRPr="008C1310" w:rsidRDefault="0021791B"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IGEN’in görevinin her üç ayda faaliyetlerin gerçekleştirme derecesini değerlendirmek olduğu N°2013-332/P-RM DU 17 AVR 2013 kararnamenin 16. maddesinde şu şekilde belirtilmiştir.</w:t>
      </w:r>
    </w:p>
    <w:p w:rsidR="0021791B" w:rsidRPr="008C1310" w:rsidRDefault="0021791B" w:rsidP="0021791B">
      <w:pPr>
        <w:spacing w:line="360" w:lineRule="auto"/>
        <w:ind w:left="708"/>
        <w:jc w:val="both"/>
        <w:rPr>
          <w:rFonts w:asciiTheme="majorBidi" w:hAnsiTheme="majorBidi" w:cstheme="majorBidi"/>
          <w:b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bCs/>
          <w:i/>
          <w:iCs/>
          <w:color w:val="000000" w:themeColor="text1"/>
          <w:sz w:val="24"/>
          <w:szCs w:val="24"/>
          <w:lang w:val="tr-TR"/>
        </w:rPr>
        <w:t>Başmüfettiş Genel Müfettişler ile yıllık programın yürütme noktasını üç ayda bir değerlendirir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bCs/>
          <w:color w:val="000000" w:themeColor="text1"/>
          <w:sz w:val="24"/>
          <w:szCs w:val="24"/>
          <w:lang w:val="tr-TR"/>
        </w:rPr>
        <w:t xml:space="preserve">. </w:t>
      </w:r>
    </w:p>
    <w:p w:rsidR="0021791B" w:rsidRPr="008C1310" w:rsidRDefault="0021791B"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Raporların hazırlaması</w:t>
      </w:r>
      <w:r w:rsidRPr="008C1310">
        <w:rPr>
          <w:rFonts w:asciiTheme="majorBidi" w:hAnsiTheme="majorBidi" w:cstheme="majorBidi"/>
          <w:color w:val="000000" w:themeColor="text1"/>
          <w:sz w:val="24"/>
          <w:szCs w:val="24"/>
          <w:lang w:val="tr-TR"/>
        </w:rPr>
        <w:t xml:space="preserve"> ile ilgili alt temalar “Genel müfettişler her görevlerinden sonra geçici bir raporu yazıp denetlenen kurumun sorumlusuna göndermelilerdir. Son raporu hazırlamak için Denetlenen Kurumu geçici raporu ile gözlemleri yapıp IGEN’a göndermelidir. Son raporui denetlenen kurumun eksiklerini gidermek ve kalitesini ve verimliliğini artırmak için önerileri kapsamalıdır. Son raporu Başmüfettiş aracılığı ile Eğitim bakanına gönderir o da Cumhurbaşkanı ve Başbakana yirmi gün içinde gönderir. IGEN her yılsonunda yıllık raporun sentezini hazırlanıp bir nüshasını eğitim Bakanı, Başbakan ve Cumhurbaşkanınaa göndermesi” gerekir görüşlerinden oluşmuştur.   </w:t>
      </w:r>
    </w:p>
    <w:p w:rsidR="0021791B" w:rsidRPr="008C1310" w:rsidRDefault="0021791B" w:rsidP="00671CA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Yine resmi dokümanlar incelediğinde, genel müfettişler her görevlerinin sonunda bir rapor yazmak, ilgili kuruma sonra raporu hazırlamadan göndermek ve son raporu eğitim bakanına, başbakana ve cumhurbaşkanına göndermek olduğu N°2013-332/P-RM DU 17 AVR 2013 kararnamenin 20.Maddesinde şu şekilde belirtilmiştir.</w:t>
      </w:r>
    </w:p>
    <w:p w:rsidR="0021791B" w:rsidRPr="008C1310" w:rsidRDefault="0021791B" w:rsidP="0021791B">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bCs/>
          <w:i/>
          <w:iCs/>
          <w:color w:val="000000" w:themeColor="text1"/>
          <w:sz w:val="24"/>
          <w:szCs w:val="24"/>
          <w:lang w:val="tr-TR"/>
        </w:rPr>
        <w:t xml:space="preserve">Genel müfettişler görevlerinin sonunda, özet bir raporu yazması </w:t>
      </w:r>
      <w:proofErr w:type="gramStart"/>
      <w:r w:rsidRPr="008C1310">
        <w:rPr>
          <w:rFonts w:asciiTheme="majorBidi" w:hAnsiTheme="majorBidi" w:cstheme="majorBidi"/>
          <w:bCs/>
          <w:i/>
          <w:iCs/>
          <w:color w:val="000000" w:themeColor="text1"/>
          <w:sz w:val="24"/>
          <w:szCs w:val="24"/>
          <w:lang w:val="tr-TR"/>
        </w:rPr>
        <w:t>gerekiyor.Bu</w:t>
      </w:r>
      <w:proofErr w:type="gramEnd"/>
      <w:r w:rsidRPr="008C1310">
        <w:rPr>
          <w:rFonts w:asciiTheme="majorBidi" w:hAnsiTheme="majorBidi" w:cstheme="majorBidi"/>
          <w:bCs/>
          <w:i/>
          <w:iCs/>
          <w:color w:val="000000" w:themeColor="text1"/>
          <w:sz w:val="24"/>
          <w:szCs w:val="24"/>
          <w:lang w:val="tr-TR"/>
        </w:rPr>
        <w:t xml:space="preserve"> raporu denetlenen kurumun sorumlularına, raporu ile ilgili gözlemleri belirli bir sürede almak için bir nüshasını gönderir. </w:t>
      </w:r>
      <w:r w:rsidRPr="008C1310">
        <w:rPr>
          <w:rFonts w:asciiTheme="majorBidi" w:hAnsiTheme="majorBidi" w:cstheme="majorBidi"/>
          <w:i/>
          <w:iCs/>
          <w:color w:val="000000" w:themeColor="text1"/>
          <w:sz w:val="24"/>
          <w:szCs w:val="24"/>
          <w:lang w:val="tr-TR"/>
        </w:rPr>
        <w:t>Son raporda, belirtiği eksikliklerin veya hataların giderilmesi, idari ve mali yönetimin kalitesinin artırılması, denetlenen hizmetin veya çıktısının ve verimliliğinin artırılması amacıyla alınan tedbirler önerilmelidir. Nihai raporun iki nüshası Başmüfettiş tarafından Eğitim Bakanlığına gönderilir. Eğitim Bakanı raporun yayınlanmasından sonraki yirmi (20) gün içinde Başbakan ve Cumhurbaşkanına birer kopya gönderir</w:t>
      </w:r>
      <w:r w:rsidRPr="008C1310">
        <w:rPr>
          <w:rFonts w:asciiTheme="majorBidi" w:hAnsiTheme="majorBidi" w:cstheme="majorBidi"/>
          <w:color w:val="000000" w:themeColor="text1"/>
          <w:sz w:val="24"/>
          <w:szCs w:val="24"/>
          <w:lang w:val="tr-TR"/>
        </w:rPr>
        <w:t>”</w:t>
      </w:r>
    </w:p>
    <w:p w:rsidR="0021791B" w:rsidRPr="008C1310" w:rsidRDefault="0021791B" w:rsidP="001E0FE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Yine IGEN her yılsonunda bir raporu hazırlamak ve bir nüshasını eğitim bakanı, başbakan ve cumhurbaşkanına göndermek olduğu N°2013-332/P-RM DU 17 AVR 2013 kararnamenin 17.maddesinde şu şekilde belirtilmiştir.</w:t>
      </w:r>
    </w:p>
    <w:p w:rsidR="0021791B" w:rsidRPr="008C1310" w:rsidRDefault="0021791B" w:rsidP="0021791B">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bCs/>
          <w:i/>
          <w:iCs/>
          <w:color w:val="000000" w:themeColor="text1"/>
          <w:sz w:val="24"/>
          <w:szCs w:val="24"/>
          <w:lang w:val="tr-TR"/>
        </w:rPr>
        <w:t>Başmüfettiş her yıl sonunda Milli Eğitim Genel Müfettişliğinin faaliyetleri sentez raporunu hazırlar. Bir nüshasını Eğitim Bakanı'na, Başbakana ve Cumhur- başkanına gönderir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bCs/>
          <w:color w:val="000000" w:themeColor="text1"/>
          <w:sz w:val="24"/>
          <w:szCs w:val="24"/>
          <w:lang w:val="tr-TR"/>
        </w:rPr>
        <w:t xml:space="preserve">. </w:t>
      </w:r>
    </w:p>
    <w:p w:rsidR="00590FF2" w:rsidRPr="008C1310" w:rsidRDefault="00E84D8F" w:rsidP="00590FF2">
      <w:pPr>
        <w:pStyle w:val="Balk2"/>
        <w:rPr>
          <w:rFonts w:asciiTheme="majorBidi" w:hAnsiTheme="majorBidi"/>
          <w:color w:val="000000" w:themeColor="text1"/>
          <w:sz w:val="24"/>
          <w:szCs w:val="24"/>
          <w:lang w:val="tr-TR"/>
        </w:rPr>
      </w:pPr>
      <w:bookmarkStart w:id="127" w:name="_Toc38863471"/>
      <w:bookmarkStart w:id="128" w:name="_Toc43746304"/>
      <w:r w:rsidRPr="008C1310">
        <w:rPr>
          <w:rFonts w:asciiTheme="majorBidi" w:hAnsiTheme="majorBidi"/>
          <w:color w:val="000000" w:themeColor="text1"/>
          <w:sz w:val="24"/>
          <w:szCs w:val="24"/>
          <w:lang w:val="tr-TR"/>
        </w:rPr>
        <w:t>6</w:t>
      </w:r>
      <w:r w:rsidR="00590FF2" w:rsidRPr="008C1310">
        <w:rPr>
          <w:rFonts w:asciiTheme="majorBidi" w:hAnsiTheme="majorBidi"/>
          <w:color w:val="000000" w:themeColor="text1"/>
          <w:sz w:val="24"/>
          <w:szCs w:val="24"/>
          <w:lang w:val="tr-TR"/>
        </w:rPr>
        <w:t>.3. Denetim Kurumlarının Kaynakları</w:t>
      </w:r>
      <w:bookmarkEnd w:id="127"/>
      <w:bookmarkEnd w:id="128"/>
      <w:r w:rsidR="00590FF2" w:rsidRPr="008C1310">
        <w:rPr>
          <w:rFonts w:asciiTheme="majorBidi" w:hAnsiTheme="majorBidi"/>
          <w:color w:val="000000" w:themeColor="text1"/>
          <w:sz w:val="24"/>
          <w:szCs w:val="24"/>
          <w:lang w:val="tr-TR"/>
        </w:rPr>
        <w:t xml:space="preserve"> </w:t>
      </w:r>
    </w:p>
    <w:p w:rsidR="00590FF2" w:rsidRPr="008C1310" w:rsidRDefault="00590FF2" w:rsidP="00590FF2">
      <w:pPr>
        <w:rPr>
          <w:rFonts w:asciiTheme="majorBidi" w:hAnsiTheme="majorBidi" w:cstheme="majorBidi"/>
          <w:lang w:val="tr-TR"/>
        </w:rPr>
      </w:pPr>
    </w:p>
    <w:p w:rsidR="00590FF2" w:rsidRPr="008C1310" w:rsidRDefault="00590FF2" w:rsidP="001E0FE9">
      <w:pPr>
        <w:spacing w:line="360" w:lineRule="auto"/>
        <w:ind w:firstLine="567"/>
        <w:rPr>
          <w:rFonts w:asciiTheme="majorBidi" w:hAnsiTheme="majorBidi" w:cstheme="majorBidi"/>
          <w:sz w:val="24"/>
          <w:szCs w:val="24"/>
          <w:lang w:val="tr-TR"/>
        </w:rPr>
      </w:pPr>
      <w:r w:rsidRPr="008C1310">
        <w:rPr>
          <w:rFonts w:asciiTheme="majorBidi" w:hAnsiTheme="majorBidi" w:cstheme="majorBidi"/>
          <w:sz w:val="24"/>
          <w:szCs w:val="24"/>
          <w:lang w:val="tr-TR"/>
        </w:rPr>
        <w:t xml:space="preserve">Bu araştırmada denetim hizmetlerinde resmi insan kaynakları ve mevcut kaynaklar nelerdir sorusuna cevap için dokümanlara bakılmıştır. Bulgular denetim hizmetlerinde resmi ve mevcut insan kaynaklarına ait bulgular olarak verilecektir. Öncelikli olarak denetim hizmetlerinde resmi insan kaynaklarına ilişkin bulgular verilecektir. Bu bağlamda tablo 16’de temalar ve alt temalar verilmiştir. </w:t>
      </w:r>
    </w:p>
    <w:p w:rsidR="0003713C" w:rsidRPr="008C1310" w:rsidRDefault="00064F49" w:rsidP="004206F2">
      <w:pPr>
        <w:pStyle w:val="ResimYazs"/>
        <w:spacing w:line="360" w:lineRule="auto"/>
        <w:rPr>
          <w:rFonts w:asciiTheme="majorBidi" w:hAnsiTheme="majorBidi" w:cstheme="majorBidi"/>
          <w:b w:val="0"/>
          <w:bCs w:val="0"/>
          <w:color w:val="000000" w:themeColor="text1"/>
          <w:sz w:val="24"/>
          <w:szCs w:val="24"/>
          <w:lang w:val="tr-TR"/>
        </w:rPr>
      </w:pPr>
      <w:bookmarkStart w:id="129" w:name="_Toc40367911"/>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16</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590FF2" w:rsidRPr="008C1310" w:rsidRDefault="00064F49" w:rsidP="004206F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Denetim Hizmetlerinde Resmi İnsan Kaynaklar İle İlgili Temalar ve Alt Temalar</w:t>
      </w:r>
      <w:bookmarkEnd w:id="129"/>
    </w:p>
    <w:tbl>
      <w:tblPr>
        <w:tblW w:w="9023" w:type="dxa"/>
        <w:jc w:val="center"/>
        <w:tblBorders>
          <w:insideH w:val="single" w:sz="4" w:space="0" w:color="auto"/>
          <w:insideV w:val="single" w:sz="4" w:space="0" w:color="auto"/>
        </w:tblBorders>
        <w:tblLook w:val="04A0" w:firstRow="1" w:lastRow="0" w:firstColumn="1" w:lastColumn="0" w:noHBand="0" w:noVBand="1"/>
      </w:tblPr>
      <w:tblGrid>
        <w:gridCol w:w="1755"/>
        <w:gridCol w:w="7268"/>
      </w:tblGrid>
      <w:tr w:rsidR="00911CFC" w:rsidRPr="008C1310" w:rsidTr="0030797F">
        <w:trPr>
          <w:trHeight w:val="401"/>
          <w:jc w:val="center"/>
        </w:trPr>
        <w:tc>
          <w:tcPr>
            <w:tcW w:w="1755"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726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590FF2" w:rsidRPr="007D1DB2" w:rsidTr="0030797F">
        <w:trPr>
          <w:trHeight w:val="1238"/>
          <w:jc w:val="center"/>
        </w:trPr>
        <w:tc>
          <w:tcPr>
            <w:tcW w:w="1755" w:type="dxa"/>
          </w:tcPr>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CAP</w:t>
            </w:r>
          </w:p>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p>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p>
        </w:tc>
        <w:tc>
          <w:tcPr>
            <w:tcW w:w="7268" w:type="dxa"/>
          </w:tcPr>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CAP üç </w:t>
            </w:r>
            <w:r w:rsidR="00331B4D" w:rsidRPr="008C1310">
              <w:rPr>
                <w:rFonts w:asciiTheme="majorBidi" w:hAnsiTheme="majorBidi" w:cstheme="majorBidi"/>
                <w:color w:val="000000" w:themeColor="text1"/>
                <w:sz w:val="24"/>
                <w:szCs w:val="24"/>
                <w:lang w:val="tr-TR"/>
              </w:rPr>
              <w:t>ekipten</w:t>
            </w:r>
            <w:r w:rsidRPr="008C1310">
              <w:rPr>
                <w:rFonts w:asciiTheme="majorBidi" w:hAnsiTheme="majorBidi" w:cstheme="majorBidi"/>
                <w:color w:val="000000" w:themeColor="text1"/>
                <w:sz w:val="24"/>
                <w:szCs w:val="24"/>
                <w:lang w:val="tr-TR"/>
              </w:rPr>
              <w:t xml:space="preserve"> oluşmaktadır: yönetim ekibi, destek personel ekibi ve denetmenler (danışmanlar) ekibi ve yerleşik denetmenlerden oluşmaktadır</w:t>
            </w:r>
          </w:p>
        </w:tc>
      </w:tr>
      <w:tr w:rsidR="00590FF2" w:rsidRPr="007D1DB2" w:rsidTr="0030797F">
        <w:trPr>
          <w:trHeight w:val="784"/>
          <w:jc w:val="center"/>
        </w:trPr>
        <w:tc>
          <w:tcPr>
            <w:tcW w:w="1755" w:type="dxa"/>
          </w:tcPr>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p>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IPRES  </w:t>
            </w:r>
          </w:p>
        </w:tc>
        <w:tc>
          <w:tcPr>
            <w:tcW w:w="7268" w:type="dxa"/>
          </w:tcPr>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IPRES, 12 kişi yönetim ekibinden ve 33 branş müfettişleri olmak üzere iki bölümünden oluşmaktadır </w:t>
            </w:r>
          </w:p>
        </w:tc>
      </w:tr>
      <w:tr w:rsidR="00590FF2" w:rsidRPr="007D1DB2" w:rsidTr="0030797F">
        <w:trPr>
          <w:trHeight w:val="844"/>
          <w:jc w:val="center"/>
        </w:trPr>
        <w:tc>
          <w:tcPr>
            <w:tcW w:w="1755" w:type="dxa"/>
          </w:tcPr>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IGEN</w:t>
            </w:r>
          </w:p>
        </w:tc>
        <w:tc>
          <w:tcPr>
            <w:tcW w:w="7268" w:type="dxa"/>
          </w:tcPr>
          <w:p w:rsidR="00590FF2" w:rsidRPr="008C1310" w:rsidRDefault="00590FF2"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IGEN, 14 yönetim ekibinden, 3 resepsiyon ve oryantasyon ofisinden, 3 arşiv ve belgeler ofisinden, 31 başmüfettiş Pedagojik bölümünden, 3 başmüfettiş idare ve okul yaşamı bölümünden ve 7 Finans ve materyal Bölümünden olmak üzere 62 kişiden oluşmaktadır </w:t>
            </w:r>
          </w:p>
        </w:tc>
      </w:tr>
    </w:tbl>
    <w:p w:rsidR="00590FF2" w:rsidRPr="008C1310" w:rsidRDefault="00590FF2" w:rsidP="001E0FE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16 incelediğinde “CAP, IPRES ve IGEN” temalar olarak araştırmacı tarafından oluşturulmuştur. </w:t>
      </w:r>
    </w:p>
    <w:p w:rsidR="00590FF2" w:rsidRPr="008C1310" w:rsidRDefault="00590FF2" w:rsidP="001E0FE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 CAP</w:t>
      </w:r>
      <w:r w:rsidRPr="008C1310">
        <w:rPr>
          <w:rFonts w:asciiTheme="majorBidi" w:hAnsiTheme="majorBidi" w:cstheme="majorBidi"/>
          <w:color w:val="000000" w:themeColor="text1"/>
          <w:sz w:val="24"/>
          <w:szCs w:val="24"/>
          <w:lang w:val="tr-TR"/>
        </w:rPr>
        <w:t xml:space="preserve"> ile ilgili alt temalar “CAP üç ekipten oluşmaktadır: yönetim ekibi, destek personel ekibi ve denetmenler (danışmanlar) ekibi ve yerleşik denetmenler”den oluşmuştur.</w:t>
      </w:r>
    </w:p>
    <w:p w:rsidR="00590FF2" w:rsidRPr="008C1310" w:rsidRDefault="00590FF2" w:rsidP="001E0FE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Resmi dokümanlar incelediğinde temel eğitim denetim hizmetleri resmi insan kaynakları üç ekipten oluşmuş olduğu görülmektedir. Bu bağlamda N°2011-765/MEALN-SG </w:t>
      </w:r>
      <w:proofErr w:type="gramStart"/>
      <w:r w:rsidRPr="008C1310">
        <w:rPr>
          <w:rFonts w:asciiTheme="majorBidi" w:hAnsiTheme="majorBidi" w:cstheme="majorBidi"/>
          <w:color w:val="000000" w:themeColor="text1"/>
          <w:sz w:val="24"/>
          <w:szCs w:val="24"/>
          <w:lang w:val="tr-TR"/>
        </w:rPr>
        <w:t>kararnamenin  5</w:t>
      </w:r>
      <w:proofErr w:type="gramEnd"/>
      <w:r w:rsidRPr="008C1310">
        <w:rPr>
          <w:rFonts w:asciiTheme="majorBidi" w:hAnsiTheme="majorBidi" w:cstheme="majorBidi"/>
          <w:color w:val="000000" w:themeColor="text1"/>
          <w:sz w:val="24"/>
          <w:szCs w:val="24"/>
          <w:lang w:val="tr-TR"/>
        </w:rPr>
        <w:t xml:space="preserve">.maddesinde şu şekilde belirtilmiştir. </w:t>
      </w:r>
    </w:p>
    <w:p w:rsidR="00590FF2" w:rsidRPr="008C1310" w:rsidRDefault="00590FF2" w:rsidP="00590FF2">
      <w:pPr>
        <w:spacing w:line="360" w:lineRule="auto"/>
        <w:ind w:left="708" w:firstLine="60"/>
        <w:jc w:val="both"/>
        <w:rPr>
          <w:rFonts w:asciiTheme="majorBidi" w:hAnsiTheme="majorBidi" w:cstheme="majorBidi"/>
          <w:bCs/>
          <w:i/>
          <w:iCs/>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 xml:space="preserve">Pedagojik Eğitim Merkezlerinin organizasyonu şunları içermektedir. </w:t>
      </w:r>
      <w:r w:rsidRPr="008C1310">
        <w:rPr>
          <w:rFonts w:asciiTheme="majorBidi" w:hAnsiTheme="majorBidi" w:cstheme="majorBidi"/>
          <w:bCs/>
          <w:i/>
          <w:iCs/>
          <w:color w:val="000000" w:themeColor="text1"/>
          <w:sz w:val="24"/>
          <w:szCs w:val="24"/>
          <w:lang w:val="tr-TR"/>
        </w:rPr>
        <w:t>Aşağıdakilerden oluşan bir yönetim ekibi:</w:t>
      </w:r>
    </w:p>
    <w:p w:rsidR="00590FF2" w:rsidRPr="008C1310" w:rsidRDefault="00590FF2" w:rsidP="00590FF2">
      <w:pPr>
        <w:spacing w:after="200" w:line="360" w:lineRule="auto"/>
        <w:ind w:left="708"/>
        <w:jc w:val="both"/>
        <w:rPr>
          <w:rFonts w:asciiTheme="majorBidi" w:hAnsiTheme="majorBidi" w:cstheme="majorBidi"/>
          <w:bCs/>
          <w:i/>
          <w:iCs/>
          <w:color w:val="000000" w:themeColor="text1"/>
          <w:sz w:val="24"/>
          <w:szCs w:val="24"/>
          <w:lang w:val="tr-TR"/>
        </w:rPr>
      </w:pPr>
      <w:r w:rsidRPr="008C1310">
        <w:rPr>
          <w:rFonts w:asciiTheme="majorBidi" w:hAnsiTheme="majorBidi" w:cstheme="majorBidi"/>
          <w:bCs/>
          <w:i/>
          <w:iCs/>
          <w:color w:val="000000" w:themeColor="text1"/>
          <w:sz w:val="24"/>
          <w:szCs w:val="24"/>
          <w:lang w:val="tr-TR"/>
        </w:rPr>
        <w:t>Pedagojik Animasyon Merkezi'nin Müdürü (DCAP); Müdür Yardımcısı, Sekretarya başkanı; Bir sekreter; Bir muhasebeci-biletçi;</w:t>
      </w:r>
    </w:p>
    <w:p w:rsidR="00590FF2" w:rsidRPr="008C1310" w:rsidRDefault="00590FF2" w:rsidP="00590FF2">
      <w:pPr>
        <w:spacing w:after="200" w:line="360" w:lineRule="auto"/>
        <w:ind w:firstLine="708"/>
        <w:jc w:val="both"/>
        <w:rPr>
          <w:rFonts w:asciiTheme="majorBidi" w:hAnsiTheme="majorBidi" w:cstheme="majorBidi"/>
          <w:bCs/>
          <w:i/>
          <w:iCs/>
          <w:color w:val="000000" w:themeColor="text1"/>
          <w:sz w:val="24"/>
          <w:szCs w:val="24"/>
          <w:lang w:val="tr-TR"/>
        </w:rPr>
      </w:pPr>
      <w:r w:rsidRPr="008C1310">
        <w:rPr>
          <w:rFonts w:asciiTheme="majorBidi" w:hAnsiTheme="majorBidi" w:cstheme="majorBidi"/>
          <w:bCs/>
          <w:i/>
          <w:iCs/>
          <w:color w:val="000000" w:themeColor="text1"/>
          <w:sz w:val="24"/>
          <w:szCs w:val="24"/>
          <w:lang w:val="tr-TR"/>
        </w:rPr>
        <w:t>Aşağıdakilerden oluşan bir destek personeli ekibi:</w:t>
      </w:r>
    </w:p>
    <w:p w:rsidR="00590FF2" w:rsidRPr="008C1310" w:rsidRDefault="00590FF2" w:rsidP="00590FF2">
      <w:pPr>
        <w:spacing w:after="200" w:line="360" w:lineRule="auto"/>
        <w:ind w:firstLine="708"/>
        <w:jc w:val="both"/>
        <w:rPr>
          <w:rFonts w:asciiTheme="majorBidi" w:hAnsiTheme="majorBidi" w:cstheme="majorBidi"/>
          <w:bCs/>
          <w:i/>
          <w:iCs/>
          <w:color w:val="000000" w:themeColor="text1"/>
          <w:sz w:val="24"/>
          <w:szCs w:val="24"/>
          <w:lang w:val="tr-TR"/>
        </w:rPr>
      </w:pPr>
      <w:r w:rsidRPr="008C1310">
        <w:rPr>
          <w:rFonts w:asciiTheme="majorBidi" w:hAnsiTheme="majorBidi" w:cstheme="majorBidi"/>
          <w:bCs/>
          <w:i/>
          <w:iCs/>
          <w:color w:val="000000" w:themeColor="text1"/>
          <w:sz w:val="24"/>
          <w:szCs w:val="24"/>
          <w:lang w:val="tr-TR"/>
        </w:rPr>
        <w:t xml:space="preserve">Bir veri giriş elemanı; Bir şoför, Bir Emir eri; manevralar, Bir gardiyan  </w:t>
      </w:r>
    </w:p>
    <w:p w:rsidR="00590FF2" w:rsidRPr="008C1310" w:rsidRDefault="00590FF2" w:rsidP="00590FF2">
      <w:pPr>
        <w:spacing w:after="200" w:line="360" w:lineRule="auto"/>
        <w:ind w:left="708"/>
        <w:jc w:val="both"/>
        <w:rPr>
          <w:rFonts w:asciiTheme="majorBidi" w:hAnsiTheme="majorBidi" w:cstheme="majorBidi"/>
          <w:bCs/>
          <w:i/>
          <w:iCs/>
          <w:color w:val="000000" w:themeColor="text1"/>
          <w:sz w:val="24"/>
          <w:szCs w:val="24"/>
          <w:lang w:val="tr-TR"/>
        </w:rPr>
      </w:pPr>
      <w:r w:rsidRPr="008C1310">
        <w:rPr>
          <w:rFonts w:asciiTheme="majorBidi" w:hAnsiTheme="majorBidi" w:cstheme="majorBidi"/>
          <w:bCs/>
          <w:i/>
          <w:iCs/>
          <w:color w:val="000000" w:themeColor="text1"/>
          <w:sz w:val="24"/>
          <w:szCs w:val="24"/>
          <w:lang w:val="tr-TR"/>
        </w:rPr>
        <w:t xml:space="preserve">CAP merkezindeki eğitim danışmanlarından oluşan bir ekip: </w:t>
      </w:r>
    </w:p>
    <w:p w:rsidR="00590FF2" w:rsidRPr="008C1310" w:rsidRDefault="00590FF2" w:rsidP="00590FF2">
      <w:pPr>
        <w:spacing w:after="200" w:line="360" w:lineRule="auto"/>
        <w:ind w:left="708"/>
        <w:jc w:val="both"/>
        <w:rPr>
          <w:rFonts w:asciiTheme="majorBidi" w:hAnsiTheme="majorBidi" w:cstheme="majorBidi"/>
          <w:bCs/>
          <w:color w:val="000000" w:themeColor="text1"/>
          <w:sz w:val="24"/>
          <w:szCs w:val="24"/>
          <w:lang w:val="tr-TR"/>
        </w:rPr>
      </w:pPr>
      <w:r w:rsidRPr="008C1310">
        <w:rPr>
          <w:rFonts w:asciiTheme="majorBidi" w:hAnsiTheme="majorBidi" w:cstheme="majorBidi"/>
          <w:bCs/>
          <w:i/>
          <w:iCs/>
          <w:color w:val="000000" w:themeColor="text1"/>
          <w:sz w:val="24"/>
          <w:szCs w:val="24"/>
          <w:lang w:val="tr-TR"/>
        </w:rPr>
        <w:t>Yönetilen faaliyetler danışman. Yaygın eğitimden ve ulusal dil ve kadınlardan sorumlu bir pedagojik danışman. Matematik-Bilim ve teknoloji disiplinlerden sorumlu pedagojik bir danışman. Edebiyat-tarih-coğrafya sivil ve ahlaki eğitimin pedagojik danışmanı. Kız çocuklarının eğitiminden ve kadın ve okul beslenmesinin eğitiminden sorumlu pedagojik danışman. Okul öncesi eğitim ve özel eğitimden sorumlu pedagojik danışman. Medreselerden sorumlu pedagojik danışman. Bilgi sisteminden sorumlu bir oryantasyon danışmanı ve bir yerleşik pedagojik danışmanlar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bCs/>
          <w:color w:val="000000" w:themeColor="text1"/>
          <w:sz w:val="24"/>
          <w:szCs w:val="24"/>
          <w:lang w:val="tr-TR"/>
        </w:rPr>
        <w:t>.</w:t>
      </w:r>
    </w:p>
    <w:p w:rsidR="00590FF2" w:rsidRPr="008C1310" w:rsidRDefault="00590FF2" w:rsidP="001E0FE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IPRES</w:t>
      </w:r>
      <w:r w:rsidRPr="008C1310">
        <w:rPr>
          <w:rFonts w:asciiTheme="majorBidi" w:hAnsiTheme="majorBidi" w:cstheme="majorBidi"/>
          <w:color w:val="000000" w:themeColor="text1"/>
          <w:sz w:val="24"/>
          <w:szCs w:val="24"/>
          <w:lang w:val="tr-TR"/>
        </w:rPr>
        <w:t xml:space="preserve"> ile alt temalar “IPRES, 12 kişi yönetim ekibinden ve 33 branş müfettişler olmak üzere iki bölümünden oluşturmaktadır” görüşlerinden oluşmuştur. </w:t>
      </w:r>
    </w:p>
    <w:p w:rsidR="00590FF2" w:rsidRPr="008C1310" w:rsidRDefault="00590FF2" w:rsidP="001E0FE9">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t>Yeni resmi dokümanlar incelediğinde orta öğretim denetim hizmetleri (IPRES) iki bölümden oluştuuğu görülmektedir. Bu bağlamda N°2013-336/P-RM/17 AVR 2013/</w:t>
      </w:r>
      <w:r w:rsidRPr="008C1310">
        <w:rPr>
          <w:rFonts w:asciiTheme="majorBidi" w:hAnsiTheme="majorBidi" w:cstheme="majorBidi"/>
          <w:color w:val="000000" w:themeColor="text1"/>
          <w:sz w:val="24"/>
          <w:lang w:val="tr-TR"/>
        </w:rPr>
        <w:t>P-RM Kararnamenin 1. Maddesinde IPRES 45 kişinden oluşmuş olduğu şu şekilde belirtilmiştir.</w:t>
      </w:r>
    </w:p>
    <w:p w:rsidR="00590FF2" w:rsidRPr="008C1310" w:rsidRDefault="00590FF2" w:rsidP="00590FF2">
      <w:pPr>
        <w:spacing w:line="360" w:lineRule="auto"/>
        <w:ind w:firstLine="708"/>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IPRES'in personeli şunlardır: </w:t>
      </w:r>
    </w:p>
    <w:p w:rsidR="00590FF2" w:rsidRPr="008C1310" w:rsidRDefault="00590FF2" w:rsidP="000B1898">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Bir yönetim ekibi: koordinatör, sekreter, Emir eri, veri giriş elemanı, Şoför, gardiyan </w:t>
      </w:r>
      <w:r w:rsidR="000B1898" w:rsidRPr="008C1310">
        <w:rPr>
          <w:rFonts w:asciiTheme="majorBidi" w:hAnsiTheme="majorBidi" w:cstheme="majorBidi"/>
          <w:i/>
          <w:iCs/>
          <w:color w:val="000000" w:themeColor="text1"/>
          <w:sz w:val="24"/>
          <w:szCs w:val="24"/>
          <w:lang w:val="tr-TR"/>
        </w:rPr>
        <w:t>vasıfsız çalışan</w:t>
      </w:r>
      <w:r w:rsidRPr="008C1310">
        <w:rPr>
          <w:rFonts w:asciiTheme="majorBidi" w:hAnsiTheme="majorBidi" w:cstheme="majorBidi"/>
          <w:i/>
          <w:iCs/>
          <w:color w:val="000000" w:themeColor="text1"/>
          <w:sz w:val="24"/>
          <w:szCs w:val="24"/>
          <w:lang w:val="tr-TR"/>
        </w:rPr>
        <w:t>.</w:t>
      </w:r>
    </w:p>
    <w:p w:rsidR="00590FF2" w:rsidRPr="008C1310" w:rsidRDefault="00590FF2" w:rsidP="00590FF2">
      <w:pPr>
        <w:spacing w:after="0" w:line="360" w:lineRule="auto"/>
        <w:ind w:left="708"/>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b/>
          <w:bCs/>
          <w:i/>
          <w:iCs/>
          <w:color w:val="000000" w:themeColor="text1"/>
          <w:sz w:val="24"/>
          <w:szCs w:val="24"/>
          <w:lang w:val="tr-TR"/>
        </w:rPr>
        <w:t>Kalıcı ve branş müfettişlerinden oluşan ekip üyeleri şunlardır</w:t>
      </w:r>
      <w:r w:rsidRPr="008C1310">
        <w:rPr>
          <w:rFonts w:asciiTheme="majorBidi" w:hAnsiTheme="majorBidi" w:cstheme="majorBidi"/>
          <w:i/>
          <w:iCs/>
          <w:color w:val="000000" w:themeColor="text1"/>
          <w:sz w:val="24"/>
          <w:szCs w:val="24"/>
          <w:lang w:val="tr-TR"/>
        </w:rPr>
        <w:t xml:space="preserve">: Edebiyat (2), Almanca (1), İngilizce (2), Arapça (2), Çince (1), İspanyolca (1), Rusça (1), Ulusal diller (1), Tarih ve Coğrafya (2), Felsefe-Sosyoloji-Eğitim psikoloji (3), Matematik (2), Fizik ve Kimya (2), Yaşam ve Dünya Bilimi-gıda- Hijyen ve Güvenlik (3), Bilgisayar bilimi (1), İnşaat Mühendisliği-Maden Mühendisliği (1), Elektrik ve </w:t>
      </w:r>
      <w:r w:rsidRPr="008C1310">
        <w:rPr>
          <w:rFonts w:asciiTheme="majorBidi" w:hAnsiTheme="majorBidi" w:cstheme="majorBidi"/>
          <w:i/>
          <w:iCs/>
          <w:color w:val="000000" w:themeColor="text1"/>
          <w:sz w:val="24"/>
          <w:szCs w:val="24"/>
          <w:lang w:val="tr-TR"/>
        </w:rPr>
        <w:lastRenderedPageBreak/>
        <w:t>Elektronik Mühendisliği (1), Sekreterliği-Muhasebe-Ekonomi-Hukuk (3), Yurttaşlık ve Ahlak Eğitimi-Beden Eğitimi (2), Sanatsal Eğitimi (2), Okul yönetimi (1)</w:t>
      </w:r>
      <w:r w:rsidRPr="008C1310">
        <w:rPr>
          <w:rFonts w:asciiTheme="majorBidi" w:hAnsiTheme="majorBidi" w:cstheme="majorBidi"/>
          <w:color w:val="000000" w:themeColor="text1"/>
          <w:sz w:val="24"/>
          <w:szCs w:val="24"/>
          <w:lang w:val="tr-TR"/>
        </w:rPr>
        <w:t xml:space="preserve">”. </w:t>
      </w:r>
      <w:proofErr w:type="gramEnd"/>
    </w:p>
    <w:p w:rsidR="00590FF2" w:rsidRPr="008C1310" w:rsidRDefault="00590FF2" w:rsidP="001E0FE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IGEN</w:t>
      </w:r>
      <w:r w:rsidRPr="008C1310">
        <w:rPr>
          <w:rFonts w:asciiTheme="majorBidi" w:hAnsiTheme="majorBidi" w:cstheme="majorBidi"/>
          <w:color w:val="000000" w:themeColor="text1"/>
          <w:sz w:val="24"/>
          <w:szCs w:val="24"/>
          <w:lang w:val="tr-TR"/>
        </w:rPr>
        <w:t xml:space="preserve"> ile ilgili alt temalar “IGEN, 14 yönetim ekibinden, 3 resepsiyon ve oryantasyon ofisinden, 3 arşiv ve belgeler ofisinden, 31 başmüfettiş Pedagojik bölümünden, 3 başmüfettiş idare ve okul yaşamı bölümünden ve 7 Finans ve materyal bölümünden olmak üzere 62 kişiden oluşmaktadır” görüşlerinden oluşmuştur. </w:t>
      </w:r>
    </w:p>
    <w:p w:rsidR="00590FF2" w:rsidRPr="008C1310" w:rsidRDefault="00590FF2" w:rsidP="001E0FE9">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t xml:space="preserve">Yine resmi dokümanlar incelediğinde milli eğitim genel müfettişliği altı bölümden oluştuğu görülmektedir. Bu bağlamda N°2013-334/P-RM/17 AVR 2013 </w:t>
      </w:r>
      <w:r w:rsidRPr="008C1310">
        <w:rPr>
          <w:rFonts w:asciiTheme="majorBidi" w:hAnsiTheme="majorBidi" w:cstheme="majorBidi"/>
          <w:color w:val="000000" w:themeColor="text1"/>
          <w:sz w:val="24"/>
          <w:lang w:val="tr-TR"/>
        </w:rPr>
        <w:t>1. maddesinde milli eğitim genel müfettişliği 62 kişiden oluştuuğu şu şekilde belirtilmiştir.</w:t>
      </w:r>
    </w:p>
    <w:p w:rsidR="00590FF2" w:rsidRPr="008C1310" w:rsidRDefault="00590FF2" w:rsidP="00590FF2">
      <w:pPr>
        <w:spacing w:line="360" w:lineRule="auto"/>
        <w:ind w:firstLine="708"/>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 xml:space="preserve">IGEN'in personeli şunlardır: </w:t>
      </w:r>
    </w:p>
    <w:p w:rsidR="00590FF2" w:rsidRPr="008C1310" w:rsidRDefault="00590FF2" w:rsidP="00590FF2">
      <w:pPr>
        <w:widowControl w:val="0"/>
        <w:autoSpaceDE w:val="0"/>
        <w:autoSpaceDN w:val="0"/>
        <w:adjustRightInd w:val="0"/>
        <w:spacing w:line="360" w:lineRule="auto"/>
        <w:ind w:left="708" w:right="667"/>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Bir yönetim ekibi: Başmüfettiş, Başmüfettiş Yardımcısı, sekreter, Emir eri, sekreter yardımcı (2) ve Şoför. </w:t>
      </w:r>
    </w:p>
    <w:p w:rsidR="00590FF2" w:rsidRPr="008C1310" w:rsidRDefault="00590FF2" w:rsidP="00590FF2">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Resepsiyon ve Oryantasyon Ofisinin personelleri: Ofis Başkanı, Resepsiyondan sorumlu ve Oryantasyondan sorumlu. </w:t>
      </w:r>
    </w:p>
    <w:p w:rsidR="00590FF2" w:rsidRPr="008C1310" w:rsidRDefault="00590FF2" w:rsidP="00590FF2">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Arşiv ve Belgeler Ofisinin personelleri: Ofis Başkanı, Arşivlerden sorumlu ve Belgelerden sorumlu</w:t>
      </w:r>
    </w:p>
    <w:p w:rsidR="00590FF2" w:rsidRPr="008C1310" w:rsidRDefault="00590FF2" w:rsidP="00590FF2">
      <w:pPr>
        <w:spacing w:line="360" w:lineRule="auto"/>
        <w:ind w:firstLine="708"/>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Pedagoji Bölümün personelleri: Bölüm başkanı ve Başmüfettişler (31). </w:t>
      </w:r>
    </w:p>
    <w:p w:rsidR="00590FF2" w:rsidRPr="008C1310" w:rsidRDefault="00590FF2" w:rsidP="00590FF2">
      <w:pPr>
        <w:spacing w:line="360" w:lineRule="auto"/>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ab/>
        <w:t>İdare ve Okul Yaşamı Bölümün personelleri: Bölüm başkanı ve Başmüfettişler (02).</w:t>
      </w:r>
    </w:p>
    <w:p w:rsidR="00590FF2" w:rsidRPr="008C1310" w:rsidRDefault="00590FF2" w:rsidP="00590FF2">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Finans ve materyal Bölümün personelleri: Bölüm başkanı ve Başmüfettişler (06</w:t>
      </w:r>
      <w:r w:rsidRPr="008C1310">
        <w:rPr>
          <w:rFonts w:asciiTheme="majorBidi" w:hAnsiTheme="majorBidi" w:cstheme="majorBidi"/>
          <w:color w:val="000000" w:themeColor="text1"/>
          <w:sz w:val="24"/>
          <w:szCs w:val="24"/>
          <w:lang w:val="tr-TR"/>
        </w:rPr>
        <w:t>)”.</w:t>
      </w:r>
    </w:p>
    <w:p w:rsidR="00072C77" w:rsidRPr="008C1310" w:rsidRDefault="00284AD2" w:rsidP="00911CFC">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Temel eğitim denetim hizmetlerinde mevcut insan kaynaklar</w:t>
      </w:r>
    </w:p>
    <w:p w:rsidR="009D5164" w:rsidRPr="008C1310" w:rsidRDefault="009D5164"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temel eğitim denetim hizmetlerinde mevcut insan kaynaklarına ilişkin bulgular verilmiştir. Bu bağlamda tablo 17’de 2018 yılında incelenen 7 temel eğitim denetim mevcut insan kaynaklarına ilişkin bulgular verilmiştir. </w:t>
      </w:r>
    </w:p>
    <w:p w:rsidR="0003713C" w:rsidRPr="008C1310" w:rsidRDefault="004570C8" w:rsidP="004206F2">
      <w:pPr>
        <w:pStyle w:val="ResimYazs"/>
        <w:spacing w:line="360" w:lineRule="auto"/>
        <w:rPr>
          <w:rFonts w:asciiTheme="majorBidi" w:hAnsiTheme="majorBidi" w:cstheme="majorBidi"/>
          <w:b w:val="0"/>
          <w:bCs w:val="0"/>
          <w:color w:val="000000" w:themeColor="text1"/>
          <w:sz w:val="24"/>
          <w:szCs w:val="24"/>
          <w:lang w:val="tr-TR"/>
        </w:rPr>
      </w:pPr>
      <w:bookmarkStart w:id="130" w:name="_Toc40367912"/>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17</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9D5164" w:rsidRPr="008C1310" w:rsidRDefault="004570C8" w:rsidP="004206F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Denetim Kurumların Mevcut İnsan Kaynakları</w:t>
      </w:r>
      <w:bookmarkEnd w:id="1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803"/>
        <w:gridCol w:w="1028"/>
        <w:gridCol w:w="1028"/>
        <w:gridCol w:w="890"/>
        <w:gridCol w:w="1172"/>
        <w:gridCol w:w="803"/>
        <w:gridCol w:w="1028"/>
      </w:tblGrid>
      <w:tr w:rsidR="00911CFC" w:rsidRPr="008C1310" w:rsidTr="009D5164">
        <w:trPr>
          <w:trHeight w:val="263"/>
          <w:jc w:val="center"/>
        </w:trPr>
        <w:tc>
          <w:tcPr>
            <w:tcW w:w="2251"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p>
        </w:tc>
        <w:tc>
          <w:tcPr>
            <w:tcW w:w="80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CAP1</w:t>
            </w:r>
          </w:p>
        </w:tc>
        <w:tc>
          <w:tcPr>
            <w:tcW w:w="102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CAP2</w:t>
            </w:r>
          </w:p>
        </w:tc>
        <w:tc>
          <w:tcPr>
            <w:tcW w:w="1028" w:type="dxa"/>
          </w:tcPr>
          <w:p w:rsidR="00911CFC" w:rsidRPr="008C1310" w:rsidRDefault="00911CFC" w:rsidP="00911CFC">
            <w:pPr>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sz w:val="24"/>
                <w:szCs w:val="24"/>
                <w:lang w:val="fr-FR"/>
              </w:rPr>
              <w:t>CAP4</w:t>
            </w:r>
          </w:p>
        </w:tc>
        <w:tc>
          <w:tcPr>
            <w:tcW w:w="890" w:type="dxa"/>
          </w:tcPr>
          <w:p w:rsidR="00911CFC" w:rsidRPr="008C1310" w:rsidRDefault="00911CFC" w:rsidP="00911CFC">
            <w:pPr>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sz w:val="24"/>
                <w:szCs w:val="24"/>
                <w:lang w:val="fr-FR"/>
              </w:rPr>
              <w:t>CAP5</w:t>
            </w:r>
          </w:p>
        </w:tc>
        <w:tc>
          <w:tcPr>
            <w:tcW w:w="1172"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CAP6</w:t>
            </w:r>
          </w:p>
        </w:tc>
        <w:tc>
          <w:tcPr>
            <w:tcW w:w="803" w:type="dxa"/>
          </w:tcPr>
          <w:p w:rsidR="00911CFC" w:rsidRPr="008C1310" w:rsidRDefault="00911CFC" w:rsidP="00911CFC">
            <w:pPr>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sz w:val="24"/>
                <w:szCs w:val="24"/>
                <w:lang w:val="fr-FR"/>
              </w:rPr>
              <w:t>CAP7</w:t>
            </w:r>
          </w:p>
        </w:tc>
        <w:tc>
          <w:tcPr>
            <w:tcW w:w="1028" w:type="dxa"/>
          </w:tcPr>
          <w:p w:rsidR="00911CFC" w:rsidRPr="008C1310" w:rsidRDefault="00911CFC" w:rsidP="00911CFC">
            <w:pPr>
              <w:spacing w:line="360" w:lineRule="auto"/>
              <w:jc w:val="both"/>
              <w:rPr>
                <w:rFonts w:asciiTheme="majorBidi" w:hAnsiTheme="majorBidi" w:cstheme="majorBidi"/>
                <w:color w:val="000000" w:themeColor="text1"/>
              </w:rPr>
            </w:pPr>
            <w:r w:rsidRPr="008C1310">
              <w:rPr>
                <w:rFonts w:asciiTheme="majorBidi" w:hAnsiTheme="majorBidi" w:cstheme="majorBidi"/>
                <w:color w:val="000000" w:themeColor="text1"/>
                <w:sz w:val="24"/>
                <w:szCs w:val="24"/>
                <w:lang w:val="fr-FR"/>
              </w:rPr>
              <w:t>CAP8</w:t>
            </w:r>
          </w:p>
        </w:tc>
      </w:tr>
      <w:tr w:rsidR="00911CFC" w:rsidRPr="008C1310" w:rsidTr="009D5164">
        <w:trPr>
          <w:trHeight w:val="248"/>
          <w:jc w:val="center"/>
        </w:trPr>
        <w:tc>
          <w:tcPr>
            <w:tcW w:w="2251"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Yönetim ekibi</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5</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5</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5</w:t>
            </w:r>
          </w:p>
        </w:tc>
        <w:tc>
          <w:tcPr>
            <w:tcW w:w="890"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5</w:t>
            </w:r>
          </w:p>
        </w:tc>
        <w:tc>
          <w:tcPr>
            <w:tcW w:w="1172"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5</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5</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5</w:t>
            </w:r>
          </w:p>
        </w:tc>
      </w:tr>
      <w:tr w:rsidR="00911CFC" w:rsidRPr="008C1310" w:rsidTr="009D5164">
        <w:trPr>
          <w:trHeight w:val="248"/>
          <w:jc w:val="center"/>
        </w:trPr>
        <w:tc>
          <w:tcPr>
            <w:tcW w:w="2251"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Destek personeli</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7</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10</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13</w:t>
            </w:r>
          </w:p>
        </w:tc>
        <w:tc>
          <w:tcPr>
            <w:tcW w:w="890"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36</w:t>
            </w:r>
          </w:p>
        </w:tc>
        <w:tc>
          <w:tcPr>
            <w:tcW w:w="1172"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31</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35</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32</w:t>
            </w:r>
          </w:p>
        </w:tc>
      </w:tr>
      <w:tr w:rsidR="00911CFC" w:rsidRPr="008C1310" w:rsidTr="009D5164">
        <w:trPr>
          <w:trHeight w:val="248"/>
          <w:jc w:val="center"/>
        </w:trPr>
        <w:tc>
          <w:tcPr>
            <w:tcW w:w="2251"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Danışmanları</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12</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12</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19</w:t>
            </w:r>
          </w:p>
        </w:tc>
        <w:tc>
          <w:tcPr>
            <w:tcW w:w="890"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24</w:t>
            </w:r>
          </w:p>
        </w:tc>
        <w:tc>
          <w:tcPr>
            <w:tcW w:w="1172"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20</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18</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23</w:t>
            </w:r>
          </w:p>
        </w:tc>
      </w:tr>
      <w:tr w:rsidR="00911CFC" w:rsidRPr="008C1310" w:rsidTr="009D5164">
        <w:trPr>
          <w:trHeight w:val="248"/>
          <w:jc w:val="center"/>
        </w:trPr>
        <w:tc>
          <w:tcPr>
            <w:tcW w:w="2251" w:type="dxa"/>
          </w:tcPr>
          <w:p w:rsidR="00911CFC" w:rsidRPr="008C1310" w:rsidRDefault="00911CFC" w:rsidP="002036D2">
            <w:pPr>
              <w:spacing w:line="24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Toplam </w:t>
            </w:r>
          </w:p>
        </w:tc>
        <w:tc>
          <w:tcPr>
            <w:tcW w:w="803" w:type="dxa"/>
          </w:tcPr>
          <w:p w:rsidR="00911CFC" w:rsidRPr="008C1310" w:rsidRDefault="00911CFC" w:rsidP="002036D2">
            <w:pPr>
              <w:spacing w:line="24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24</w:t>
            </w:r>
          </w:p>
        </w:tc>
        <w:tc>
          <w:tcPr>
            <w:tcW w:w="1028" w:type="dxa"/>
          </w:tcPr>
          <w:p w:rsidR="00911CFC" w:rsidRPr="008C1310" w:rsidRDefault="00911CFC" w:rsidP="002036D2">
            <w:pPr>
              <w:spacing w:line="24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27</w:t>
            </w:r>
          </w:p>
        </w:tc>
        <w:tc>
          <w:tcPr>
            <w:tcW w:w="1028" w:type="dxa"/>
          </w:tcPr>
          <w:p w:rsidR="00911CFC" w:rsidRPr="008C1310" w:rsidRDefault="00911CFC" w:rsidP="002036D2">
            <w:pPr>
              <w:spacing w:line="24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37</w:t>
            </w:r>
          </w:p>
        </w:tc>
        <w:tc>
          <w:tcPr>
            <w:tcW w:w="890" w:type="dxa"/>
          </w:tcPr>
          <w:p w:rsidR="00911CFC" w:rsidRPr="008C1310" w:rsidRDefault="00911CFC" w:rsidP="002036D2">
            <w:pPr>
              <w:spacing w:line="24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65</w:t>
            </w:r>
          </w:p>
        </w:tc>
        <w:tc>
          <w:tcPr>
            <w:tcW w:w="1172" w:type="dxa"/>
          </w:tcPr>
          <w:p w:rsidR="00911CFC" w:rsidRPr="008C1310" w:rsidRDefault="00911CFC" w:rsidP="002036D2">
            <w:pPr>
              <w:spacing w:line="24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56</w:t>
            </w:r>
          </w:p>
        </w:tc>
        <w:tc>
          <w:tcPr>
            <w:tcW w:w="803" w:type="dxa"/>
          </w:tcPr>
          <w:p w:rsidR="00911CFC" w:rsidRPr="008C1310" w:rsidRDefault="00911CFC" w:rsidP="002036D2">
            <w:pPr>
              <w:spacing w:line="24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58</w:t>
            </w:r>
          </w:p>
        </w:tc>
        <w:tc>
          <w:tcPr>
            <w:tcW w:w="1028" w:type="dxa"/>
          </w:tcPr>
          <w:p w:rsidR="00911CFC" w:rsidRPr="008C1310" w:rsidRDefault="00911CFC" w:rsidP="002036D2">
            <w:pPr>
              <w:spacing w:line="24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58</w:t>
            </w:r>
          </w:p>
        </w:tc>
      </w:tr>
      <w:tr w:rsidR="00911CFC" w:rsidRPr="008C1310" w:rsidTr="009D5164">
        <w:trPr>
          <w:trHeight w:val="248"/>
          <w:jc w:val="center"/>
        </w:trPr>
        <w:tc>
          <w:tcPr>
            <w:tcW w:w="2251"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Denetmen/okul oranı</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23,57</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29,41</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19,84</w:t>
            </w:r>
          </w:p>
        </w:tc>
        <w:tc>
          <w:tcPr>
            <w:tcW w:w="890"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6,70</w:t>
            </w:r>
          </w:p>
        </w:tc>
        <w:tc>
          <w:tcPr>
            <w:tcW w:w="1172"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4,4</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9,44</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17,33</w:t>
            </w:r>
          </w:p>
        </w:tc>
      </w:tr>
      <w:tr w:rsidR="00911CFC" w:rsidRPr="008C1310" w:rsidTr="009D5164">
        <w:trPr>
          <w:trHeight w:val="248"/>
          <w:jc w:val="center"/>
        </w:trPr>
        <w:tc>
          <w:tcPr>
            <w:tcW w:w="2251"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Denetmen/öğretmen oranı</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97,71</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75</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79,89</w:t>
            </w:r>
          </w:p>
        </w:tc>
        <w:tc>
          <w:tcPr>
            <w:tcW w:w="890"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34,25</w:t>
            </w:r>
          </w:p>
        </w:tc>
        <w:tc>
          <w:tcPr>
            <w:tcW w:w="1172"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35,25</w:t>
            </w:r>
          </w:p>
        </w:tc>
        <w:tc>
          <w:tcPr>
            <w:tcW w:w="803"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90,33</w:t>
            </w:r>
          </w:p>
        </w:tc>
        <w:tc>
          <w:tcPr>
            <w:tcW w:w="1028" w:type="dxa"/>
          </w:tcPr>
          <w:p w:rsidR="00911CFC" w:rsidRPr="008C1310" w:rsidRDefault="00911CFC" w:rsidP="002036D2">
            <w:pPr>
              <w:spacing w:line="24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38,60</w:t>
            </w:r>
          </w:p>
        </w:tc>
      </w:tr>
    </w:tbl>
    <w:p w:rsidR="009D5164" w:rsidRPr="008C1310" w:rsidRDefault="009D5164"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Tablo 17 incelediğinde incelenen 7 temel eğitim denetim hizmetlerinin 2018 yılı raporlarına göre yönetim ekibi, destek personeli ve danışmanlar ekib</w:t>
      </w:r>
      <w:r w:rsidR="00662325" w:rsidRPr="008C1310">
        <w:rPr>
          <w:rFonts w:asciiTheme="majorBidi" w:hAnsiTheme="majorBidi" w:cstheme="majorBidi"/>
          <w:color w:val="000000" w:themeColor="text1"/>
          <w:sz w:val="24"/>
          <w:szCs w:val="24"/>
          <w:lang w:val="tr-TR"/>
        </w:rPr>
        <w:t>i olmak üzere üç bölümden oluşt</w:t>
      </w:r>
      <w:r w:rsidRPr="008C1310">
        <w:rPr>
          <w:rFonts w:asciiTheme="majorBidi" w:hAnsiTheme="majorBidi" w:cstheme="majorBidi"/>
          <w:color w:val="000000" w:themeColor="text1"/>
          <w:sz w:val="24"/>
          <w:szCs w:val="24"/>
          <w:lang w:val="tr-TR"/>
        </w:rPr>
        <w:t xml:space="preserve">uğu görülmektedir. Her denetim hizmetinin personel sayısı resmi personel sayısına göre fazla olduğu görülmüştür. En düşük toplam personel sayısı 24 ve en yüksek 65 olduğu görülmektedir. Denetim hizmetlerinde en düşük personel olarak ilçe ve illerde ve en yüksek Bamako büyük şehrinde bulduğu görülmektedir. Denetmenin okul başına en yüksek 23,57 ve en düşük 4,4 olduğu görülmektedir. Denetmenin öğretmen başına en yüksek 97,71 ve en düşük 34,25 olduğu görülmektedir. </w:t>
      </w:r>
    </w:p>
    <w:p w:rsidR="009D5164" w:rsidRPr="008C1310" w:rsidRDefault="009D5164" w:rsidP="001F199A">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Orta Öğretim Denetim Kurumların Mevcut İnsan Kaynakları</w:t>
      </w:r>
    </w:p>
    <w:p w:rsidR="009D5164" w:rsidRPr="008C1310" w:rsidRDefault="009D5164"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Bu araştırmada orta öğretim denetim hizmetlerinde mevcut insan kaynaklarına ilişkin bulgular verilmiştir. Bu bağlamda tablo 18’de 2018 yılında incelenen 2 orta öğretim denetim mevcut insan kaynaklarına ilişkin bulgular verilmiştir.</w:t>
      </w:r>
    </w:p>
    <w:p w:rsidR="0003713C" w:rsidRPr="008C1310" w:rsidRDefault="00A16500" w:rsidP="004206F2">
      <w:pPr>
        <w:pStyle w:val="ResimYazs"/>
        <w:spacing w:line="360" w:lineRule="auto"/>
        <w:rPr>
          <w:rFonts w:asciiTheme="majorBidi" w:hAnsiTheme="majorBidi" w:cstheme="majorBidi"/>
          <w:b w:val="0"/>
          <w:bCs w:val="0"/>
          <w:sz w:val="24"/>
          <w:szCs w:val="24"/>
          <w:lang w:val="tr-TR"/>
        </w:rPr>
      </w:pPr>
      <w:bookmarkStart w:id="131" w:name="_Toc40367913"/>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18</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sz w:val="24"/>
          <w:szCs w:val="24"/>
          <w:lang w:val="tr-TR"/>
        </w:rPr>
        <w:t xml:space="preserve"> </w:t>
      </w:r>
    </w:p>
    <w:p w:rsidR="009D5164" w:rsidRPr="008C1310" w:rsidRDefault="00A16500" w:rsidP="004206F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Orta Öğretim Denetim Kurumlarının Mevcut İnsan Kaynakları</w:t>
      </w:r>
      <w:bookmarkEnd w:id="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803"/>
        <w:gridCol w:w="1063"/>
      </w:tblGrid>
      <w:tr w:rsidR="00911CFC" w:rsidRPr="008C1310" w:rsidTr="009E425F">
        <w:trPr>
          <w:trHeight w:val="263"/>
          <w:jc w:val="center"/>
        </w:trPr>
        <w:tc>
          <w:tcPr>
            <w:tcW w:w="4505"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p>
        </w:tc>
        <w:tc>
          <w:tcPr>
            <w:tcW w:w="80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IP1</w:t>
            </w:r>
          </w:p>
        </w:tc>
        <w:tc>
          <w:tcPr>
            <w:tcW w:w="106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IP2</w:t>
            </w:r>
          </w:p>
        </w:tc>
      </w:tr>
      <w:tr w:rsidR="00911CFC" w:rsidRPr="008C1310" w:rsidTr="009E425F">
        <w:trPr>
          <w:trHeight w:val="248"/>
          <w:jc w:val="center"/>
        </w:trPr>
        <w:tc>
          <w:tcPr>
            <w:tcW w:w="4505"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Yönetim ekibi</w:t>
            </w:r>
          </w:p>
        </w:tc>
        <w:tc>
          <w:tcPr>
            <w:tcW w:w="803"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7</w:t>
            </w:r>
          </w:p>
        </w:tc>
        <w:tc>
          <w:tcPr>
            <w:tcW w:w="1063"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8</w:t>
            </w:r>
          </w:p>
        </w:tc>
      </w:tr>
      <w:tr w:rsidR="00911CFC" w:rsidRPr="008C1310" w:rsidTr="009E425F">
        <w:trPr>
          <w:trHeight w:val="248"/>
          <w:jc w:val="center"/>
        </w:trPr>
        <w:tc>
          <w:tcPr>
            <w:tcW w:w="4505"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Branş müfettişler </w:t>
            </w:r>
          </w:p>
        </w:tc>
        <w:tc>
          <w:tcPr>
            <w:tcW w:w="803"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27</w:t>
            </w:r>
          </w:p>
        </w:tc>
        <w:tc>
          <w:tcPr>
            <w:tcW w:w="1063"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27</w:t>
            </w:r>
          </w:p>
        </w:tc>
      </w:tr>
      <w:tr w:rsidR="00911CFC" w:rsidRPr="008C1310" w:rsidTr="009E425F">
        <w:trPr>
          <w:trHeight w:val="248"/>
          <w:jc w:val="center"/>
        </w:trPr>
        <w:tc>
          <w:tcPr>
            <w:tcW w:w="4505" w:type="dxa"/>
          </w:tcPr>
          <w:p w:rsidR="00911CFC" w:rsidRPr="008C1310" w:rsidRDefault="00911CFC" w:rsidP="002036D2">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Toplam </w:t>
            </w:r>
          </w:p>
        </w:tc>
        <w:tc>
          <w:tcPr>
            <w:tcW w:w="803" w:type="dxa"/>
          </w:tcPr>
          <w:p w:rsidR="00911CFC" w:rsidRPr="008C1310" w:rsidRDefault="00911CFC" w:rsidP="002036D2">
            <w:pPr>
              <w:spacing w:line="36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34</w:t>
            </w:r>
          </w:p>
        </w:tc>
        <w:tc>
          <w:tcPr>
            <w:tcW w:w="1063" w:type="dxa"/>
          </w:tcPr>
          <w:p w:rsidR="00911CFC" w:rsidRPr="008C1310" w:rsidRDefault="00911CFC" w:rsidP="002036D2">
            <w:pPr>
              <w:spacing w:line="360" w:lineRule="auto"/>
              <w:jc w:val="both"/>
              <w:rPr>
                <w:rFonts w:asciiTheme="majorBidi" w:hAnsiTheme="majorBidi" w:cstheme="majorBidi"/>
                <w:b/>
                <w:bCs/>
                <w:color w:val="000000" w:themeColor="text1"/>
                <w:sz w:val="24"/>
                <w:szCs w:val="24"/>
                <w:lang w:val="fr-FR"/>
              </w:rPr>
            </w:pPr>
            <w:r w:rsidRPr="008C1310">
              <w:rPr>
                <w:rFonts w:asciiTheme="majorBidi" w:hAnsiTheme="majorBidi" w:cstheme="majorBidi"/>
                <w:b/>
                <w:bCs/>
                <w:color w:val="000000" w:themeColor="text1"/>
                <w:sz w:val="24"/>
                <w:szCs w:val="24"/>
                <w:lang w:val="fr-FR"/>
              </w:rPr>
              <w:t>35</w:t>
            </w:r>
          </w:p>
        </w:tc>
      </w:tr>
      <w:tr w:rsidR="00911CFC" w:rsidRPr="008C1310" w:rsidTr="009E425F">
        <w:trPr>
          <w:trHeight w:val="248"/>
          <w:jc w:val="center"/>
        </w:trPr>
        <w:tc>
          <w:tcPr>
            <w:tcW w:w="4505"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Denetmen/okul oranı</w:t>
            </w:r>
          </w:p>
        </w:tc>
        <w:tc>
          <w:tcPr>
            <w:tcW w:w="803"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9,40</w:t>
            </w:r>
          </w:p>
        </w:tc>
        <w:tc>
          <w:tcPr>
            <w:tcW w:w="1063"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1,88</w:t>
            </w:r>
          </w:p>
        </w:tc>
      </w:tr>
      <w:tr w:rsidR="00911CFC" w:rsidRPr="008C1310" w:rsidTr="009E425F">
        <w:trPr>
          <w:trHeight w:val="248"/>
          <w:jc w:val="center"/>
        </w:trPr>
        <w:tc>
          <w:tcPr>
            <w:tcW w:w="4505"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Denetmen/öğretmen oranı</w:t>
            </w:r>
          </w:p>
        </w:tc>
        <w:tc>
          <w:tcPr>
            <w:tcW w:w="803"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45,25</w:t>
            </w:r>
          </w:p>
        </w:tc>
        <w:tc>
          <w:tcPr>
            <w:tcW w:w="1063" w:type="dxa"/>
          </w:tcPr>
          <w:p w:rsidR="00911CFC" w:rsidRPr="008C1310" w:rsidRDefault="00911CFC" w:rsidP="002036D2">
            <w:pPr>
              <w:spacing w:line="360" w:lineRule="auto"/>
              <w:jc w:val="both"/>
              <w:rPr>
                <w:rFonts w:asciiTheme="majorBidi" w:hAnsiTheme="majorBidi" w:cstheme="majorBidi"/>
                <w:color w:val="000000" w:themeColor="text1"/>
                <w:sz w:val="24"/>
                <w:szCs w:val="24"/>
                <w:lang w:val="fr-FR"/>
              </w:rPr>
            </w:pPr>
            <w:r w:rsidRPr="008C1310">
              <w:rPr>
                <w:rFonts w:asciiTheme="majorBidi" w:hAnsiTheme="majorBidi" w:cstheme="majorBidi"/>
                <w:color w:val="000000" w:themeColor="text1"/>
                <w:sz w:val="24"/>
                <w:szCs w:val="24"/>
                <w:lang w:val="fr-FR"/>
              </w:rPr>
              <w:t>32,66</w:t>
            </w:r>
          </w:p>
        </w:tc>
      </w:tr>
    </w:tbl>
    <w:p w:rsidR="009D5164" w:rsidRPr="008C1310" w:rsidRDefault="009D5164"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18 incelediğinde incelenen orta öğretim denetim hizmetlerinin 2018 yılı raporlarına göre yönetim ekibi ve müfettişler ekibi olmak üzere iki ekipten oluştuğu </w:t>
      </w:r>
      <w:r w:rsidRPr="008C1310">
        <w:rPr>
          <w:rFonts w:asciiTheme="majorBidi" w:hAnsiTheme="majorBidi" w:cstheme="majorBidi"/>
          <w:color w:val="000000" w:themeColor="text1"/>
          <w:sz w:val="24"/>
          <w:szCs w:val="24"/>
          <w:lang w:val="tr-TR"/>
        </w:rPr>
        <w:lastRenderedPageBreak/>
        <w:t xml:space="preserve">görülmektedir. Her denetim hizmetinin personel sayısı resmi personel </w:t>
      </w:r>
      <w:proofErr w:type="gramStart"/>
      <w:r w:rsidRPr="008C1310">
        <w:rPr>
          <w:rFonts w:asciiTheme="majorBidi" w:hAnsiTheme="majorBidi" w:cstheme="majorBidi"/>
          <w:color w:val="000000" w:themeColor="text1"/>
          <w:sz w:val="24"/>
          <w:szCs w:val="24"/>
          <w:lang w:val="tr-TR"/>
        </w:rPr>
        <w:t>sayısına  göre</w:t>
      </w:r>
      <w:proofErr w:type="gramEnd"/>
      <w:r w:rsidRPr="008C1310">
        <w:rPr>
          <w:rFonts w:asciiTheme="majorBidi" w:hAnsiTheme="majorBidi" w:cstheme="majorBidi"/>
          <w:color w:val="000000" w:themeColor="text1"/>
          <w:sz w:val="24"/>
          <w:szCs w:val="24"/>
          <w:lang w:val="tr-TR"/>
        </w:rPr>
        <w:t xml:space="preserve"> düşük olduğu görülmektedir. Denetim hizmetlerinde en </w:t>
      </w:r>
      <w:proofErr w:type="gramStart"/>
      <w:r w:rsidRPr="008C1310">
        <w:rPr>
          <w:rFonts w:asciiTheme="majorBidi" w:hAnsiTheme="majorBidi" w:cstheme="majorBidi"/>
          <w:color w:val="000000" w:themeColor="text1"/>
          <w:sz w:val="24"/>
          <w:szCs w:val="24"/>
          <w:lang w:val="tr-TR"/>
        </w:rPr>
        <w:t>fazla  personel</w:t>
      </w:r>
      <w:proofErr w:type="gramEnd"/>
      <w:r w:rsidRPr="008C1310">
        <w:rPr>
          <w:rFonts w:asciiTheme="majorBidi" w:hAnsiTheme="majorBidi" w:cstheme="majorBidi"/>
          <w:color w:val="000000" w:themeColor="text1"/>
          <w:sz w:val="24"/>
          <w:szCs w:val="24"/>
          <w:lang w:val="tr-TR"/>
        </w:rPr>
        <w:t xml:space="preserve"> sayısı 35 ve en düşük personel sayısının 34 olduğu görülmektedir. Denetmenin okul başına en yüksek 9,40 ve en düşük 1,88 olduğu görülmektedir. Denetmenin öğretmen başına ise en yüksek 45,25 ve en düşük 32,66 olduğu görülmektedir. </w:t>
      </w:r>
    </w:p>
    <w:p w:rsidR="009D5164" w:rsidRPr="008C1310" w:rsidRDefault="00E84D8F" w:rsidP="007E2883">
      <w:pPr>
        <w:pStyle w:val="Balk3"/>
        <w:spacing w:line="360" w:lineRule="auto"/>
        <w:rPr>
          <w:rFonts w:asciiTheme="majorBidi" w:hAnsiTheme="majorBidi"/>
          <w:color w:val="000000" w:themeColor="text1"/>
          <w:sz w:val="24"/>
          <w:szCs w:val="24"/>
          <w:lang w:val="tr-TR"/>
        </w:rPr>
      </w:pPr>
      <w:bookmarkStart w:id="132" w:name="_Toc38863472"/>
      <w:bookmarkStart w:id="133" w:name="_Toc43746305"/>
      <w:r w:rsidRPr="008C1310">
        <w:rPr>
          <w:rFonts w:asciiTheme="majorBidi" w:hAnsiTheme="majorBidi"/>
          <w:color w:val="000000" w:themeColor="text1"/>
          <w:sz w:val="24"/>
          <w:szCs w:val="24"/>
          <w:lang w:val="tr-TR"/>
        </w:rPr>
        <w:t>6</w:t>
      </w:r>
      <w:r w:rsidR="009D5164" w:rsidRPr="008C1310">
        <w:rPr>
          <w:rFonts w:asciiTheme="majorBidi" w:hAnsiTheme="majorBidi"/>
          <w:color w:val="000000" w:themeColor="text1"/>
          <w:sz w:val="24"/>
          <w:szCs w:val="24"/>
          <w:lang w:val="tr-TR"/>
        </w:rPr>
        <w:t>.3.1. Temel Eğitim Denetim Hizmetlerin Kaynaklar</w:t>
      </w:r>
      <w:bookmarkEnd w:id="132"/>
      <w:bookmarkEnd w:id="133"/>
      <w:r w:rsidR="009D5164" w:rsidRPr="008C1310">
        <w:rPr>
          <w:rFonts w:asciiTheme="majorBidi" w:hAnsiTheme="majorBidi"/>
          <w:color w:val="000000" w:themeColor="text1"/>
          <w:sz w:val="24"/>
          <w:szCs w:val="24"/>
          <w:lang w:val="tr-TR"/>
        </w:rPr>
        <w:t xml:space="preserve"> </w:t>
      </w:r>
    </w:p>
    <w:p w:rsidR="009D5164" w:rsidRPr="008C1310" w:rsidRDefault="009D5164" w:rsidP="00BC039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Bu araştırmada temel eğitim denetim hizmetlerinde kaynaklar hakkında düşünceler nelerdir sorusuna cevap için katılımcıların görüşlerine bakılmıştır. Görüşlere göre insan kaynakları, malzeme kaynakları ve finansal kaynaklar olmak üzere üç tema olduğu görülmüştür. Bu bağlamada tablo 19’da temel denetim hizmetlerinin kaynaklara ilişkin görüşlerden oluşan temalar ve alt temalar verilmiştir. </w:t>
      </w:r>
    </w:p>
    <w:p w:rsidR="0003713C" w:rsidRPr="008C1310" w:rsidRDefault="00EB7205" w:rsidP="004206F2">
      <w:pPr>
        <w:pStyle w:val="ResimYazs"/>
        <w:spacing w:line="360" w:lineRule="auto"/>
        <w:rPr>
          <w:rFonts w:asciiTheme="majorBidi" w:hAnsiTheme="majorBidi" w:cstheme="majorBidi"/>
          <w:b w:val="0"/>
          <w:bCs w:val="0"/>
          <w:color w:val="000000" w:themeColor="text1"/>
          <w:sz w:val="24"/>
          <w:szCs w:val="24"/>
          <w:lang w:val="tr-TR"/>
        </w:rPr>
      </w:pPr>
      <w:bookmarkStart w:id="134" w:name="_Toc40367914"/>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19</w:t>
      </w:r>
      <w:r w:rsidRPr="008C1310">
        <w:rPr>
          <w:rFonts w:asciiTheme="majorBidi" w:hAnsiTheme="majorBidi" w:cstheme="majorBidi"/>
          <w:b w:val="0"/>
          <w:bCs w:val="0"/>
          <w:color w:val="000000" w:themeColor="text1"/>
          <w:sz w:val="24"/>
          <w:szCs w:val="24"/>
          <w:lang w:val="tr-TR"/>
        </w:rPr>
        <w:fldChar w:fldCharType="end"/>
      </w:r>
      <w:r w:rsidR="004206F2" w:rsidRPr="008C1310">
        <w:rPr>
          <w:rFonts w:asciiTheme="majorBidi" w:hAnsiTheme="majorBidi" w:cstheme="majorBidi"/>
          <w:b w:val="0"/>
          <w:bCs w:val="0"/>
          <w:color w:val="000000" w:themeColor="text1"/>
          <w:sz w:val="24"/>
          <w:szCs w:val="24"/>
          <w:lang w:val="tr-TR"/>
        </w:rPr>
        <w:t xml:space="preserve"> </w:t>
      </w:r>
      <w:r w:rsidRPr="008C1310">
        <w:rPr>
          <w:rFonts w:asciiTheme="majorBidi" w:hAnsiTheme="majorBidi" w:cstheme="majorBidi"/>
          <w:b w:val="0"/>
          <w:bCs w:val="0"/>
          <w:color w:val="000000" w:themeColor="text1"/>
          <w:sz w:val="24"/>
          <w:szCs w:val="24"/>
          <w:lang w:val="tr-TR"/>
        </w:rPr>
        <w:t xml:space="preserve"> </w:t>
      </w:r>
    </w:p>
    <w:p w:rsidR="009D5164" w:rsidRPr="008C1310" w:rsidRDefault="00EB7205" w:rsidP="004206F2">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Denetim Hizmetlerin Kaynaklarla İlgili Temalar ve Alt Temalar</w:t>
      </w:r>
      <w:bookmarkEnd w:id="134"/>
    </w:p>
    <w:tbl>
      <w:tblPr>
        <w:tblW w:w="0" w:type="auto"/>
        <w:tblBorders>
          <w:insideH w:val="single" w:sz="4" w:space="0" w:color="auto"/>
          <w:insideV w:val="single" w:sz="4" w:space="0" w:color="auto"/>
        </w:tblBorders>
        <w:tblLook w:val="04A0" w:firstRow="1" w:lastRow="0" w:firstColumn="1" w:lastColumn="0" w:noHBand="0" w:noVBand="1"/>
      </w:tblPr>
      <w:tblGrid>
        <w:gridCol w:w="1908"/>
        <w:gridCol w:w="6534"/>
        <w:gridCol w:w="561"/>
      </w:tblGrid>
      <w:tr w:rsidR="00911CFC" w:rsidRPr="008C1310" w:rsidTr="001F199A">
        <w:tc>
          <w:tcPr>
            <w:tcW w:w="190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534"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561"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1F199A" w:rsidRPr="008C1310" w:rsidTr="001F199A">
        <w:tc>
          <w:tcPr>
            <w:tcW w:w="1908" w:type="dxa"/>
          </w:tcPr>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İnsan kaynakları </w:t>
            </w:r>
          </w:p>
        </w:tc>
        <w:tc>
          <w:tcPr>
            <w:tcW w:w="6534" w:type="dxa"/>
          </w:tcPr>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İnsan kaynakları yetersizdir </w:t>
            </w:r>
          </w:p>
          <w:p w:rsidR="008271FF" w:rsidRPr="008C1310" w:rsidRDefault="008271FF"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İnsan kaynakları yeterlidir </w:t>
            </w:r>
          </w:p>
        </w:tc>
        <w:tc>
          <w:tcPr>
            <w:tcW w:w="561" w:type="dxa"/>
          </w:tcPr>
          <w:p w:rsidR="001F199A" w:rsidRPr="008C1310" w:rsidRDefault="008271FF"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17</w:t>
            </w:r>
          </w:p>
          <w:p w:rsidR="008271FF"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r w:rsidR="008271FF" w:rsidRPr="008C1310">
              <w:rPr>
                <w:rFonts w:asciiTheme="majorBidi" w:hAnsiTheme="majorBidi" w:cstheme="majorBidi"/>
                <w:color w:val="000000" w:themeColor="text1"/>
                <w:sz w:val="24"/>
                <w:szCs w:val="24"/>
                <w:lang w:val="tr-TR"/>
              </w:rPr>
              <w:t>0</w:t>
            </w:r>
          </w:p>
        </w:tc>
      </w:tr>
      <w:tr w:rsidR="001F199A" w:rsidRPr="008C1310" w:rsidTr="001F199A">
        <w:tc>
          <w:tcPr>
            <w:tcW w:w="1908" w:type="dxa"/>
          </w:tcPr>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p>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Malzeme kaynakları  </w:t>
            </w:r>
          </w:p>
        </w:tc>
        <w:tc>
          <w:tcPr>
            <w:tcW w:w="6534" w:type="dxa"/>
          </w:tcPr>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Bilgisayar donanım yetersizdir </w:t>
            </w:r>
          </w:p>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Ulaşım araçlar yetersizdir </w:t>
            </w:r>
          </w:p>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Ulaşım araçlar bakımının yapılmaması</w:t>
            </w:r>
          </w:p>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Yakıt parası yetersizdir ve geç gelmektedir</w:t>
            </w:r>
          </w:p>
        </w:tc>
        <w:tc>
          <w:tcPr>
            <w:tcW w:w="561" w:type="dxa"/>
          </w:tcPr>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w:t>
            </w:r>
          </w:p>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22</w:t>
            </w:r>
          </w:p>
          <w:p w:rsidR="001F199A" w:rsidRPr="008C1310" w:rsidRDefault="001F199A" w:rsidP="007E2883">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19</w:t>
            </w:r>
          </w:p>
          <w:p w:rsidR="001F199A" w:rsidRPr="008C1310" w:rsidRDefault="001F199A" w:rsidP="007E2883">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15</w:t>
            </w:r>
          </w:p>
        </w:tc>
      </w:tr>
      <w:tr w:rsidR="001F199A" w:rsidRPr="008C1310" w:rsidTr="001F199A">
        <w:trPr>
          <w:trHeight w:val="882"/>
        </w:trPr>
        <w:tc>
          <w:tcPr>
            <w:tcW w:w="1908" w:type="dxa"/>
          </w:tcPr>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Finansal kaynaklar </w:t>
            </w:r>
          </w:p>
        </w:tc>
        <w:tc>
          <w:tcPr>
            <w:tcW w:w="6534" w:type="dxa"/>
          </w:tcPr>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Mali kaynak yetersizdir </w:t>
            </w:r>
          </w:p>
          <w:p w:rsidR="001F199A" w:rsidRPr="008C1310" w:rsidRDefault="001F199A" w:rsidP="007E2883">
            <w:pPr>
              <w:spacing w:line="240" w:lineRule="auto"/>
              <w:jc w:val="both"/>
              <w:rPr>
                <w:rFonts w:asciiTheme="majorBidi" w:hAnsiTheme="majorBidi" w:cstheme="majorBidi"/>
                <w:color w:val="000000" w:themeColor="text1"/>
                <w:lang w:val="tr-TR"/>
              </w:rPr>
            </w:pPr>
            <w:r w:rsidRPr="008C1310">
              <w:rPr>
                <w:rFonts w:asciiTheme="majorBidi" w:hAnsiTheme="majorBidi" w:cstheme="majorBidi"/>
                <w:color w:val="000000" w:themeColor="text1"/>
                <w:sz w:val="24"/>
                <w:szCs w:val="24"/>
                <w:lang w:val="tr-TR"/>
              </w:rPr>
              <w:t>Mali kaynak hakkında haberdar değil</w:t>
            </w:r>
          </w:p>
        </w:tc>
        <w:tc>
          <w:tcPr>
            <w:tcW w:w="561" w:type="dxa"/>
          </w:tcPr>
          <w:p w:rsidR="001F199A" w:rsidRPr="008C1310" w:rsidRDefault="001F199A" w:rsidP="007E2883">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w:t>
            </w:r>
          </w:p>
          <w:p w:rsidR="001F199A" w:rsidRPr="008C1310" w:rsidRDefault="001F199A" w:rsidP="007E2883">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20</w:t>
            </w:r>
          </w:p>
        </w:tc>
      </w:tr>
    </w:tbl>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Tablo 19 incelediğinde “İnsan kaynakları, Malzeme kaynakları ve Finansal kaynaklar” temalarının olduğu görülmektedir.</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İnsan kaynakları</w:t>
      </w:r>
      <w:r w:rsidRPr="008C1310">
        <w:rPr>
          <w:rFonts w:asciiTheme="majorBidi" w:hAnsiTheme="majorBidi" w:cstheme="majorBidi"/>
          <w:color w:val="000000" w:themeColor="text1"/>
          <w:sz w:val="24"/>
          <w:szCs w:val="24"/>
          <w:lang w:val="tr-TR"/>
        </w:rPr>
        <w:t xml:space="preserve"> ile ilgili alt temalar “İnsan kaynak yeterli olduğu düşünülmekte ve İnsan kaynak yetersiz olduğunu düşünmemesin” den oluşan görüşlerin olduğu görülmektedir.</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Katılımcılarından alınan görüşlere bakıldığında çoğu katılımcıya göre temel eğitim denetim hizmetlerinde insan kaynakları yetersizdirr. Ama bazı katılımcılara göre temel </w:t>
      </w:r>
      <w:r w:rsidRPr="008C1310">
        <w:rPr>
          <w:rFonts w:asciiTheme="majorBidi" w:hAnsiTheme="majorBidi" w:cstheme="majorBidi"/>
          <w:color w:val="000000" w:themeColor="text1"/>
          <w:sz w:val="24"/>
          <w:szCs w:val="24"/>
          <w:lang w:val="tr-TR"/>
        </w:rPr>
        <w:lastRenderedPageBreak/>
        <w:t xml:space="preserve">eğitim denetim hizmetlerinde insan kaynakları yeterlidir. Bu bağlamda danışman C14 ve C11 temel eğitim denetim hizmetlerinde insan kaynakları yetersiz olduğunu şu şekilde ifade etmiştir.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İnsan kaynakları 28 elemana sahip olmamıza rağmen, CAP büyülüğüne göre personel az olduğunu düşünüyorum. Malzeme konusunda bilgisayar dananım ve ulaşım araçlar yetersiz olduğunu düşünüyorum</w:t>
      </w:r>
      <w:r w:rsidRPr="008C1310">
        <w:rPr>
          <w:rFonts w:asciiTheme="majorBidi" w:hAnsiTheme="majorBidi" w:cstheme="majorBidi"/>
          <w:color w:val="000000" w:themeColor="text1"/>
          <w:sz w:val="24"/>
          <w:szCs w:val="24"/>
          <w:lang w:val="tr-TR"/>
        </w:rPr>
        <w:t>” C14.</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bölgenin büyüklüğe göre danışman sayısının yetersiz olduğunu düşünüyorum</w:t>
      </w:r>
      <w:r w:rsidRPr="008C1310">
        <w:rPr>
          <w:rFonts w:asciiTheme="majorBidi" w:hAnsiTheme="majorBidi" w:cstheme="majorBidi"/>
          <w:color w:val="000000" w:themeColor="text1"/>
          <w:sz w:val="24"/>
          <w:szCs w:val="24"/>
          <w:lang w:val="tr-TR"/>
        </w:rPr>
        <w:t>” C11</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Bazı katılımcılara göre denetim hizmetlerinde insan kaynakları yeterlidir. Bu bağlamda danışman C3 görüşlerini şu şekilde ifade etmiştir. </w:t>
      </w:r>
    </w:p>
    <w:p w:rsidR="001F199A" w:rsidRPr="008C1310" w:rsidRDefault="001F199A" w:rsidP="001F199A">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CAP yeterli bir insan kaynağına sahiptir, bilgisayar sorunumuz var, var olan bilgisayar her zaman arızalı ve ulaşım araçları, motosiklet olmadığında kendi yolumla hareket ederim ve yakıt için fikrimizi sormaz</w:t>
      </w:r>
      <w:r w:rsidRPr="008C1310">
        <w:rPr>
          <w:rFonts w:asciiTheme="majorBidi" w:hAnsiTheme="majorBidi" w:cstheme="majorBidi"/>
          <w:color w:val="000000" w:themeColor="text1"/>
          <w:sz w:val="24"/>
          <w:szCs w:val="24"/>
          <w:lang w:val="tr-TR"/>
        </w:rPr>
        <w:t>” (C3).</w:t>
      </w:r>
    </w:p>
    <w:p w:rsidR="001F199A" w:rsidRPr="008C1310" w:rsidRDefault="001F199A" w:rsidP="001F199A">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Malzeme kaynakları</w:t>
      </w:r>
      <w:r w:rsidRPr="008C1310">
        <w:rPr>
          <w:rFonts w:asciiTheme="majorBidi" w:hAnsiTheme="majorBidi" w:cstheme="majorBidi"/>
          <w:color w:val="000000" w:themeColor="text1"/>
          <w:sz w:val="24"/>
          <w:szCs w:val="24"/>
          <w:lang w:val="tr-TR"/>
        </w:rPr>
        <w:t xml:space="preserve"> ile ilgili alt temalar “Bilgisayar donanım yetersizdir; Ulaşım araçlar yetersizdir</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 xml:space="preserve"> Ulaşım araçlarının bakımı yapılmaktadır ve Yakıt parası yetersizdir ve geç gelmektedir” görüşlerinden oluşmuştur. </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görüşlere bakıldığında denetim hizmetlerinde malzeme kaynakları yetersiz olduğu düşünülmektedir ve var olan kaynakların tamirinin yapılmamış olduğu düşünülmektedir. Bu bağlamda danışman C3 malzeme kaynaklarının yetersiz olduğuna ilişkin görüşlerini şöyle ifade etmiştir.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Bilgisayar sorunumuz var, var olan bilgisayar her zaman arızalı ve ulaşım araçları, motosiklet olmadığında kendi yolumla hareket ederim ve yakıt için fikrimizi sormazlar</w:t>
      </w:r>
      <w:r w:rsidRPr="008C1310">
        <w:rPr>
          <w:rFonts w:asciiTheme="majorBidi" w:hAnsiTheme="majorBidi" w:cstheme="majorBidi"/>
          <w:color w:val="000000" w:themeColor="text1"/>
          <w:sz w:val="24"/>
          <w:szCs w:val="24"/>
          <w:lang w:val="tr-TR"/>
        </w:rPr>
        <w:t>” (C3).</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Eşit ücrete eşit iş, aynı işi yapıyorsak aynı ulaşım aracına sahip olmamız gerekir</w:t>
      </w:r>
      <w:r w:rsidRPr="008C1310">
        <w:rPr>
          <w:rFonts w:asciiTheme="majorBidi" w:hAnsiTheme="majorBidi" w:cstheme="majorBidi"/>
          <w:color w:val="000000" w:themeColor="text1"/>
          <w:sz w:val="24"/>
          <w:szCs w:val="24"/>
          <w:lang w:val="tr-TR"/>
        </w:rPr>
        <w:t>” (C12).</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İş ekipmanlarının tamir yapılmaması ile ilgili olarak danışman C1 ve C10 görüşlerini şu şekilde ifade etmişlerdir.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Bana verileni bilgisayar ihtiyacım olduğunda bile işlevsel değil</w:t>
      </w:r>
      <w:r w:rsidRPr="008C1310">
        <w:rPr>
          <w:rFonts w:asciiTheme="majorBidi" w:hAnsiTheme="majorBidi" w:cstheme="majorBidi"/>
          <w:color w:val="000000" w:themeColor="text1"/>
          <w:sz w:val="24"/>
          <w:szCs w:val="24"/>
          <w:lang w:val="tr-TR"/>
        </w:rPr>
        <w:t xml:space="preserve">”.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 xml:space="preserve">Herkes motosiklete sahip değil ve sahip olanlar da onların bakımı ile kendileri </w:t>
      </w:r>
      <w:proofErr w:type="gramStart"/>
      <w:r w:rsidRPr="008C1310">
        <w:rPr>
          <w:rFonts w:asciiTheme="majorBidi" w:hAnsiTheme="majorBidi" w:cstheme="majorBidi"/>
          <w:i/>
          <w:iCs/>
          <w:color w:val="000000" w:themeColor="text1"/>
          <w:sz w:val="24"/>
          <w:szCs w:val="24"/>
          <w:lang w:val="tr-TR"/>
        </w:rPr>
        <w:t>ilgilenmektedir.Bundan</w:t>
      </w:r>
      <w:proofErr w:type="gramEnd"/>
      <w:r w:rsidRPr="008C1310">
        <w:rPr>
          <w:rFonts w:asciiTheme="majorBidi" w:hAnsiTheme="majorBidi" w:cstheme="majorBidi"/>
          <w:i/>
          <w:iCs/>
          <w:color w:val="000000" w:themeColor="text1"/>
          <w:sz w:val="24"/>
          <w:szCs w:val="24"/>
          <w:lang w:val="tr-TR"/>
        </w:rPr>
        <w:t xml:space="preserve"> dolayı garajda çok sayıda motosiklet duruyor tamir edilmediği için, bu motosikletleri tamir etmek için gerekli para yok</w:t>
      </w:r>
      <w:r w:rsidRPr="008C1310">
        <w:rPr>
          <w:rFonts w:asciiTheme="majorBidi" w:hAnsiTheme="majorBidi" w:cstheme="majorBidi"/>
          <w:color w:val="000000" w:themeColor="text1"/>
          <w:sz w:val="24"/>
          <w:szCs w:val="24"/>
          <w:lang w:val="tr-TR"/>
        </w:rPr>
        <w:t>” (C10).</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Finansal kaynaklar</w:t>
      </w:r>
      <w:r w:rsidRPr="008C1310">
        <w:rPr>
          <w:rFonts w:asciiTheme="majorBidi" w:hAnsiTheme="majorBidi" w:cstheme="majorBidi"/>
          <w:color w:val="000000" w:themeColor="text1"/>
          <w:sz w:val="24"/>
          <w:szCs w:val="24"/>
          <w:lang w:val="tr-TR"/>
        </w:rPr>
        <w:t xml:space="preserve"> ile ilgili alt temalar ise “Mali kaynaklar yetersiz ve Mali kaynaklardan haberdar olunmaması” dan oluşmuştur.</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Katılımcıların görüşlerinee bakıldığında finansal kaynakların yetersiz olduğu görülmektedir. Danışmanlar denetim hizmetlerine sunulan finansal kaynaklarından haberdar olmadığı görülmektedir. Bu bağlamda danışman C5 temel eğitim denetim hizmetlerine sunan finansal kaynakların yetersiz olduğunu şu şekilde ifade etmiştir.</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Kaynaklar, ihtiyaçların yüzde 100'ünün CAP düzeyinde fonlardan karşılanabileceği ölçüde yetersizdir, bazı zamanlarda görev yapmayı planlıyoruz ama madde yoksa iptal etmek zorunda kalıyoruz</w:t>
      </w:r>
      <w:r w:rsidRPr="008C1310">
        <w:rPr>
          <w:rFonts w:asciiTheme="majorBidi" w:hAnsiTheme="majorBidi" w:cstheme="majorBidi"/>
          <w:color w:val="000000" w:themeColor="text1"/>
          <w:sz w:val="24"/>
          <w:szCs w:val="24"/>
          <w:lang w:val="tr-TR"/>
        </w:rPr>
        <w:t xml:space="preserve">”C5. </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Ulaşım araçlarına sunulan fonların yetersiz olduğunu danışman C6 şu şekilde ifade etmiştir. “</w:t>
      </w:r>
      <w:r w:rsidRPr="008C1310">
        <w:rPr>
          <w:rFonts w:asciiTheme="majorBidi" w:hAnsiTheme="majorBidi" w:cstheme="majorBidi"/>
          <w:i/>
          <w:iCs/>
          <w:color w:val="000000" w:themeColor="text1"/>
          <w:sz w:val="24"/>
          <w:szCs w:val="24"/>
          <w:lang w:val="tr-TR"/>
        </w:rPr>
        <w:t xml:space="preserve">Genellikle normalde ulaşım primleri üç aylık sürede denetmenlere </w:t>
      </w:r>
      <w:proofErr w:type="gramStart"/>
      <w:r w:rsidRPr="008C1310">
        <w:rPr>
          <w:rFonts w:asciiTheme="majorBidi" w:hAnsiTheme="majorBidi" w:cstheme="majorBidi"/>
          <w:i/>
          <w:iCs/>
          <w:color w:val="000000" w:themeColor="text1"/>
          <w:sz w:val="24"/>
          <w:szCs w:val="24"/>
          <w:lang w:val="tr-TR"/>
        </w:rPr>
        <w:t>verilmektedir.Genellikle</w:t>
      </w:r>
      <w:proofErr w:type="gramEnd"/>
      <w:r w:rsidRPr="008C1310">
        <w:rPr>
          <w:rFonts w:asciiTheme="majorBidi" w:hAnsiTheme="majorBidi" w:cstheme="majorBidi"/>
          <w:i/>
          <w:iCs/>
          <w:color w:val="000000" w:themeColor="text1"/>
          <w:sz w:val="24"/>
          <w:szCs w:val="24"/>
          <w:lang w:val="tr-TR"/>
        </w:rPr>
        <w:t xml:space="preserve"> bu primler geç gelmektedir.Bu durumda kendi imkânlarımızla okul ziyaretleri yapıyoruz, gerçkten finansal kaynakların yeterli olmadığı kabul edilmelidir</w:t>
      </w:r>
      <w:r w:rsidRPr="008C1310">
        <w:rPr>
          <w:rFonts w:asciiTheme="majorBidi" w:hAnsiTheme="majorBidi" w:cstheme="majorBidi"/>
          <w:color w:val="000000" w:themeColor="text1"/>
          <w:sz w:val="24"/>
          <w:szCs w:val="24"/>
          <w:lang w:val="tr-TR"/>
        </w:rPr>
        <w:t xml:space="preserve">” (C6).  </w:t>
      </w:r>
    </w:p>
    <w:p w:rsidR="001F199A" w:rsidRPr="008C1310" w:rsidRDefault="001F199A" w:rsidP="00BC039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Danışmanların finansal kaynaklardan haberdar olamadığı danışman C8 tarafından şu şekilde ifade edilmiştir. </w:t>
      </w:r>
    </w:p>
    <w:p w:rsidR="001F199A" w:rsidRPr="008C1310" w:rsidRDefault="001F199A" w:rsidP="00BC039F">
      <w:pPr>
        <w:spacing w:line="360" w:lineRule="auto"/>
        <w:ind w:left="708"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sadece muhasebeci ve Müdür biliyorlar, ama finansal olarak bize verdiği kaynakların yetersiz olduğunu biliyoruz</w:t>
      </w:r>
      <w:r w:rsidRPr="008C1310">
        <w:rPr>
          <w:rFonts w:asciiTheme="majorBidi" w:hAnsiTheme="majorBidi" w:cstheme="majorBidi"/>
          <w:color w:val="000000" w:themeColor="text1"/>
          <w:sz w:val="24"/>
          <w:szCs w:val="24"/>
          <w:lang w:val="tr-TR"/>
        </w:rPr>
        <w:t>”. (C8)</w:t>
      </w:r>
    </w:p>
    <w:p w:rsidR="001F199A" w:rsidRPr="008C1310" w:rsidRDefault="00E84D8F" w:rsidP="001F199A">
      <w:pPr>
        <w:pStyle w:val="Balk3"/>
        <w:rPr>
          <w:rFonts w:asciiTheme="majorBidi" w:hAnsiTheme="majorBidi"/>
          <w:color w:val="000000" w:themeColor="text1"/>
          <w:sz w:val="24"/>
          <w:szCs w:val="24"/>
          <w:lang w:val="tr-TR"/>
        </w:rPr>
      </w:pPr>
      <w:bookmarkStart w:id="135" w:name="_Toc38863473"/>
      <w:bookmarkStart w:id="136" w:name="_Toc43746306"/>
      <w:r w:rsidRPr="008C1310">
        <w:rPr>
          <w:rFonts w:asciiTheme="majorBidi" w:hAnsiTheme="majorBidi"/>
          <w:color w:val="000000" w:themeColor="text1"/>
          <w:sz w:val="24"/>
          <w:szCs w:val="24"/>
          <w:lang w:val="tr-TR"/>
        </w:rPr>
        <w:t>6</w:t>
      </w:r>
      <w:r w:rsidR="001F199A" w:rsidRPr="008C1310">
        <w:rPr>
          <w:rFonts w:asciiTheme="majorBidi" w:hAnsiTheme="majorBidi"/>
          <w:color w:val="000000" w:themeColor="text1"/>
          <w:sz w:val="24"/>
          <w:szCs w:val="24"/>
          <w:lang w:val="tr-TR"/>
        </w:rPr>
        <w:t>.3.2. Orta Öğretim Denetim Hizmetlerinde (IPRES) Kaynaklar</w:t>
      </w:r>
      <w:bookmarkEnd w:id="135"/>
      <w:bookmarkEnd w:id="136"/>
      <w:r w:rsidR="001F199A" w:rsidRPr="008C1310">
        <w:rPr>
          <w:rFonts w:asciiTheme="majorBidi" w:hAnsiTheme="majorBidi"/>
          <w:color w:val="000000" w:themeColor="text1"/>
          <w:sz w:val="24"/>
          <w:szCs w:val="24"/>
          <w:lang w:val="tr-TR"/>
        </w:rPr>
        <w:t xml:space="preserve"> </w:t>
      </w:r>
    </w:p>
    <w:p w:rsidR="001F199A" w:rsidRPr="008C1310" w:rsidRDefault="001F199A" w:rsidP="001F199A">
      <w:pPr>
        <w:spacing w:line="360" w:lineRule="auto"/>
        <w:jc w:val="both"/>
        <w:rPr>
          <w:rFonts w:asciiTheme="majorBidi" w:hAnsiTheme="majorBidi" w:cstheme="majorBidi"/>
          <w:b/>
          <w:bCs/>
          <w:color w:val="000000" w:themeColor="text1"/>
          <w:sz w:val="24"/>
          <w:lang w:val="tr-TR"/>
        </w:rPr>
      </w:pPr>
    </w:p>
    <w:p w:rsidR="001F199A" w:rsidRPr="008C1310" w:rsidRDefault="001F199A" w:rsidP="00BC039F">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Orta Öğretim Denetim Hizmetlerindeki Kaynaklarla ilgili bulgular temalar ve alt temalar halinde Tablo 20’de verilmiştir.</w:t>
      </w:r>
    </w:p>
    <w:p w:rsidR="0003713C" w:rsidRPr="008C1310" w:rsidRDefault="00313B3B" w:rsidP="00A3156D">
      <w:pPr>
        <w:pStyle w:val="ResimYazs"/>
        <w:spacing w:line="360" w:lineRule="auto"/>
        <w:rPr>
          <w:rFonts w:asciiTheme="majorBidi" w:hAnsiTheme="majorBidi" w:cstheme="majorBidi"/>
          <w:b w:val="0"/>
          <w:bCs w:val="0"/>
          <w:color w:val="000000" w:themeColor="text1"/>
          <w:sz w:val="24"/>
          <w:szCs w:val="24"/>
          <w:lang w:val="tr-TR"/>
        </w:rPr>
      </w:pPr>
      <w:bookmarkStart w:id="137" w:name="_Toc40367915"/>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20</w:t>
      </w:r>
      <w:r w:rsidRPr="008C1310">
        <w:rPr>
          <w:rFonts w:asciiTheme="majorBidi" w:hAnsiTheme="majorBidi" w:cstheme="majorBidi"/>
          <w:b w:val="0"/>
          <w:bCs w:val="0"/>
          <w:color w:val="000000" w:themeColor="text1"/>
          <w:sz w:val="24"/>
          <w:szCs w:val="24"/>
          <w:lang w:val="tr-TR"/>
        </w:rPr>
        <w:fldChar w:fldCharType="end"/>
      </w:r>
    </w:p>
    <w:p w:rsidR="001F199A" w:rsidRPr="008C1310" w:rsidRDefault="00313B3B" w:rsidP="00A3156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Orta Öğretim Denetim Hizmetlerinde Kaynaklarla İlgili Temalar ve Alt Temalar</w:t>
      </w:r>
      <w:bookmarkEnd w:id="137"/>
      <w:r w:rsidRPr="008C1310">
        <w:rPr>
          <w:rFonts w:asciiTheme="majorBidi" w:hAnsiTheme="majorBidi" w:cstheme="majorBidi"/>
          <w:b w:val="0"/>
          <w:bCs w:val="0"/>
          <w:i/>
          <w:iCs/>
          <w:color w:val="000000" w:themeColor="text1"/>
          <w:sz w:val="24"/>
          <w:szCs w:val="24"/>
          <w:lang w:val="tr-TR"/>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1862"/>
        <w:gridCol w:w="6312"/>
        <w:gridCol w:w="829"/>
      </w:tblGrid>
      <w:tr w:rsidR="00911CFC" w:rsidRPr="008C1310" w:rsidTr="001F199A">
        <w:trPr>
          <w:trHeight w:val="179"/>
        </w:trPr>
        <w:tc>
          <w:tcPr>
            <w:tcW w:w="1862"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312"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82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1F199A" w:rsidRPr="008C1310" w:rsidTr="001F199A">
        <w:trPr>
          <w:trHeight w:val="549"/>
        </w:trPr>
        <w:tc>
          <w:tcPr>
            <w:tcW w:w="1862"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İnsan kaynakları </w:t>
            </w:r>
          </w:p>
        </w:tc>
        <w:tc>
          <w:tcPr>
            <w:tcW w:w="6312"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Müfettiş yetersiz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Destek personelleri yetersiz </w:t>
            </w:r>
          </w:p>
        </w:tc>
        <w:tc>
          <w:tcPr>
            <w:tcW w:w="829"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tc>
      </w:tr>
      <w:tr w:rsidR="001F199A" w:rsidRPr="008C1310" w:rsidTr="001F199A">
        <w:trPr>
          <w:trHeight w:val="549"/>
        </w:trPr>
        <w:tc>
          <w:tcPr>
            <w:tcW w:w="1862"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Malzeme kaynakları  </w:t>
            </w:r>
          </w:p>
        </w:tc>
        <w:tc>
          <w:tcPr>
            <w:tcW w:w="6312"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Ulaşım araç yetersiz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Bilgisayar donanımı yetersiz </w:t>
            </w:r>
          </w:p>
        </w:tc>
        <w:tc>
          <w:tcPr>
            <w:tcW w:w="829"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tc>
      </w:tr>
      <w:tr w:rsidR="001F199A" w:rsidRPr="008C1310" w:rsidTr="001F199A">
        <w:trPr>
          <w:trHeight w:val="929"/>
        </w:trPr>
        <w:tc>
          <w:tcPr>
            <w:tcW w:w="1862"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Finansal kaynaklar</w:t>
            </w:r>
          </w:p>
        </w:tc>
        <w:tc>
          <w:tcPr>
            <w:tcW w:w="6312"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Mali kaynak yetersiz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Mali kaynak hakkında haberdar olunmaması</w:t>
            </w:r>
          </w:p>
        </w:tc>
        <w:tc>
          <w:tcPr>
            <w:tcW w:w="829"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08</w:t>
            </w:r>
          </w:p>
        </w:tc>
      </w:tr>
    </w:tbl>
    <w:p w:rsidR="001F199A" w:rsidRPr="008C1310" w:rsidRDefault="001F199A" w:rsidP="000729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20 incelediğinde “İnsan kaynakları, Malzeme kaynakları ve Finansal kaynaklar” temaların ailişkin görüşlerin olduğu görülmektedir. </w:t>
      </w:r>
    </w:p>
    <w:p w:rsidR="001F199A" w:rsidRPr="008C1310" w:rsidRDefault="001F199A" w:rsidP="000729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İnsan Kaynakları</w:t>
      </w:r>
      <w:r w:rsidRPr="008C1310">
        <w:rPr>
          <w:rFonts w:asciiTheme="majorBidi" w:hAnsiTheme="majorBidi" w:cstheme="majorBidi"/>
          <w:color w:val="000000" w:themeColor="text1"/>
          <w:sz w:val="24"/>
          <w:szCs w:val="24"/>
          <w:lang w:val="tr-TR"/>
        </w:rPr>
        <w:t xml:space="preserve"> ile ilgili alt temalar “Müfettiş yetersiz ve Destek personelleri yetersiz” </w:t>
      </w:r>
      <w:proofErr w:type="gramStart"/>
      <w:r w:rsidRPr="008C1310">
        <w:rPr>
          <w:rFonts w:asciiTheme="majorBidi" w:hAnsiTheme="majorBidi" w:cstheme="majorBidi"/>
          <w:color w:val="000000" w:themeColor="text1"/>
          <w:sz w:val="24"/>
          <w:szCs w:val="24"/>
          <w:lang w:val="tr-TR"/>
        </w:rPr>
        <w:t>görüşlerinden  oluşmuştur</w:t>
      </w:r>
      <w:proofErr w:type="gramEnd"/>
      <w:r w:rsidRPr="008C1310">
        <w:rPr>
          <w:rFonts w:asciiTheme="majorBidi" w:hAnsiTheme="majorBidi" w:cstheme="majorBidi"/>
          <w:color w:val="000000" w:themeColor="text1"/>
          <w:sz w:val="24"/>
          <w:szCs w:val="24"/>
          <w:lang w:val="tr-TR"/>
        </w:rPr>
        <w:t>.</w:t>
      </w:r>
    </w:p>
    <w:p w:rsidR="001F199A" w:rsidRPr="008C1310" w:rsidRDefault="001F199A" w:rsidP="000729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orta öğretim denetim hizmetlerinde insan kaynaklarının yetersiz olduğu görülmektedir. Bu bağlamda orta öğretim hizmetlerinde müfettişlerin yetersiz olduğu müfettiş S4 tarafından şu şekilde ifade edilmiştir.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Hiçbir ulusal dil müfettişi almadık, bilgisayaralanından birisi vardı bir yükseltme alıp gitti, sanata ve aile ekonomisine müfettiş hiç bulmadık</w:t>
      </w:r>
      <w:r w:rsidRPr="008C1310">
        <w:rPr>
          <w:rFonts w:asciiTheme="majorBidi" w:hAnsiTheme="majorBidi" w:cstheme="majorBidi"/>
          <w:color w:val="000000" w:themeColor="text1"/>
          <w:sz w:val="24"/>
          <w:szCs w:val="24"/>
          <w:lang w:val="tr-TR"/>
        </w:rPr>
        <w:t xml:space="preserve">” (S9). </w:t>
      </w:r>
    </w:p>
    <w:p w:rsidR="001F199A" w:rsidRPr="008C1310" w:rsidRDefault="001F199A" w:rsidP="000729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Yine orta öğretim hizmetlerinde müfettişin yetersizliğinin ulusal bir sorun olduğu şu şekilde ifade edilmiştir.</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İnsan kaynakları, ulusal seviyenin sorunudur. Çünkü organik çerçeveye göre 34 uzman müfettiş olmak zorundayız. Mali'de bu 34 Uzman Müfettişi bulunan personel yetersizliği nedeniyle hiçbir IPRES’te yoktur, çünkü bu müfettişlerin tüm yapılarına sahipsek, kurumları boşaltma riskini alıyoruz, çünkü bazı uzmanlık alanlarında öğretmenler nadirdir…</w:t>
      </w:r>
      <w:r w:rsidRPr="008C1310">
        <w:rPr>
          <w:rFonts w:asciiTheme="majorBidi" w:hAnsiTheme="majorBidi" w:cstheme="majorBidi"/>
          <w:color w:val="000000" w:themeColor="text1"/>
          <w:sz w:val="24"/>
          <w:szCs w:val="24"/>
          <w:lang w:val="tr-TR"/>
        </w:rPr>
        <w:t>”.</w:t>
      </w:r>
    </w:p>
    <w:p w:rsidR="001F199A" w:rsidRPr="008C1310" w:rsidRDefault="001F199A" w:rsidP="000729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Orta öğretim denetim hizmetlerinde destek personelinin de yetersiz olduğu müfettiş S5 tarafından şu şekilde ifade edilmiştir.</w:t>
      </w:r>
    </w:p>
    <w:p w:rsidR="001F199A" w:rsidRPr="008C1310" w:rsidRDefault="001F199A" w:rsidP="001F199A">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Sadece bir sekreterimiz var,  bazı disiplinlerin müfettişi yok, bilgisayar eksikliği ve ulaşım araçları eksikliği de var sadece bir arabamız var, başlangıçta olduğu gibi her şey iyi yolunda olamaz</w:t>
      </w:r>
      <w:r w:rsidRPr="008C1310">
        <w:rPr>
          <w:rFonts w:asciiTheme="majorBidi" w:hAnsiTheme="majorBidi" w:cstheme="majorBidi"/>
          <w:color w:val="000000" w:themeColor="text1"/>
          <w:sz w:val="24"/>
          <w:szCs w:val="24"/>
          <w:lang w:val="tr-TR"/>
        </w:rPr>
        <w:t>” (S5).</w:t>
      </w:r>
    </w:p>
    <w:p w:rsidR="001F199A" w:rsidRPr="008C1310" w:rsidRDefault="001F199A" w:rsidP="000729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lastRenderedPageBreak/>
        <w:t>Malzeme kaynaklar</w:t>
      </w:r>
      <w:r w:rsidRPr="008C1310">
        <w:rPr>
          <w:rFonts w:asciiTheme="majorBidi" w:hAnsiTheme="majorBidi" w:cstheme="majorBidi"/>
          <w:color w:val="000000" w:themeColor="text1"/>
          <w:sz w:val="24"/>
          <w:szCs w:val="24"/>
          <w:lang w:val="tr-TR"/>
        </w:rPr>
        <w:t xml:space="preserve"> ile ilgili alt temalar “Ulaşım araç yetersiz ve Bilgisayar donanımı yetersiz” görüşlerinden oluşmuştur. </w:t>
      </w:r>
    </w:p>
    <w:p w:rsidR="001F199A" w:rsidRPr="008C1310" w:rsidRDefault="001F199A" w:rsidP="000729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görüşlere bakıldığında orta öğretim denetim hizmetlerinde gerekli iş malzemeler eksik olduğu ve çalışma odalarının yetersiz olduğuna dairdir. Bu bağlamda müfettiş S3 orta öğretim hizmetlerinde iş malzemeleri ve çalışma odalarındaki eksiklik olduğunu şu şekilde ifade etmiştir. </w:t>
      </w:r>
    </w:p>
    <w:p w:rsidR="001F199A" w:rsidRPr="008C1310" w:rsidRDefault="001F199A" w:rsidP="001F199A">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İş ekipmanı da görüyorsunuz bu küçük ofiste üç kişiyiz, bilgisayar yazıcılarına ihtiyacımız var, bir müfettişin çoğun çalışmaları okullarda, ancak raporlarının ve belgelerinin veya inceleme malzemelerinin hazırlanması için ofise de ihtiyacı var</w:t>
      </w:r>
      <w:r w:rsidRPr="008C1310">
        <w:rPr>
          <w:rFonts w:asciiTheme="majorBidi" w:hAnsiTheme="majorBidi" w:cstheme="majorBidi"/>
          <w:color w:val="000000" w:themeColor="text1"/>
          <w:sz w:val="24"/>
          <w:szCs w:val="24"/>
          <w:lang w:val="tr-TR"/>
        </w:rPr>
        <w:t xml:space="preserve">” (S3). </w:t>
      </w:r>
    </w:p>
    <w:p w:rsidR="001F199A" w:rsidRPr="008C1310" w:rsidRDefault="001F199A" w:rsidP="000729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Müfettiş S7 ve S4 iş malzemelerinin eksik olduğunu şöyle ifade etmişlerdir. </w:t>
      </w:r>
    </w:p>
    <w:p w:rsidR="001F199A" w:rsidRPr="008C1310" w:rsidRDefault="001F199A" w:rsidP="00072931">
      <w:pPr>
        <w:spacing w:line="360" w:lineRule="auto"/>
        <w:ind w:left="709"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Bakın sadece devletin bize verdiği şeye bir sandalye ve buradaki masa, hatta sandalye bile olmayanlar var, gerçekten çalışma şartlarını iyileştirmek için yapılacak çok şeyler var</w:t>
      </w:r>
      <w:r w:rsidRPr="008C1310">
        <w:rPr>
          <w:rFonts w:asciiTheme="majorBidi" w:hAnsiTheme="majorBidi" w:cstheme="majorBidi"/>
          <w:color w:val="000000" w:themeColor="text1"/>
          <w:sz w:val="24"/>
          <w:szCs w:val="24"/>
          <w:lang w:val="tr-TR"/>
        </w:rPr>
        <w:t xml:space="preserve">” (S7). </w:t>
      </w:r>
    </w:p>
    <w:p w:rsidR="001F199A" w:rsidRPr="008C1310" w:rsidRDefault="001F199A" w:rsidP="00F501E3">
      <w:pPr>
        <w:spacing w:line="360" w:lineRule="auto"/>
        <w:ind w:left="709"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Malzeme kaynakları tatmin edici değil, ama başlangıçta olduğumuz gibi, var olan araçlarıyla yapmalıyız…</w:t>
      </w:r>
      <w:r w:rsidRPr="008C1310">
        <w:rPr>
          <w:rFonts w:asciiTheme="majorBidi" w:hAnsiTheme="majorBidi" w:cstheme="majorBidi"/>
          <w:color w:val="000000" w:themeColor="text1"/>
          <w:sz w:val="24"/>
          <w:szCs w:val="24"/>
          <w:lang w:val="tr-TR"/>
        </w:rPr>
        <w:t>” (S4).</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Finansal kaynaklar</w:t>
      </w:r>
      <w:r w:rsidRPr="008C1310">
        <w:rPr>
          <w:rFonts w:asciiTheme="majorBidi" w:hAnsiTheme="majorBidi" w:cstheme="majorBidi"/>
          <w:color w:val="000000" w:themeColor="text1"/>
          <w:sz w:val="24"/>
          <w:szCs w:val="24"/>
          <w:lang w:val="tr-TR"/>
        </w:rPr>
        <w:t xml:space="preserve"> ile ilgili alt temaların “Mali kaynak yetersiz ve Mali kaynakdan açıdan haberdar olunmaması” olduğu görülmektedir.</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Katılımcılardan alınan görüşlere bakıldığında orta öğretim denetim hizmetleri sunulan mali kaynakların yetersiz olduğunu ve müfettişlerin kaynaklarile ilgili bilgilerinin olmadığı görülmektedir. Bu bağlamda müfettiş S3 diğer katılımcıların dedikler gibi görüşlerini “</w:t>
      </w:r>
      <w:r w:rsidRPr="008C1310">
        <w:rPr>
          <w:rFonts w:asciiTheme="majorBidi" w:hAnsiTheme="majorBidi" w:cstheme="majorBidi"/>
          <w:i/>
          <w:iCs/>
          <w:color w:val="000000" w:themeColor="text1"/>
          <w:sz w:val="24"/>
          <w:szCs w:val="24"/>
          <w:lang w:val="tr-TR"/>
        </w:rPr>
        <w:t>Mali açıdan hiçbir bilgimiz yok</w:t>
      </w:r>
      <w:r w:rsidRPr="008C1310">
        <w:rPr>
          <w:rFonts w:asciiTheme="majorBidi" w:hAnsiTheme="majorBidi" w:cstheme="majorBidi"/>
          <w:color w:val="000000" w:themeColor="text1"/>
          <w:sz w:val="24"/>
          <w:szCs w:val="24"/>
          <w:lang w:val="tr-TR"/>
        </w:rPr>
        <w:t xml:space="preserve">”  şeklinde ifade etmiştir. </w:t>
      </w:r>
    </w:p>
    <w:p w:rsidR="001F199A" w:rsidRPr="008C1310" w:rsidRDefault="00E84D8F" w:rsidP="001F199A">
      <w:pPr>
        <w:pStyle w:val="Balk2"/>
        <w:rPr>
          <w:rFonts w:asciiTheme="majorBidi" w:hAnsiTheme="majorBidi"/>
          <w:color w:val="000000" w:themeColor="text1"/>
          <w:sz w:val="24"/>
          <w:szCs w:val="24"/>
          <w:lang w:val="tr-TR"/>
        </w:rPr>
      </w:pPr>
      <w:bookmarkStart w:id="138" w:name="_Toc38863474"/>
      <w:bookmarkStart w:id="139" w:name="_Toc43746307"/>
      <w:r w:rsidRPr="008C1310">
        <w:rPr>
          <w:rFonts w:asciiTheme="majorBidi" w:hAnsiTheme="majorBidi"/>
          <w:color w:val="000000" w:themeColor="text1"/>
          <w:sz w:val="24"/>
          <w:szCs w:val="24"/>
          <w:lang w:val="tr-TR"/>
        </w:rPr>
        <w:t>6</w:t>
      </w:r>
      <w:r w:rsidR="001F199A" w:rsidRPr="008C1310">
        <w:rPr>
          <w:rFonts w:asciiTheme="majorBidi" w:hAnsiTheme="majorBidi"/>
          <w:color w:val="000000" w:themeColor="text1"/>
          <w:sz w:val="24"/>
          <w:szCs w:val="24"/>
          <w:lang w:val="tr-TR"/>
        </w:rPr>
        <w:t>.4. Denetim Hizmetleri Arasındaki İlişkiler</w:t>
      </w:r>
      <w:bookmarkEnd w:id="138"/>
      <w:bookmarkEnd w:id="139"/>
    </w:p>
    <w:p w:rsidR="001F199A" w:rsidRPr="008C1310" w:rsidRDefault="001F199A" w:rsidP="001F199A">
      <w:pPr>
        <w:spacing w:line="360" w:lineRule="auto"/>
        <w:jc w:val="both"/>
        <w:rPr>
          <w:rFonts w:asciiTheme="majorBidi" w:hAnsiTheme="majorBidi" w:cstheme="majorBidi"/>
          <w:color w:val="000000" w:themeColor="text1"/>
          <w:sz w:val="24"/>
          <w:szCs w:val="24"/>
          <w:lang w:val="tr-TR"/>
        </w:rPr>
      </w:pP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denetim hizmetleri arasındaki ilişkiler hakkında düşünceler nelerdir sorusuna cevap almak için katılımcıların görüşleri ve resmi dokümanlara bakılmıştır. Katılımcıların alınan görüşlerine göre ilişkiler tipi ve ilişkilerin durumu olmak üzere iki genel tema olduğu görülmüştür. Bulgular denetim hizmetlerin ilişkilere ait bulgular verilecektir. Bu bağlamda tablo 21’de denetim hizmetleri arasındaki ilişkilere ilişkin temalar ve alt temalar verilmiştir. </w:t>
      </w:r>
    </w:p>
    <w:p w:rsidR="0003713C" w:rsidRPr="008C1310" w:rsidRDefault="008144E5" w:rsidP="00A3156D">
      <w:pPr>
        <w:pStyle w:val="ResimYazs"/>
        <w:spacing w:line="360" w:lineRule="auto"/>
        <w:rPr>
          <w:rFonts w:asciiTheme="majorBidi" w:hAnsiTheme="majorBidi" w:cstheme="majorBidi"/>
          <w:b w:val="0"/>
          <w:bCs w:val="0"/>
          <w:color w:val="000000" w:themeColor="text1"/>
          <w:sz w:val="24"/>
          <w:szCs w:val="24"/>
          <w:lang w:val="tr-TR"/>
        </w:rPr>
      </w:pPr>
      <w:bookmarkStart w:id="140" w:name="_Toc40367916"/>
      <w:r w:rsidRPr="008C1310">
        <w:rPr>
          <w:rFonts w:asciiTheme="majorBidi" w:hAnsiTheme="majorBidi" w:cstheme="majorBidi"/>
          <w:b w:val="0"/>
          <w:bCs w:val="0"/>
          <w:color w:val="000000" w:themeColor="text1"/>
          <w:sz w:val="24"/>
          <w:szCs w:val="24"/>
          <w:lang w:val="tr-TR"/>
        </w:rPr>
        <w:lastRenderedPageBreak/>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21</w:t>
      </w:r>
      <w:r w:rsidRPr="008C1310">
        <w:rPr>
          <w:rFonts w:asciiTheme="majorBidi" w:hAnsiTheme="majorBidi" w:cstheme="majorBidi"/>
          <w:b w:val="0"/>
          <w:bCs w:val="0"/>
          <w:color w:val="000000" w:themeColor="text1"/>
          <w:sz w:val="24"/>
          <w:szCs w:val="24"/>
          <w:lang w:val="tr-TR"/>
        </w:rPr>
        <w:fldChar w:fldCharType="end"/>
      </w:r>
    </w:p>
    <w:p w:rsidR="001F199A" w:rsidRPr="008C1310" w:rsidRDefault="008144E5" w:rsidP="00A3156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Denetim Hizmetleri Arasındaki İlişkilerle İlgili Temalar ve Alt Temalar</w:t>
      </w:r>
      <w:bookmarkEnd w:id="140"/>
    </w:p>
    <w:tbl>
      <w:tblPr>
        <w:tblW w:w="0" w:type="auto"/>
        <w:tblBorders>
          <w:insideH w:val="single" w:sz="4" w:space="0" w:color="auto"/>
          <w:insideV w:val="single" w:sz="4" w:space="0" w:color="auto"/>
        </w:tblBorders>
        <w:tblLook w:val="04A0" w:firstRow="1" w:lastRow="0" w:firstColumn="1" w:lastColumn="0" w:noHBand="0" w:noVBand="1"/>
      </w:tblPr>
      <w:tblGrid>
        <w:gridCol w:w="1523"/>
        <w:gridCol w:w="6773"/>
        <w:gridCol w:w="707"/>
      </w:tblGrid>
      <w:tr w:rsidR="00911CFC" w:rsidRPr="008C1310" w:rsidTr="001F199A">
        <w:trPr>
          <w:trHeight w:val="179"/>
        </w:trPr>
        <w:tc>
          <w:tcPr>
            <w:tcW w:w="152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77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707"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1F199A" w:rsidRPr="008C1310" w:rsidTr="001F199A">
        <w:trPr>
          <w:trHeight w:val="549"/>
        </w:trPr>
        <w:tc>
          <w:tcPr>
            <w:tcW w:w="1523"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İlişikler tipi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p>
        </w:tc>
        <w:tc>
          <w:tcPr>
            <w:tcW w:w="6773"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CAP ve AE’de hiyerarşik bir ilişki vardır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IGEN, IPRES ve AE arasında işbirliğine dayalı bir ilişki vardır (genelde sınavlar organizasyonlarında ve öğretmenlerin eğitimlerinde birlikte çalışmaktadırlar).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IGEN ve IPRES AE ile işbirliğine dayalı bir ilişki vardır</w:t>
            </w:r>
          </w:p>
          <w:p w:rsidR="000A4F35" w:rsidRPr="008C1310" w:rsidRDefault="000A4F35"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IGEN ve IPRES’de hiyerarşik bir ilişki vardır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IPRES, AE’lerle okul denetim ile raporları örtüşüyor</w:t>
            </w:r>
          </w:p>
        </w:tc>
        <w:tc>
          <w:tcPr>
            <w:tcW w:w="707"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19</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12</w:t>
            </w:r>
          </w:p>
          <w:p w:rsidR="000A4F35" w:rsidRPr="008C1310" w:rsidRDefault="000A4F35"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11</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tc>
      </w:tr>
      <w:tr w:rsidR="001F199A" w:rsidRPr="008C1310" w:rsidTr="001F199A">
        <w:trPr>
          <w:trHeight w:val="549"/>
        </w:trPr>
        <w:tc>
          <w:tcPr>
            <w:tcW w:w="1523"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İlişkilerin durumu</w:t>
            </w:r>
          </w:p>
        </w:tc>
        <w:tc>
          <w:tcPr>
            <w:tcW w:w="6773" w:type="dxa"/>
          </w:tcPr>
          <w:p w:rsidR="001F199A" w:rsidRPr="008C1310" w:rsidRDefault="00CE6680"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001F199A" w:rsidRPr="008C1310">
              <w:rPr>
                <w:rFonts w:asciiTheme="majorBidi" w:hAnsiTheme="majorBidi" w:cstheme="majorBidi"/>
                <w:color w:val="000000" w:themeColor="text1"/>
                <w:sz w:val="24"/>
                <w:szCs w:val="24"/>
                <w:lang w:val="tr-TR"/>
              </w:rPr>
              <w:t xml:space="preserve">CAP ve AE arasındaki ilişkiler çok iyi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IGEN ve IPRES arasındaki ilişkiler çok iyi </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Bazı CAP çalışanları, IGEN’den hiç haberdar olmadıklarını düşünüyor  </w:t>
            </w:r>
          </w:p>
          <w:p w:rsidR="00CE6680" w:rsidRPr="008C1310" w:rsidRDefault="00CE6680"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IPRES ve AE arasındaki ilişkililer geliştirilmesi gerekiyor</w:t>
            </w:r>
          </w:p>
          <w:p w:rsidR="00CE6680" w:rsidRPr="008C1310" w:rsidRDefault="00E0568B"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IGEN ve IPRES arasındaki ilişkilerin geliştirilmesi gerekiyor</w:t>
            </w:r>
          </w:p>
        </w:tc>
        <w:tc>
          <w:tcPr>
            <w:tcW w:w="707" w:type="dxa"/>
          </w:tcPr>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25</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8</w:t>
            </w:r>
          </w:p>
          <w:p w:rsidR="001F199A" w:rsidRPr="008C1310" w:rsidRDefault="001F199A"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21</w:t>
            </w:r>
          </w:p>
          <w:p w:rsidR="00EE51EE" w:rsidRPr="008C1310" w:rsidRDefault="00EE51EE" w:rsidP="00EE51EE">
            <w:pPr>
              <w:spacing w:line="240" w:lineRule="auto"/>
              <w:jc w:val="both"/>
              <w:rPr>
                <w:rFonts w:asciiTheme="majorBidi" w:hAnsiTheme="majorBidi" w:cstheme="majorBidi"/>
                <w:color w:val="000000" w:themeColor="text1"/>
                <w:sz w:val="24"/>
                <w:szCs w:val="24"/>
                <w:lang w:val="tr-TR"/>
              </w:rPr>
            </w:pPr>
          </w:p>
          <w:p w:rsidR="00CE6680" w:rsidRPr="008C1310" w:rsidRDefault="00CE6680"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6</w:t>
            </w:r>
          </w:p>
          <w:p w:rsidR="00E0568B" w:rsidRPr="008C1310" w:rsidRDefault="00E0568B" w:rsidP="00EE51EE">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bl>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Tablo 21 incelediğinde “İlişikler tipi ve İlişkiler durmu” temaların araştırmacı tarafından belir</w:t>
      </w:r>
      <w:r w:rsidR="00A3156D" w:rsidRPr="008C1310">
        <w:rPr>
          <w:rFonts w:asciiTheme="majorBidi" w:hAnsiTheme="majorBidi" w:cstheme="majorBidi"/>
          <w:color w:val="000000" w:themeColor="text1"/>
          <w:sz w:val="24"/>
          <w:szCs w:val="24"/>
          <w:lang w:val="tr-TR"/>
        </w:rPr>
        <w:t xml:space="preserve">lendiği </w:t>
      </w:r>
      <w:r w:rsidRPr="008C1310">
        <w:rPr>
          <w:rFonts w:asciiTheme="majorBidi" w:hAnsiTheme="majorBidi" w:cstheme="majorBidi"/>
          <w:color w:val="000000" w:themeColor="text1"/>
          <w:sz w:val="24"/>
          <w:szCs w:val="24"/>
          <w:lang w:val="tr-TR"/>
        </w:rPr>
        <w:t xml:space="preserve">görülmektedir. </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İlişkiler tipi</w:t>
      </w:r>
      <w:r w:rsidRPr="008C1310">
        <w:rPr>
          <w:rFonts w:asciiTheme="majorBidi" w:hAnsiTheme="majorBidi" w:cstheme="majorBidi"/>
          <w:color w:val="000000" w:themeColor="text1"/>
          <w:sz w:val="24"/>
          <w:szCs w:val="24"/>
          <w:lang w:val="tr-TR"/>
        </w:rPr>
        <w:t xml:space="preserve"> ile ilgili alt temalar “IGEN ve IPRES’de hiyerarşik bir ilişki vardır. CAP ve AE’de hiyerarşik bir ilişki olduğu düşünülmektedir. IGEN, IPRES ve AE ile işbirliğine dayalı bir ilişki olduğu düşünülmektedir. Genelde sınavların organizasyonlarında ve öğretmenler</w:t>
      </w:r>
      <w:r w:rsidR="00A3156D" w:rsidRPr="008C1310">
        <w:rPr>
          <w:rFonts w:asciiTheme="majorBidi" w:hAnsiTheme="majorBidi" w:cstheme="majorBidi"/>
          <w:color w:val="000000" w:themeColor="text1"/>
          <w:sz w:val="24"/>
          <w:szCs w:val="24"/>
          <w:lang w:val="tr-TR"/>
        </w:rPr>
        <w:t>i</w:t>
      </w:r>
      <w:r w:rsidRPr="008C1310">
        <w:rPr>
          <w:rFonts w:asciiTheme="majorBidi" w:hAnsiTheme="majorBidi" w:cstheme="majorBidi"/>
          <w:color w:val="000000" w:themeColor="text1"/>
          <w:sz w:val="24"/>
          <w:szCs w:val="24"/>
          <w:lang w:val="tr-TR"/>
        </w:rPr>
        <w:t>n eğitimlerinde birlikte çalışmaktadırlar. IGEN ve IPRES AE ile işbirliğine dayalı bir ilişki olduğu düşünülmektedir ve IPRES, AE’lerle okul denetim ile raporları örtüşüyor” dan oluşmuştur.</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denetim hizmetleri arasında hiyerarşik ve işbirliğine dayalı bir ilişki olduğu görülmektedir. Bu bağlamda danışman C2 AE ve CAP arasında hiyerarşik ve diğer kurumlar arasında işbirliğine dayalı bir ilişki olduğu şu şekilde ifade etmiştir.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AE bizim şef hiyerarşidir bütün faaliyetlerimizi onun kontrol altındadır. AE'nin önerisi ile biz de programımızı buna göre yapıyoruz ve ilişkimiz iyi durumda. Diğer kurumlar ise, IPRES ile birlikte sınavların organizasyonu sağlıyoruz</w:t>
      </w:r>
      <w:r w:rsidRPr="008C1310">
        <w:rPr>
          <w:rFonts w:asciiTheme="majorBidi" w:hAnsiTheme="majorBidi" w:cstheme="majorBidi"/>
          <w:color w:val="000000" w:themeColor="text1"/>
          <w:sz w:val="24"/>
          <w:szCs w:val="24"/>
          <w:lang w:val="tr-TR"/>
        </w:rPr>
        <w:t xml:space="preserve">” </w:t>
      </w:r>
      <w:proofErr w:type="gramStart"/>
      <w:r w:rsidRPr="008C1310">
        <w:rPr>
          <w:rFonts w:asciiTheme="majorBidi" w:hAnsiTheme="majorBidi" w:cstheme="majorBidi"/>
          <w:color w:val="000000" w:themeColor="text1"/>
          <w:sz w:val="24"/>
          <w:szCs w:val="24"/>
          <w:lang w:val="tr-TR"/>
        </w:rPr>
        <w:t>(</w:t>
      </w:r>
      <w:proofErr w:type="gramEnd"/>
      <w:r w:rsidRPr="008C1310">
        <w:rPr>
          <w:rFonts w:asciiTheme="majorBidi" w:hAnsiTheme="majorBidi" w:cstheme="majorBidi"/>
          <w:color w:val="000000" w:themeColor="text1"/>
          <w:sz w:val="24"/>
          <w:szCs w:val="24"/>
          <w:lang w:val="tr-TR"/>
        </w:rPr>
        <w:t>C29.</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Aynı çerçevede müfettiş S5 ve S7 IGEN ve IPRES arasında hiyerarşik bir ilişki olduğunu şu şekilde ifade etmişlerdir. </w:t>
      </w:r>
    </w:p>
    <w:p w:rsidR="001F199A" w:rsidRPr="008C1310" w:rsidRDefault="001F199A" w:rsidP="001F199A">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IGEN faaliyetlerimize erişebilir ilişkimiz hiyerarşi bir ilişkidir” (</w:t>
      </w:r>
      <w:r w:rsidRPr="008C1310">
        <w:rPr>
          <w:rFonts w:asciiTheme="majorBidi" w:hAnsiTheme="majorBidi" w:cstheme="majorBidi"/>
          <w:color w:val="000000" w:themeColor="text1"/>
          <w:sz w:val="24"/>
          <w:szCs w:val="24"/>
          <w:lang w:val="tr-TR"/>
        </w:rPr>
        <w:t>S5).</w:t>
      </w:r>
    </w:p>
    <w:p w:rsidR="001F199A" w:rsidRPr="008C1310" w:rsidRDefault="001F199A" w:rsidP="001F199A">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ab/>
        <w:t>“</w:t>
      </w:r>
      <w:r w:rsidRPr="008C1310">
        <w:rPr>
          <w:rFonts w:asciiTheme="majorBidi" w:hAnsiTheme="majorBidi" w:cstheme="majorBidi"/>
          <w:i/>
          <w:iCs/>
          <w:color w:val="000000" w:themeColor="text1"/>
          <w:sz w:val="24"/>
          <w:szCs w:val="24"/>
          <w:lang w:val="tr-TR"/>
        </w:rPr>
        <w:t>Metinlerin dediği gibi IGEN bizim hiyerarşimizdir,</w:t>
      </w:r>
      <w:r w:rsidRPr="008C1310">
        <w:rPr>
          <w:rFonts w:asciiTheme="majorBidi" w:hAnsiTheme="majorBidi" w:cstheme="majorBidi"/>
          <w:color w:val="000000" w:themeColor="text1"/>
          <w:sz w:val="24"/>
          <w:szCs w:val="24"/>
          <w:lang w:val="tr-TR"/>
        </w:rPr>
        <w:t>” (S7).</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Müfettiş S4 ve S9 IPRES ve AE arasındaki ilişkilerin işbirliği içinde olduğunu </w:t>
      </w:r>
      <w:proofErr w:type="gramStart"/>
      <w:r w:rsidRPr="008C1310">
        <w:rPr>
          <w:rFonts w:asciiTheme="majorBidi" w:hAnsiTheme="majorBidi" w:cstheme="majorBidi"/>
          <w:color w:val="000000" w:themeColor="text1"/>
          <w:sz w:val="24"/>
          <w:szCs w:val="24"/>
          <w:lang w:val="tr-TR"/>
        </w:rPr>
        <w:t>şöyle  ifade</w:t>
      </w:r>
      <w:proofErr w:type="gramEnd"/>
      <w:r w:rsidRPr="008C1310">
        <w:rPr>
          <w:rFonts w:asciiTheme="majorBidi" w:hAnsiTheme="majorBidi" w:cstheme="majorBidi"/>
          <w:color w:val="000000" w:themeColor="text1"/>
          <w:sz w:val="24"/>
          <w:szCs w:val="24"/>
          <w:lang w:val="tr-TR"/>
        </w:rPr>
        <w:t xml:space="preserve"> etmişlerdir.</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Biz (IPRES) tamamlayıcı bir hizmetiz, AE ve IPRES arasında hiçbir hizmet diğerini yönetmez, AE'nin emrindeyiz, herhangi bir zamanda hiyerarşik yoldan yardımımızı isteyebilir. Ancak AE geçmeden doğrudan okul düzeyinde ziyaret etme gücümüz var, bu olasılığımız var</w:t>
      </w:r>
      <w:r w:rsidRPr="008C1310">
        <w:rPr>
          <w:rFonts w:asciiTheme="majorBidi" w:hAnsiTheme="majorBidi" w:cstheme="majorBidi"/>
          <w:color w:val="000000" w:themeColor="text1"/>
          <w:sz w:val="24"/>
          <w:szCs w:val="24"/>
          <w:lang w:val="tr-TR"/>
        </w:rPr>
        <w:t xml:space="preserve">”(S4).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“Şu anda bir işbirliği raporumuz var, ancak herkesin rolünü tanımlamalıyız, şu anda liderler birbirlerini anlıyorlar ancak liderleri değiştirecekleri gün sorunlar ortaya çıkabilir</w:t>
      </w:r>
      <w:r w:rsidRPr="008C1310">
        <w:rPr>
          <w:rFonts w:asciiTheme="majorBidi" w:hAnsiTheme="majorBidi" w:cstheme="majorBidi"/>
          <w:color w:val="000000" w:themeColor="text1"/>
          <w:sz w:val="24"/>
          <w:szCs w:val="24"/>
          <w:lang w:val="tr-TR"/>
        </w:rPr>
        <w:t>” (S9).</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Müfettiş S10 IPRES ve AE öğretmenleri hizmet iç eğitimlerinde birlikte çalıştıklarını şu şekilde ifade etmiştir. </w:t>
      </w:r>
    </w:p>
    <w:p w:rsidR="001F199A" w:rsidRPr="008C1310" w:rsidRDefault="001F199A" w:rsidP="001F199A">
      <w:pPr>
        <w:spacing w:line="360" w:lineRule="auto"/>
        <w:jc w:val="both"/>
        <w:rPr>
          <w:rFonts w:asciiTheme="majorBidi" w:hAnsiTheme="majorBidi" w:cstheme="majorBidi"/>
          <w:i/>
          <w:color w:val="000000" w:themeColor="text1"/>
          <w:sz w:val="24"/>
          <w:szCs w:val="24"/>
          <w:lang w:val="tr-TR"/>
        </w:rPr>
      </w:pPr>
      <w:r w:rsidRPr="008C1310">
        <w:rPr>
          <w:rFonts w:asciiTheme="majorBidi" w:hAnsiTheme="majorBidi" w:cstheme="majorBidi"/>
          <w:i/>
          <w:color w:val="000000" w:themeColor="text1"/>
          <w:sz w:val="24"/>
          <w:szCs w:val="24"/>
          <w:lang w:val="tr-TR"/>
        </w:rPr>
        <w:t xml:space="preserve"> </w:t>
      </w:r>
      <w:r w:rsidRPr="008C1310">
        <w:rPr>
          <w:rFonts w:asciiTheme="majorBidi" w:hAnsiTheme="majorBidi" w:cstheme="majorBidi"/>
          <w:i/>
          <w:color w:val="000000" w:themeColor="text1"/>
          <w:sz w:val="24"/>
          <w:szCs w:val="24"/>
          <w:lang w:val="tr-TR"/>
        </w:rPr>
        <w:tab/>
        <w:t>“</w:t>
      </w:r>
      <w:r w:rsidRPr="008C1310">
        <w:rPr>
          <w:rFonts w:asciiTheme="majorBidi" w:hAnsiTheme="majorBidi" w:cstheme="majorBidi"/>
          <w:i/>
          <w:iCs/>
          <w:color w:val="000000" w:themeColor="text1"/>
          <w:sz w:val="24"/>
          <w:szCs w:val="24"/>
          <w:lang w:val="tr-TR"/>
        </w:rPr>
        <w:t>öğretmenlerin hizmet iç eğitimlerinde birlikte çalışıyoruz</w:t>
      </w:r>
      <w:r w:rsidRPr="008C1310">
        <w:rPr>
          <w:rFonts w:asciiTheme="majorBidi" w:hAnsiTheme="majorBidi" w:cstheme="majorBidi"/>
          <w:i/>
          <w:color w:val="000000" w:themeColor="text1"/>
          <w:sz w:val="24"/>
          <w:szCs w:val="24"/>
          <w:lang w:val="tr-TR"/>
        </w:rPr>
        <w:t xml:space="preserve">” (S10). </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Müfettiş S2 IPRES ve AE ile okul denetiminde bilgileri paylaştığı ve ulusal sınavların organizasyonlarda birlikte çalıştıklarını şu şekilde ifade etmiştir.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benzer şekilde, bir okulun kontrolünü gerçekleştirdiğimizde sonuçlar AE ile paylaşılmıştır… DEF sınavlarında birlikte çalışırız</w:t>
      </w:r>
      <w:r w:rsidRPr="008C1310">
        <w:rPr>
          <w:rFonts w:asciiTheme="majorBidi" w:hAnsiTheme="majorBidi" w:cstheme="majorBidi"/>
          <w:color w:val="000000" w:themeColor="text1"/>
          <w:sz w:val="24"/>
          <w:szCs w:val="24"/>
          <w:lang w:val="tr-TR"/>
        </w:rPr>
        <w:t xml:space="preserve">” (S2).  </w:t>
      </w:r>
    </w:p>
    <w:p w:rsidR="001F199A" w:rsidRPr="008C1310" w:rsidRDefault="001F199A" w:rsidP="00F501E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Genel müfettiş S6 IGEN ve CAP bazı zamanlarda okul ziyaretlerini birlikte yaptığını şu şekilde ifade etmiştir.</w:t>
      </w:r>
    </w:p>
    <w:p w:rsidR="001F199A" w:rsidRPr="008C1310" w:rsidRDefault="001F199A" w:rsidP="001F199A">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Bu yıl birlikte birkaç CAP’da ziyaretleri yaptık</w:t>
      </w:r>
      <w:r w:rsidRPr="008C1310">
        <w:rPr>
          <w:rFonts w:asciiTheme="majorBidi" w:hAnsiTheme="majorBidi" w:cstheme="majorBidi"/>
          <w:color w:val="000000" w:themeColor="text1"/>
          <w:sz w:val="24"/>
          <w:szCs w:val="24"/>
          <w:lang w:val="tr-TR"/>
        </w:rPr>
        <w:t>”(S6).</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İlişkilerin durmu</w:t>
      </w:r>
      <w:r w:rsidRPr="008C1310">
        <w:rPr>
          <w:rFonts w:asciiTheme="majorBidi" w:hAnsiTheme="majorBidi" w:cstheme="majorBidi"/>
          <w:color w:val="000000" w:themeColor="text1"/>
          <w:sz w:val="24"/>
          <w:szCs w:val="24"/>
          <w:lang w:val="tr-TR"/>
        </w:rPr>
        <w:t xml:space="preserve"> ile ilgili alt temalar “IGEN ve IPRES arasına ilişkileri geliştirilmesi gerekiyor; IPRES AE arasına ilişkililer geliştirilmesi gerekiyor, CAP AE </w:t>
      </w:r>
      <w:r w:rsidRPr="008C1310">
        <w:rPr>
          <w:rFonts w:asciiTheme="majorBidi" w:hAnsiTheme="majorBidi" w:cstheme="majorBidi"/>
          <w:color w:val="000000" w:themeColor="text1"/>
          <w:sz w:val="24"/>
          <w:szCs w:val="24"/>
          <w:lang w:val="tr-TR"/>
        </w:rPr>
        <w:lastRenderedPageBreak/>
        <w:t>ilişkiler çok iyi olduğu düşünülüyor; IGEN ve IPRES arasındaki ilişkiler çok iyi olduğu düşünülüyor ve Bazı CAP çalışanları, IGEN’den hiç haberdar olmadıklarını düşünüyor ” şeklinde oluşmuştur.</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 incelediğinde denetim hizmetleri arasında ilişkilerin çoğu katılımcılara göre iyi olduğu görülmektedir. Bazı katılımcılara göre bu ilişkilerin iyi olmadığı ve geliştirilmesi gerektiği düşünülmektedir. Bu bağlamda müfettiş S9 IPRES diğer kurumlar arasında ilişkilerin iyi olduğunu şu şekilde ifade etmiştir.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Şu anda bir işbirliği raporumuz var, ancak herkesin rolünü tanımlamalıyız, şu anda liderler birbirlerini anlıyorlar ancak liderleri değiştirecekleri gün sorunlar ortaya çıkabilir</w:t>
      </w:r>
      <w:r w:rsidRPr="008C1310">
        <w:rPr>
          <w:rFonts w:asciiTheme="majorBidi" w:hAnsiTheme="majorBidi" w:cstheme="majorBidi"/>
          <w:color w:val="000000" w:themeColor="text1"/>
          <w:sz w:val="24"/>
          <w:szCs w:val="24"/>
          <w:lang w:val="tr-TR"/>
        </w:rPr>
        <w:t>” S9.</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Danışman C16 CAP ve AE arasında ilişkiler iyi olduğu diğer temel eğitim katılımcıların dedikler gibi şu şekilde ifade etmiştir. </w:t>
      </w:r>
    </w:p>
    <w:p w:rsidR="001F199A" w:rsidRPr="008C1310" w:rsidRDefault="001F199A" w:rsidP="001F199A">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“CAP ve AE m</w:t>
      </w:r>
      <w:r w:rsidRPr="008C1310">
        <w:rPr>
          <w:rFonts w:asciiTheme="majorBidi" w:hAnsiTheme="majorBidi" w:cstheme="majorBidi"/>
          <w:i/>
          <w:iCs/>
          <w:color w:val="000000" w:themeColor="text1"/>
          <w:sz w:val="24"/>
          <w:szCs w:val="24"/>
          <w:lang w:val="tr-TR"/>
        </w:rPr>
        <w:t>ükemmel bir işbirliği içindeyiz</w:t>
      </w:r>
      <w:r w:rsidRPr="008C1310">
        <w:rPr>
          <w:rFonts w:asciiTheme="majorBidi" w:hAnsiTheme="majorBidi" w:cstheme="majorBidi"/>
          <w:color w:val="000000" w:themeColor="text1"/>
          <w:sz w:val="24"/>
          <w:szCs w:val="24"/>
          <w:lang w:val="tr-TR"/>
        </w:rPr>
        <w:t>” C16.</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Aynı çerçevede danışman C18 CAP ve AE arasında ilişkilerin iyi olduğu ve IGEN’i hiç tanımadığı, diğer temel eğitim katılımcıları görüşlerini şu şekilde ifade etmiştir.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İGEN tanımıyorum, ama İPRES DEF sınavların organizasyonuna birlikte katlatılıyoruz ve CAP ve AE arasında hiçbir problem yok</w:t>
      </w:r>
      <w:r w:rsidRPr="008C1310">
        <w:rPr>
          <w:rFonts w:asciiTheme="majorBidi" w:hAnsiTheme="majorBidi" w:cstheme="majorBidi"/>
          <w:color w:val="000000" w:themeColor="text1"/>
          <w:sz w:val="24"/>
          <w:szCs w:val="24"/>
          <w:lang w:val="tr-TR"/>
        </w:rPr>
        <w:t>” (C18)</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IGEN ve IPRES arasında ilişkilerin iyi olmadığı ve geliştirilmesi gerektiği müfettiş S7 ve S3 tarafından şu şekilde ifade edilmiştir.</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IGEN’in IPRES’e çok fazla ilgi göstermediğini söyleyebilirim. Çünkü biz IGEN’in Bölgesel düzeyde temsil ediyoruz. Bizi dikkate almak için ne gerekiyorsa yapması gereken IGEN'dir. Ama maalesef bu böyle değil, ben iki yıldır burada çalışıyorum, geçen gün olsa bile hiç IGEN temsilcisi görmedim, bu iyi değil, çok yakın ilişkiler olmalıdır, şikâyet etmek için Bakanlığa gidemem, ancak IGEN'i talep edebilirim çünkü onu temsil ediyoruz. Gerçekten IGEN ve IPRES arasındaki ilişki geliştirilmelidir</w:t>
      </w:r>
      <w:r w:rsidRPr="008C1310">
        <w:rPr>
          <w:rFonts w:asciiTheme="majorBidi" w:hAnsiTheme="majorBidi" w:cstheme="majorBidi"/>
          <w:color w:val="000000" w:themeColor="text1"/>
          <w:sz w:val="24"/>
          <w:szCs w:val="24"/>
          <w:lang w:val="tr-TR"/>
        </w:rPr>
        <w:t xml:space="preserve">” (S7).  </w:t>
      </w:r>
    </w:p>
    <w:p w:rsidR="001F199A" w:rsidRPr="008C1310" w:rsidRDefault="001F199A" w:rsidP="001F199A">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“…Daha dinamik bir ilişki kurmasını istiyoruz</w:t>
      </w:r>
      <w:r w:rsidRPr="008C1310">
        <w:rPr>
          <w:rFonts w:asciiTheme="majorBidi" w:hAnsiTheme="majorBidi" w:cstheme="majorBidi"/>
          <w:color w:val="000000" w:themeColor="text1"/>
          <w:sz w:val="24"/>
          <w:szCs w:val="24"/>
          <w:lang w:val="tr-TR"/>
        </w:rPr>
        <w:t>”(S3).</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Resmi dokümanlar incelediğinde IPRES ve CAP arasında işbirliğine dayalı bir ilişki olduğu görülmektedir. Bu bağlamda N°2013-333/P-RM/17 AVRIL 2013 numaralı </w:t>
      </w:r>
      <w:r w:rsidRPr="008C1310">
        <w:rPr>
          <w:rFonts w:asciiTheme="majorBidi" w:hAnsiTheme="majorBidi" w:cstheme="majorBidi"/>
          <w:color w:val="000000" w:themeColor="text1"/>
          <w:sz w:val="24"/>
          <w:szCs w:val="24"/>
          <w:lang w:val="tr-TR"/>
        </w:rPr>
        <w:lastRenderedPageBreak/>
        <w:t>kararnamenin 4.maddesinde IPRES CAP’a işbirliği çerçevesinde destek sağlayabilmesini şu şekilde belirtilmiştir.</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Bölgesel Pedagojik Orta Öğretim Müfettişliği, Akademi müdürlerinin talebi üzerine Pedagojik Animasyon merkezlerine eğitim desteği sağlayabilir</w:t>
      </w:r>
      <w:r w:rsidRPr="008C1310">
        <w:rPr>
          <w:rFonts w:asciiTheme="majorBidi" w:hAnsiTheme="majorBidi" w:cstheme="majorBidi"/>
          <w:color w:val="000000" w:themeColor="text1"/>
          <w:sz w:val="24"/>
          <w:szCs w:val="24"/>
          <w:lang w:val="tr-TR"/>
        </w:rPr>
        <w:t xml:space="preserve">”. </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resmi dokümanlar incelediğinde IGEN ve diğer denetim hizmetleri okul denetiminde işbirliği olduğunu N°2013-332/P-RM DU 17 AVR 2013 numaralı kararnamenin 14.maddesinde şu şekilde ifade edilmiştir.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Milli Eğitim Genel Müfettişliği, Eğitim Akademisi Müdürlükler ile birlikte ve merkezi olmayan denetim hizmetlerinin, özellikle Ortaöğretim Bölgesel Pedagojik müfettişlikler ve Pedagojik Animasyon Merkezlerinin eğitim kontrolü alanında koordinasyonunu ve kontrolünü sağlar</w:t>
      </w:r>
      <w:r w:rsidRPr="008C1310">
        <w:rPr>
          <w:rFonts w:asciiTheme="majorBidi" w:hAnsiTheme="majorBidi" w:cstheme="majorBidi"/>
          <w:color w:val="000000" w:themeColor="text1"/>
          <w:sz w:val="24"/>
          <w:szCs w:val="24"/>
          <w:lang w:val="tr-TR"/>
        </w:rPr>
        <w:t xml:space="preserve">”. </w:t>
      </w:r>
    </w:p>
    <w:p w:rsidR="001F199A" w:rsidRPr="008C1310" w:rsidRDefault="00806F37" w:rsidP="001F199A">
      <w:pPr>
        <w:pStyle w:val="Balk2"/>
        <w:rPr>
          <w:rFonts w:asciiTheme="majorBidi" w:hAnsiTheme="majorBidi"/>
          <w:color w:val="000000" w:themeColor="text1"/>
          <w:sz w:val="24"/>
          <w:szCs w:val="24"/>
          <w:lang w:val="tr-TR"/>
        </w:rPr>
      </w:pPr>
      <w:bookmarkStart w:id="141" w:name="_Toc38863475"/>
      <w:bookmarkStart w:id="142" w:name="_Toc43746308"/>
      <w:r w:rsidRPr="008C1310">
        <w:rPr>
          <w:rFonts w:asciiTheme="majorBidi" w:hAnsiTheme="majorBidi"/>
          <w:color w:val="000000" w:themeColor="text1"/>
          <w:sz w:val="24"/>
          <w:szCs w:val="24"/>
          <w:lang w:val="tr-TR"/>
        </w:rPr>
        <w:t>6</w:t>
      </w:r>
      <w:r w:rsidR="001F199A" w:rsidRPr="008C1310">
        <w:rPr>
          <w:rFonts w:asciiTheme="majorBidi" w:hAnsiTheme="majorBidi"/>
          <w:color w:val="000000" w:themeColor="text1"/>
          <w:sz w:val="24"/>
          <w:szCs w:val="24"/>
          <w:lang w:val="tr-TR"/>
        </w:rPr>
        <w:t>.5. Denetim Hizmetlerinde Personel Yönetimi</w:t>
      </w:r>
      <w:bookmarkEnd w:id="141"/>
      <w:bookmarkEnd w:id="142"/>
    </w:p>
    <w:p w:rsidR="001F199A" w:rsidRPr="008C1310" w:rsidRDefault="001F199A" w:rsidP="001F199A">
      <w:pPr>
        <w:rPr>
          <w:rFonts w:asciiTheme="majorBidi" w:hAnsiTheme="majorBidi" w:cstheme="majorBidi"/>
          <w:lang w:val="tr-TR"/>
        </w:rPr>
      </w:pPr>
    </w:p>
    <w:p w:rsidR="001F199A" w:rsidRPr="008C1310" w:rsidRDefault="00806F37" w:rsidP="00840953">
      <w:pPr>
        <w:pStyle w:val="Balk3"/>
        <w:spacing w:line="360" w:lineRule="auto"/>
        <w:rPr>
          <w:rFonts w:asciiTheme="majorBidi" w:hAnsiTheme="majorBidi"/>
          <w:color w:val="000000" w:themeColor="text1"/>
          <w:sz w:val="24"/>
          <w:szCs w:val="24"/>
          <w:lang w:val="tr-TR"/>
        </w:rPr>
      </w:pPr>
      <w:bookmarkStart w:id="143" w:name="_Toc43746309"/>
      <w:r w:rsidRPr="008C1310">
        <w:rPr>
          <w:rFonts w:asciiTheme="majorBidi" w:hAnsiTheme="majorBidi"/>
          <w:color w:val="000000" w:themeColor="text1"/>
          <w:sz w:val="24"/>
          <w:szCs w:val="24"/>
          <w:lang w:val="tr-TR"/>
        </w:rPr>
        <w:t>6</w:t>
      </w:r>
      <w:r w:rsidR="001F199A" w:rsidRPr="008C1310">
        <w:rPr>
          <w:rFonts w:asciiTheme="majorBidi" w:hAnsiTheme="majorBidi"/>
          <w:color w:val="000000" w:themeColor="text1"/>
          <w:sz w:val="24"/>
          <w:szCs w:val="24"/>
          <w:lang w:val="tr-TR"/>
        </w:rPr>
        <w:t>.5.1. Denetmen Nitelikleri</w:t>
      </w:r>
      <w:bookmarkEnd w:id="143"/>
    </w:p>
    <w:p w:rsidR="00840953" w:rsidRPr="008C1310" w:rsidRDefault="00840953" w:rsidP="00840953">
      <w:pPr>
        <w:rPr>
          <w:rFonts w:asciiTheme="majorBidi" w:hAnsiTheme="majorBidi" w:cstheme="majorBidi"/>
          <w:lang w:val="tr-TR"/>
        </w:rPr>
      </w:pP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denetmen nitelikleri nelerdir sorusuna cevap vermek için katılımcılardan alınan görüşlere bakılmıştır. Alınan görüşlere göre teknik nitelikler ve kişilerarası nitelikler olmak üzere iki genel tema olduğu görülmüştür. Denetmen niteliklerine ilişkin bulgular verilecektir. Bu bağlamda tablo 22’de denetmen niteliklerine ilişkin temalar ve alt temalar verilmiştir.  </w:t>
      </w:r>
    </w:p>
    <w:p w:rsidR="0003713C" w:rsidRPr="008C1310" w:rsidRDefault="00195EA1" w:rsidP="00A3156D">
      <w:pPr>
        <w:pStyle w:val="ResimYazs"/>
        <w:spacing w:line="360" w:lineRule="auto"/>
        <w:rPr>
          <w:rFonts w:asciiTheme="majorBidi" w:hAnsiTheme="majorBidi" w:cstheme="majorBidi"/>
          <w:b w:val="0"/>
          <w:bCs w:val="0"/>
          <w:color w:val="000000" w:themeColor="text1"/>
          <w:sz w:val="24"/>
          <w:szCs w:val="24"/>
          <w:lang w:val="tr-TR"/>
        </w:rPr>
      </w:pPr>
      <w:bookmarkStart w:id="144" w:name="_Toc40367917"/>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22</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1F199A" w:rsidRPr="008C1310" w:rsidRDefault="00195EA1" w:rsidP="00A3156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Denetmenlerin Niteliklerle İlgili Temalar ve Alt Temalar</w:t>
      </w:r>
      <w:bookmarkEnd w:id="144"/>
    </w:p>
    <w:tbl>
      <w:tblPr>
        <w:tblW w:w="0" w:type="auto"/>
        <w:tblBorders>
          <w:insideH w:val="single" w:sz="4" w:space="0" w:color="auto"/>
          <w:insideV w:val="single" w:sz="4" w:space="0" w:color="auto"/>
        </w:tblBorders>
        <w:tblLook w:val="04A0" w:firstRow="1" w:lastRow="0" w:firstColumn="1" w:lastColumn="0" w:noHBand="0" w:noVBand="1"/>
      </w:tblPr>
      <w:tblGrid>
        <w:gridCol w:w="1666"/>
        <w:gridCol w:w="6630"/>
        <w:gridCol w:w="707"/>
      </w:tblGrid>
      <w:tr w:rsidR="00911CFC" w:rsidRPr="008C1310" w:rsidTr="001F199A">
        <w:trPr>
          <w:trHeight w:val="179"/>
        </w:trPr>
        <w:tc>
          <w:tcPr>
            <w:tcW w:w="166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Temalar </w:t>
            </w:r>
          </w:p>
        </w:tc>
        <w:tc>
          <w:tcPr>
            <w:tcW w:w="6630"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707"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1F199A" w:rsidRPr="008C1310" w:rsidTr="00195EA1">
        <w:trPr>
          <w:trHeight w:val="407"/>
        </w:trPr>
        <w:tc>
          <w:tcPr>
            <w:tcW w:w="1666"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95EA1"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Teknik </w:t>
            </w:r>
            <w:r w:rsidRPr="008C1310">
              <w:rPr>
                <w:rFonts w:asciiTheme="majorBidi" w:hAnsiTheme="majorBidi" w:cstheme="majorBidi"/>
                <w:color w:val="000000" w:themeColor="text1"/>
                <w:sz w:val="24"/>
                <w:szCs w:val="24"/>
                <w:lang w:val="tr-TR"/>
              </w:rPr>
              <w:lastRenderedPageBreak/>
              <w:t>nitelikler</w:t>
            </w:r>
          </w:p>
        </w:tc>
        <w:tc>
          <w:tcPr>
            <w:tcW w:w="6630" w:type="dxa"/>
          </w:tcPr>
          <w:p w:rsidR="00AB3D21" w:rsidRPr="008C1310" w:rsidRDefault="00AB3D21"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Pedagojik açısından yetenekli olmalı;</w:t>
            </w:r>
          </w:p>
          <w:p w:rsidR="001F199A" w:rsidRPr="008C1310" w:rsidRDefault="001F199A" w:rsidP="00FD6762">
            <w:pPr>
              <w:spacing w:line="240" w:lineRule="auto"/>
              <w:jc w:val="both"/>
              <w:rPr>
                <w:rFonts w:asciiTheme="majorBidi" w:hAnsiTheme="majorBidi" w:cstheme="majorBidi"/>
                <w:color w:val="000000" w:themeColor="text1"/>
                <w:sz w:val="28"/>
                <w:szCs w:val="28"/>
                <w:lang w:val="tr-TR"/>
              </w:rPr>
            </w:pPr>
            <w:r w:rsidRPr="008C1310">
              <w:rPr>
                <w:rFonts w:asciiTheme="majorBidi" w:hAnsiTheme="majorBidi" w:cstheme="majorBidi"/>
                <w:color w:val="000000" w:themeColor="text1"/>
                <w:sz w:val="24"/>
                <w:szCs w:val="24"/>
                <w:lang w:val="tr-TR"/>
              </w:rPr>
              <w:t>Okul yönetimine hakkim olmalı;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ve değerlendirme </w:t>
            </w:r>
            <w:r w:rsidR="00F014CB" w:rsidRPr="008C1310">
              <w:rPr>
                <w:rFonts w:asciiTheme="majorBidi" w:hAnsiTheme="majorBidi" w:cstheme="majorBidi"/>
                <w:color w:val="000000" w:themeColor="text1"/>
                <w:sz w:val="24"/>
                <w:szCs w:val="24"/>
                <w:lang w:val="tr-TR"/>
              </w:rPr>
              <w:t>araçlarına</w:t>
            </w:r>
            <w:r w:rsidRPr="008C1310">
              <w:rPr>
                <w:rFonts w:asciiTheme="majorBidi" w:hAnsiTheme="majorBidi" w:cstheme="majorBidi"/>
                <w:color w:val="000000" w:themeColor="text1"/>
                <w:sz w:val="24"/>
                <w:szCs w:val="24"/>
                <w:lang w:val="tr-TR"/>
              </w:rPr>
              <w:t xml:space="preserve"> hakkim olmalı;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Öğretmenlikte deneyiminin olması;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Vizyon sahibi olmalı;</w:t>
            </w:r>
          </w:p>
          <w:p w:rsidR="00F014CB" w:rsidRPr="008C1310" w:rsidRDefault="00F014CB"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İnsan kaynakları yönetimine hakkim olmalı;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Yaratıcı olmalı;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ihtiyaçlarını bilmeli;</w:t>
            </w:r>
          </w:p>
          <w:p w:rsidR="00720A75" w:rsidRPr="008C1310" w:rsidRDefault="00720A75"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İkna edici olmalı;</w:t>
            </w:r>
          </w:p>
          <w:p w:rsidR="00720A75" w:rsidRPr="008C1310" w:rsidRDefault="00720A75"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Denetlenenden daha fazla bilgiye sahip olmalı;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Öğretmenlere rehber olmalı;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Arabulucu ve koç olmalı;</w:t>
            </w:r>
          </w:p>
        </w:tc>
        <w:tc>
          <w:tcPr>
            <w:tcW w:w="707" w:type="dxa"/>
          </w:tcPr>
          <w:p w:rsidR="00AB3D21" w:rsidRPr="008C1310" w:rsidRDefault="00AB3D21"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38</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6</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F014CB" w:rsidRPr="008C1310" w:rsidRDefault="00F014CB"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3</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6C5520" w:rsidRPr="008C1310" w:rsidRDefault="00720A75"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720A75" w:rsidRPr="008C1310" w:rsidRDefault="00720A75"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1F199A" w:rsidRPr="008C1310" w:rsidRDefault="00195EA1"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r w:rsidR="001F199A" w:rsidRPr="008C1310" w:rsidTr="001F199A">
        <w:trPr>
          <w:trHeight w:val="549"/>
        </w:trPr>
        <w:tc>
          <w:tcPr>
            <w:tcW w:w="1666"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Kişilerarası nitelikler  </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tc>
        <w:tc>
          <w:tcPr>
            <w:tcW w:w="6630" w:type="dxa"/>
          </w:tcPr>
          <w:p w:rsidR="007473D1" w:rsidRPr="008C1310" w:rsidRDefault="007473D1"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Çalışanlara saygı göstermesi ve öz yönetim</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Sabırlı ve müsait olmalı;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Dinleyici olması gerekiyor;</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Örnek olmalı;</w:t>
            </w:r>
          </w:p>
          <w:p w:rsidR="00E0514A" w:rsidRPr="008C1310" w:rsidRDefault="00E0514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Dürüst olmalı</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Ahlaki kapasiteye sahip olmalı;</w:t>
            </w:r>
          </w:p>
          <w:p w:rsidR="001F199A" w:rsidRPr="008C1310" w:rsidRDefault="00E0514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Sağduyulu olmalı;</w:t>
            </w:r>
          </w:p>
        </w:tc>
        <w:tc>
          <w:tcPr>
            <w:tcW w:w="707" w:type="dxa"/>
          </w:tcPr>
          <w:p w:rsidR="007473D1" w:rsidRPr="008C1310" w:rsidRDefault="007473D1"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8</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6</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E0514A" w:rsidRPr="008C1310" w:rsidRDefault="00E0514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w:t>
            </w:r>
          </w:p>
          <w:p w:rsidR="001F199A" w:rsidRPr="008C1310" w:rsidRDefault="007473D1"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w:t>
            </w:r>
          </w:p>
        </w:tc>
      </w:tr>
    </w:tbl>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 xml:space="preserve">Tablo 22 incelediğinde </w:t>
      </w:r>
      <w:r w:rsidRPr="008C1310">
        <w:rPr>
          <w:rFonts w:asciiTheme="majorBidi" w:hAnsiTheme="majorBidi" w:cstheme="majorBidi"/>
          <w:color w:val="000000" w:themeColor="text1"/>
          <w:sz w:val="24"/>
          <w:szCs w:val="24"/>
          <w:lang w:val="tr-TR"/>
        </w:rPr>
        <w:t xml:space="preserve">“Teknik nitelikler ve Kişilerarası nitelikler” temaların müfettişlerin </w:t>
      </w:r>
      <w:proofErr w:type="gramStart"/>
      <w:r w:rsidRPr="008C1310">
        <w:rPr>
          <w:rFonts w:asciiTheme="majorBidi" w:hAnsiTheme="majorBidi" w:cstheme="majorBidi"/>
          <w:color w:val="000000" w:themeColor="text1"/>
          <w:sz w:val="24"/>
          <w:szCs w:val="24"/>
          <w:lang w:val="tr-TR"/>
        </w:rPr>
        <w:t>nitelikleri  olarak</w:t>
      </w:r>
      <w:proofErr w:type="gramEnd"/>
      <w:r w:rsidRPr="008C1310">
        <w:rPr>
          <w:rFonts w:asciiTheme="majorBidi" w:hAnsiTheme="majorBidi" w:cstheme="majorBidi"/>
          <w:color w:val="000000" w:themeColor="text1"/>
          <w:sz w:val="24"/>
          <w:szCs w:val="24"/>
          <w:lang w:val="tr-TR"/>
        </w:rPr>
        <w:t xml:space="preserve"> araştırmacı tarafından belirlendiği görülmektedir. </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b/>
          <w:bCs/>
          <w:color w:val="000000" w:themeColor="text1"/>
          <w:sz w:val="24"/>
          <w:szCs w:val="24"/>
          <w:lang w:val="tr-TR"/>
        </w:rPr>
        <w:t>Teknik nitelikler</w:t>
      </w:r>
      <w:r w:rsidRPr="008C1310">
        <w:rPr>
          <w:rFonts w:asciiTheme="majorBidi" w:hAnsiTheme="majorBidi" w:cstheme="majorBidi"/>
          <w:color w:val="000000" w:themeColor="text1"/>
          <w:sz w:val="24"/>
          <w:szCs w:val="24"/>
          <w:lang w:val="tr-TR"/>
        </w:rPr>
        <w:t xml:space="preserve"> ile ilgili alt temalar “Okul yönetimine hakkim olmalı;</w:t>
      </w:r>
      <w:r w:rsidRPr="008C1310">
        <w:rPr>
          <w:rFonts w:asciiTheme="majorBidi" w:hAnsiTheme="majorBidi" w:cstheme="majorBidi"/>
          <w:color w:val="000000" w:themeColor="text1"/>
          <w:sz w:val="28"/>
          <w:szCs w:val="28"/>
          <w:lang w:val="tr-TR"/>
        </w:rPr>
        <w:t xml:space="preserve"> </w:t>
      </w:r>
      <w:r w:rsidRPr="008C1310">
        <w:rPr>
          <w:rFonts w:asciiTheme="majorBidi" w:hAnsiTheme="majorBidi" w:cstheme="majorBidi"/>
          <w:color w:val="000000" w:themeColor="text1"/>
          <w:sz w:val="24"/>
          <w:szCs w:val="24"/>
          <w:lang w:val="tr-TR"/>
        </w:rPr>
        <w:t xml:space="preserve">İnsan kaynaklarını yönetimine hakkim olmalı; Denetim ve değerlendirme araçlarına hakkim olmalı; Denetlenenden daha fazla bilgiye sahip olmalı; Pedagojik açıdan yetenekli olmalı; Öğretmenlikte deneyimli olmalı, İkna yeteneğine sahip olmalı; Vizyon sahibi olmalı; Yaratıcı olmalı; Öğretmenlerin ihtiyaçlarını bilmeli; Öğretmenlere rehber olmalı, Arabulucu ve koç olmalı” dan oluşmuştur. </w:t>
      </w:r>
      <w:proofErr w:type="gramEnd"/>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iyi denetmen okulu yönetme, denetim araçları ve insan kaynaklarına hakkim olmak olduğu görülmektedir. Bu bağlamda müfettiş S5 iyi denetmen niteliklerinin okul yönetme ve okul denetimine hakkim olmak olduğunu şu şekilde ifade etmiştir.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Öğretmen ve okul müdürünün referans sistemine hâkim olmalıdır, İyi bir müfettiş, etik ve ödevbilgisi kurallarına saygı göstermelidir, tüm ahlaki nitelikler bunun içindedir, söyleyeceğimiz her şey bunun içindedir, sağduyulu olma tarafsızlık samimiyeti gibi. İyi bir müfettiş, eğitim yeniliklerine açık olmalı, çevresi ile iyi bir ilişkiye sahip olmalı, Müfredat disiplinleri ve öğretim dili konusunda uzman olmalı, öğretim teknikleri ve yöntemleri ile kontrol ve değerlendirme araçlarında hakkim </w:t>
      </w:r>
      <w:r w:rsidRPr="008C1310">
        <w:rPr>
          <w:rFonts w:asciiTheme="majorBidi" w:hAnsiTheme="majorBidi" w:cstheme="majorBidi"/>
          <w:i/>
          <w:iCs/>
          <w:color w:val="000000" w:themeColor="text1"/>
          <w:sz w:val="24"/>
          <w:szCs w:val="24"/>
          <w:lang w:val="tr-TR"/>
        </w:rPr>
        <w:lastRenderedPageBreak/>
        <w:t>olmalıdır. Bu becerilere sahip olduğumuzda, başkaları tarafından kabul edilebilir ve saygı görebiliriz</w:t>
      </w:r>
      <w:r w:rsidRPr="008C1310">
        <w:rPr>
          <w:rFonts w:asciiTheme="majorBidi" w:hAnsiTheme="majorBidi" w:cstheme="majorBidi"/>
          <w:color w:val="000000" w:themeColor="text1"/>
          <w:sz w:val="24"/>
          <w:szCs w:val="24"/>
          <w:lang w:val="tr-TR"/>
        </w:rPr>
        <w:t xml:space="preserve">” (S5). </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Danışman C8 iyi denetmen niteliklerinden eğitimli olmak ve pedagojik konusunda yeterince olmak olduğunu şu şekilde ifade etmiştir.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Birçok niteliğe sahip olmalı, birinci kalite pedagojik olarak gerçekten yetenekli olmalı, çünkü pedagoji konusunda bir öğretmene tavsiye vermek için, kendisi yapmayı öğrenmeli, asabi biri olmamalı. İyi Danışman, fiziksel olarak iyi olan ve entelektüel seviyeye sahip olması gereken bir kişidir</w:t>
      </w:r>
      <w:r w:rsidRPr="008C1310">
        <w:rPr>
          <w:rFonts w:asciiTheme="majorBidi" w:hAnsiTheme="majorBidi" w:cstheme="majorBidi"/>
          <w:color w:val="000000" w:themeColor="text1"/>
          <w:sz w:val="24"/>
          <w:szCs w:val="24"/>
          <w:lang w:val="tr-TR"/>
        </w:rPr>
        <w:t xml:space="preserve">” (C8). </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denetmen nitelikler denetim konusunda yetkili olmak olduğu müfettiş S7 tarafından şu şekilde belirtilmiştir. </w:t>
      </w:r>
    </w:p>
    <w:p w:rsidR="001F199A" w:rsidRPr="008C1310" w:rsidRDefault="001F199A" w:rsidP="001F199A">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İyi bir müfettişin ilk kalitesi teknik olarak işe ya da işi yapmak için yeterli zihinsel bagaja sahip olması gerektiğidir. Özellikle öğretmenleri geliştirmek için amacıyla denetliyorsunuz, eğer görevin ilgili yetkili değilseniz, onlara nasıl yardımcı olabilirsiniz?</w:t>
      </w:r>
      <w:r w:rsidRPr="008C1310">
        <w:rPr>
          <w:rFonts w:asciiTheme="majorBidi" w:hAnsiTheme="majorBidi" w:cstheme="majorBidi"/>
          <w:color w:val="000000" w:themeColor="text1"/>
          <w:sz w:val="24"/>
          <w:szCs w:val="24"/>
          <w:lang w:val="tr-TR"/>
        </w:rPr>
        <w:t xml:space="preserve">” S7. </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denetmen nitelikleri denetlenenden daha fazla bilgiye sahip ve öğretmenlik deneyimli olmak olduğu müfettiş S3 ve Danışman C7 tarafından şu şekilde ifade edilmiştir.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Denetmen denetlenenden daha fazla bilgiye sahip olmalı, her şeyden önce, öğretmenlikte deneyimli olmak ve disiplinine hakkim olmak, müsait olmak, çok mütevazi olmak ve öğretmenler için bir rehber olmaktır</w:t>
      </w:r>
      <w:r w:rsidRPr="008C1310">
        <w:rPr>
          <w:rFonts w:asciiTheme="majorBidi" w:hAnsiTheme="majorBidi" w:cstheme="majorBidi"/>
          <w:color w:val="000000" w:themeColor="text1"/>
          <w:sz w:val="24"/>
          <w:szCs w:val="24"/>
          <w:lang w:val="tr-TR"/>
        </w:rPr>
        <w:t>” (S3).</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İyi bir danışman, fiziksel, entelektüel ve ahlaki kapasiteye sahip olmalı, fiziksel kapasite için araçları sürmesi gerekir, entelektüel ise, bir öğretmeni tavsiye etmek veya takip etmek için iyi eğitilmiş olmalıdır</w:t>
      </w:r>
      <w:r w:rsidRPr="008C1310">
        <w:rPr>
          <w:rFonts w:asciiTheme="majorBidi" w:hAnsiTheme="majorBidi" w:cstheme="majorBidi"/>
          <w:color w:val="000000" w:themeColor="text1"/>
          <w:sz w:val="24"/>
          <w:szCs w:val="24"/>
          <w:lang w:val="tr-TR"/>
        </w:rPr>
        <w:t>”(C7)</w:t>
      </w:r>
      <w:r w:rsidR="0078382B" w:rsidRPr="008C1310">
        <w:rPr>
          <w:rFonts w:asciiTheme="majorBidi" w:hAnsiTheme="majorBidi" w:cstheme="majorBidi"/>
          <w:color w:val="000000" w:themeColor="text1"/>
          <w:sz w:val="24"/>
          <w:szCs w:val="24"/>
          <w:lang w:val="tr-TR"/>
        </w:rPr>
        <w:t>.</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İyi denetmen nitelikler yaratıcı, koç ve arabulucu olmak, kendin alanda yetenekli olmak olduğu müfettiş S4 tarafından şu şekilde belirtilmiştir.</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Yaratıcı, arabulucu, koç olmak, bütün bunlar bir temel bulmalı, önceliklerin önceliği olan fikri bagajındır, alanında uzman olmalı, bundan sonra diğerleri eklenebilir ve öğretmenlere istedikleri zaman, istedikleri yerde ve istedikleri saat </w:t>
      </w:r>
      <w:r w:rsidRPr="008C1310">
        <w:rPr>
          <w:rFonts w:asciiTheme="majorBidi" w:hAnsiTheme="majorBidi" w:cstheme="majorBidi"/>
          <w:i/>
          <w:iCs/>
          <w:color w:val="000000" w:themeColor="text1"/>
          <w:sz w:val="24"/>
          <w:szCs w:val="24"/>
          <w:lang w:val="tr-TR"/>
        </w:rPr>
        <w:lastRenderedPageBreak/>
        <w:t>erişimlerini sağlamak ve yönetici olarak ayrıca karar vermesinde Devlete yardım etmesi gerekir</w:t>
      </w:r>
      <w:r w:rsidRPr="008C1310">
        <w:rPr>
          <w:rFonts w:asciiTheme="majorBidi" w:hAnsiTheme="majorBidi" w:cstheme="majorBidi"/>
          <w:color w:val="000000" w:themeColor="text1"/>
          <w:sz w:val="24"/>
          <w:szCs w:val="24"/>
          <w:lang w:val="tr-TR"/>
        </w:rPr>
        <w:t>”  (S4).</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denetmen nitelikleri öğretmenlikte becerili ve iknacı olmak olduğu danışman C9 tarafından şu şekilde belirtilmiştir.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akademik bilgiye sahip olmalı, öz kontrolü ve öğrettiğin şeye hâkim olmak, beceriklilik ve kendinizi çok esnek bir şekilde empoze etmeden ikna edici olmalıdır</w:t>
      </w:r>
      <w:r w:rsidRPr="008C1310">
        <w:rPr>
          <w:rFonts w:asciiTheme="majorBidi" w:hAnsiTheme="majorBidi" w:cstheme="majorBidi"/>
          <w:color w:val="000000" w:themeColor="text1"/>
          <w:sz w:val="24"/>
          <w:szCs w:val="24"/>
          <w:lang w:val="tr-TR"/>
        </w:rPr>
        <w:t>” (C9).</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denetmen niteliklerinden öğretmenlerinin ihtiyaçlılarını bilmek olduğu danışman C10 tarafından şu şekilde belirtilmiştir.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Okulda öğretmenlerle anlaşmalı olmalı, takdir yetkisi, onları bir araya getirmek için neye ihtiyaçları olduğunu, zorluklarını bilmeli</w:t>
      </w:r>
      <w:r w:rsidRPr="008C1310">
        <w:rPr>
          <w:rFonts w:asciiTheme="majorBidi" w:hAnsiTheme="majorBidi" w:cstheme="majorBidi"/>
          <w:color w:val="000000" w:themeColor="text1"/>
          <w:sz w:val="24"/>
          <w:szCs w:val="24"/>
          <w:lang w:val="tr-TR"/>
        </w:rPr>
        <w:t xml:space="preserve">” (C10). </w:t>
      </w:r>
    </w:p>
    <w:p w:rsidR="001F199A" w:rsidRPr="008C1310" w:rsidRDefault="001F199A" w:rsidP="00643D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denemenin vizyon sahibi olması ve eğitim metinlerini bilmesi olduğu müfettiş S2 tarafından şu şekilde söylemiştir.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…vizyon sahibi olmalı, sürekli eğitime devam etmeliyiz ve mevcut metinleri bilmeli</w:t>
      </w:r>
      <w:r w:rsidRPr="008C1310">
        <w:rPr>
          <w:rFonts w:asciiTheme="majorBidi" w:hAnsiTheme="majorBidi" w:cstheme="majorBidi"/>
          <w:color w:val="000000" w:themeColor="text1"/>
          <w:sz w:val="24"/>
          <w:szCs w:val="24"/>
          <w:lang w:val="tr-TR"/>
        </w:rPr>
        <w:t xml:space="preserve">” (S2). </w:t>
      </w:r>
    </w:p>
    <w:p w:rsidR="001F199A" w:rsidRPr="008C1310" w:rsidRDefault="001F199A"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denetmen nitelikleri olarak akademik niteliğe sahip olmak ve öğretmenleri nasıl yönetebileceğini bilmek olduğu danışman C6 tarafından şu şekilde belirtilmiştir.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Akademik niteliğe sahip ve analiz eden biridir, öğretmenlerin öğretmenlik mesleğini sevindirmek için katkıda bulunmalı, çünkü onun çalışma biçimi öğretmenleri ilgilendirir veya ilgilendirmez, sadece misafirperver olmalı, kabul etmeli. Bir şeyleri dengeleyebilmelidir</w:t>
      </w:r>
      <w:r w:rsidRPr="008C1310">
        <w:rPr>
          <w:rFonts w:asciiTheme="majorBidi" w:hAnsiTheme="majorBidi" w:cstheme="majorBidi"/>
          <w:color w:val="000000" w:themeColor="text1"/>
          <w:sz w:val="24"/>
          <w:szCs w:val="24"/>
          <w:lang w:val="tr-TR"/>
        </w:rPr>
        <w:t>” (C6).</w:t>
      </w:r>
    </w:p>
    <w:p w:rsidR="001F199A" w:rsidRPr="008C1310" w:rsidRDefault="001F199A"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Kişilerarası nitelikler</w:t>
      </w:r>
      <w:r w:rsidRPr="008C1310">
        <w:rPr>
          <w:rFonts w:asciiTheme="majorBidi" w:hAnsiTheme="majorBidi" w:cstheme="majorBidi"/>
          <w:color w:val="000000" w:themeColor="text1"/>
          <w:sz w:val="24"/>
          <w:szCs w:val="24"/>
          <w:lang w:val="tr-TR"/>
        </w:rPr>
        <w:t xml:space="preserve"> ile ilgili alt temalar “Sabırlı ve müsait olmalı; Dinleyen, Sağduyulu olmalı; Örnek olmalı; Çalışanlara saygı göstermeli ve öz yönetimli olmalı; Ahlaki kapasiteye sahip olmalı ve Dürüst olmalı” görüşlerinden oluşmuştur.</w:t>
      </w:r>
    </w:p>
    <w:p w:rsidR="001F199A" w:rsidRPr="008C1310" w:rsidRDefault="001F199A"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görüşlere bakıldığında iyi denetmen nitelikleri sabırlı ve mütevazi olmak olduğu danışman C9 tarafından şu şekilde ifade edilmiştir.  </w:t>
      </w:r>
    </w:p>
    <w:p w:rsidR="001F199A" w:rsidRPr="008C1310" w:rsidRDefault="001F199A" w:rsidP="001F199A">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sabırlı olması gerekiyor, kendinizi öğretmenlerin üzerinde görmemeli</w:t>
      </w:r>
      <w:r w:rsidRPr="008C1310">
        <w:rPr>
          <w:rFonts w:asciiTheme="majorBidi" w:hAnsiTheme="majorBidi" w:cstheme="majorBidi"/>
          <w:color w:val="000000" w:themeColor="text1"/>
          <w:sz w:val="24"/>
          <w:szCs w:val="24"/>
          <w:lang w:val="tr-TR"/>
        </w:rPr>
        <w:t>” (C9).</w:t>
      </w:r>
    </w:p>
    <w:p w:rsidR="001F199A" w:rsidRPr="008C1310" w:rsidRDefault="001F199A"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İyi denetmen niteliklerinden dinleyici ve sağduyulu olmak danışman C6 ve müdür D2 tarafından şu şekilde ifade edilmiştir.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Her zaman öğretmen dinleyen biri olmalı, çünkü öğretmenlikte her zaman desteğe ihtiyacın vardır</w:t>
      </w:r>
      <w:r w:rsidRPr="008C1310">
        <w:rPr>
          <w:rFonts w:asciiTheme="majorBidi" w:hAnsiTheme="majorBidi" w:cstheme="majorBidi"/>
          <w:color w:val="000000" w:themeColor="text1"/>
          <w:sz w:val="24"/>
          <w:szCs w:val="24"/>
          <w:lang w:val="tr-TR"/>
        </w:rPr>
        <w:t>” (D2</w:t>
      </w:r>
      <w:r w:rsidR="0078382B"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Dinleyen, sağduyulu olmalı, çünkü insanlarla çalışıyor, denetmen kelimeleri seçmeli, ne söyleyeceğini ve ne söylemeyeceğini bilmeli,</w:t>
      </w:r>
      <w:r w:rsidRPr="008C1310">
        <w:rPr>
          <w:rFonts w:asciiTheme="majorBidi" w:hAnsiTheme="majorBidi" w:cstheme="majorBidi"/>
          <w:color w:val="000000" w:themeColor="text1"/>
          <w:sz w:val="24"/>
          <w:szCs w:val="24"/>
          <w:lang w:val="tr-TR"/>
        </w:rPr>
        <w:t>” (C6).</w:t>
      </w:r>
    </w:p>
    <w:p w:rsidR="001F199A" w:rsidRPr="008C1310" w:rsidRDefault="001F199A"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denetmen niteliklerinden örnek olmak olduğu müdür D1 tarafından şu şekilde belirtilmiştir.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İyi bir danışman her açıdan örnek olmalı, birisini daha iyi eleştirmek için kendisi doğru olmalı</w:t>
      </w:r>
      <w:r w:rsidRPr="008C1310">
        <w:rPr>
          <w:rFonts w:asciiTheme="majorBidi" w:hAnsiTheme="majorBidi" w:cstheme="majorBidi"/>
          <w:color w:val="000000" w:themeColor="text1"/>
          <w:sz w:val="24"/>
          <w:szCs w:val="24"/>
          <w:lang w:val="tr-TR"/>
        </w:rPr>
        <w:t>” (D1).</w:t>
      </w:r>
    </w:p>
    <w:p w:rsidR="001F199A" w:rsidRPr="008C1310" w:rsidRDefault="001F199A"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denetmen niteliklerinden saygılı ve öz yönetimli olduğu öğretmen E2 tarafından şu şekilde belirtilmiştir.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Saygı ve öz yönetim. Çünkü sınıfa girdiklerinde daha az hatta görüldüğünde sinirlenirler veya sınıftaki öğretmeni düzeltmeye çalışırlar. Bu hiç iyi değil, çalışanların takdirine ve saygısının dikkate alınması çok önemlidir</w:t>
      </w:r>
      <w:r w:rsidRPr="008C1310">
        <w:rPr>
          <w:rFonts w:asciiTheme="majorBidi" w:hAnsiTheme="majorBidi" w:cstheme="majorBidi"/>
          <w:color w:val="000000" w:themeColor="text1"/>
          <w:sz w:val="24"/>
          <w:szCs w:val="24"/>
          <w:lang w:val="tr-TR"/>
        </w:rPr>
        <w:t>” (E2).</w:t>
      </w:r>
    </w:p>
    <w:p w:rsidR="001F199A" w:rsidRPr="008C1310" w:rsidRDefault="001F199A"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denetmen niteliklerinden görevin </w:t>
      </w:r>
      <w:r w:rsidR="00C95EA0" w:rsidRPr="008C1310">
        <w:rPr>
          <w:rFonts w:asciiTheme="majorBidi" w:hAnsiTheme="majorBidi" w:cstheme="majorBidi"/>
          <w:color w:val="000000" w:themeColor="text1"/>
          <w:sz w:val="24"/>
          <w:szCs w:val="24"/>
          <w:lang w:val="tr-TR"/>
        </w:rPr>
        <w:t>deontolojisine</w:t>
      </w:r>
      <w:r w:rsidRPr="008C1310">
        <w:rPr>
          <w:rFonts w:asciiTheme="majorBidi" w:hAnsiTheme="majorBidi" w:cstheme="majorBidi"/>
          <w:color w:val="000000" w:themeColor="text1"/>
          <w:sz w:val="24"/>
          <w:szCs w:val="24"/>
          <w:lang w:val="tr-TR"/>
        </w:rPr>
        <w:t xml:space="preserve"> hakim ve uymak olduğu müfettiş S7 tarafından şu şekilde belirtilmiştir.  </w:t>
      </w:r>
    </w:p>
    <w:p w:rsidR="001F199A" w:rsidRPr="008C1310" w:rsidRDefault="001F199A" w:rsidP="001F199A">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Kalite ahlaki dürüstlük, örneğin, öğretmenlerin size verilen bir fonksiyon olduğunu kontrol etmeye gidiyorsunuz, bu yüzden omuzlarına tam bir yük, bir sınıftan diğerine gitmek zorunda olan birine iyi olduğunu söylerseniz, o kişi iyi olmadığı zaman, neden ahlaki sıkıntıdan bahsettiğimi anladınız mı? sahip olması gereken bu iki temel niteliklerdir, aksi halde diğer ikincil nitelikler var</w:t>
      </w:r>
      <w:r w:rsidRPr="008C1310">
        <w:rPr>
          <w:rFonts w:asciiTheme="majorBidi" w:hAnsiTheme="majorBidi" w:cstheme="majorBidi"/>
          <w:color w:val="000000" w:themeColor="text1"/>
          <w:sz w:val="24"/>
          <w:szCs w:val="24"/>
          <w:lang w:val="tr-TR"/>
        </w:rPr>
        <w:t>” (S7).</w:t>
      </w:r>
    </w:p>
    <w:p w:rsidR="001F199A" w:rsidRPr="008C1310" w:rsidRDefault="00244D05" w:rsidP="001F199A">
      <w:pPr>
        <w:pStyle w:val="Balk3"/>
        <w:rPr>
          <w:rFonts w:asciiTheme="majorBidi" w:hAnsiTheme="majorBidi"/>
          <w:color w:val="000000" w:themeColor="text1"/>
          <w:sz w:val="24"/>
          <w:szCs w:val="24"/>
          <w:lang w:val="tr-TR"/>
        </w:rPr>
      </w:pPr>
      <w:bookmarkStart w:id="145" w:name="_Toc38863476"/>
      <w:bookmarkStart w:id="146" w:name="_Toc43746310"/>
      <w:r w:rsidRPr="008C1310">
        <w:rPr>
          <w:rFonts w:asciiTheme="majorBidi" w:hAnsiTheme="majorBidi"/>
          <w:color w:val="000000" w:themeColor="text1"/>
          <w:sz w:val="24"/>
          <w:szCs w:val="24"/>
          <w:lang w:val="tr-TR"/>
        </w:rPr>
        <w:t>4</w:t>
      </w:r>
      <w:r w:rsidR="001F199A" w:rsidRPr="008C1310">
        <w:rPr>
          <w:rFonts w:asciiTheme="majorBidi" w:hAnsiTheme="majorBidi"/>
          <w:color w:val="000000" w:themeColor="text1"/>
          <w:sz w:val="24"/>
          <w:szCs w:val="24"/>
          <w:lang w:val="tr-TR"/>
        </w:rPr>
        <w:t>.5.1. Denetmenlerin İşe Alınma Koşulları Nelerdir</w:t>
      </w:r>
      <w:bookmarkEnd w:id="145"/>
      <w:r w:rsidR="001F199A" w:rsidRPr="008C1310">
        <w:rPr>
          <w:rFonts w:asciiTheme="majorBidi" w:hAnsiTheme="majorBidi"/>
          <w:color w:val="000000" w:themeColor="text1"/>
          <w:sz w:val="24"/>
          <w:szCs w:val="24"/>
          <w:lang w:val="tr-TR"/>
        </w:rPr>
        <w:t>?</w:t>
      </w:r>
      <w:bookmarkEnd w:id="146"/>
    </w:p>
    <w:p w:rsidR="001F199A" w:rsidRPr="008C1310" w:rsidRDefault="001F199A" w:rsidP="001F199A">
      <w:pPr>
        <w:rPr>
          <w:rFonts w:asciiTheme="majorBidi" w:hAnsiTheme="majorBidi" w:cstheme="majorBidi"/>
          <w:lang w:val="tr-TR"/>
        </w:rPr>
      </w:pPr>
    </w:p>
    <w:p w:rsidR="001F199A" w:rsidRPr="008C1310" w:rsidRDefault="001F199A" w:rsidP="0035429C">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Bu araştırmada denetmenlerin işe alınma koşulları nelerdir sorusuna cevap vermek için dokümanlara ve bazı katılımcıların görüşlerine bakılmıştır. Dokümanlara göre deneyim kriterler, yetenek kriterler, bireysel kriterler ve atanma süreci olmak üzere dört genel tema olduğu görülmektedir. Bulgular CAP, IPRES ve İGEN’e ait bulgularla verilmiştir. Öncelikli olarak temel eğitim denetim hizmetlerinde işe alınma koşullarına ilişkin bulgular verilecektir. Bu bağlamda tablo 24’de temalar ve alt temalar verilmiştir.  </w:t>
      </w:r>
    </w:p>
    <w:p w:rsidR="0003713C" w:rsidRPr="008C1310" w:rsidRDefault="00C95EA0" w:rsidP="0046645F">
      <w:pPr>
        <w:pStyle w:val="ResimYazs"/>
        <w:spacing w:line="360" w:lineRule="auto"/>
        <w:rPr>
          <w:rFonts w:asciiTheme="majorBidi" w:hAnsiTheme="majorBidi" w:cstheme="majorBidi"/>
          <w:b w:val="0"/>
          <w:bCs w:val="0"/>
          <w:color w:val="000000" w:themeColor="text1"/>
          <w:sz w:val="24"/>
          <w:szCs w:val="24"/>
          <w:lang w:val="tr-TR"/>
        </w:rPr>
      </w:pPr>
      <w:bookmarkStart w:id="147" w:name="_Toc40367918"/>
      <w:r w:rsidRPr="008C1310">
        <w:rPr>
          <w:rFonts w:asciiTheme="majorBidi" w:hAnsiTheme="majorBidi" w:cstheme="majorBidi"/>
          <w:b w:val="0"/>
          <w:bCs w:val="0"/>
          <w:color w:val="000000" w:themeColor="text1"/>
          <w:sz w:val="24"/>
          <w:szCs w:val="24"/>
          <w:lang w:val="tr-TR"/>
        </w:rPr>
        <w:lastRenderedPageBreak/>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23</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911CFC" w:rsidRPr="008C1310" w:rsidRDefault="00C95EA0" w:rsidP="0046645F">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CAP Personelinin İşe Alınma Koşulları İle İlgili Temalar ve Alt Temalar</w:t>
      </w:r>
      <w:bookmarkEnd w:id="147"/>
    </w:p>
    <w:tbl>
      <w:tblPr>
        <w:tblW w:w="0" w:type="auto"/>
        <w:tblBorders>
          <w:insideH w:val="single" w:sz="4" w:space="0" w:color="auto"/>
          <w:insideV w:val="single" w:sz="4" w:space="0" w:color="auto"/>
        </w:tblBorders>
        <w:tblLook w:val="04A0" w:firstRow="1" w:lastRow="0" w:firstColumn="1" w:lastColumn="0" w:noHBand="0" w:noVBand="1"/>
      </w:tblPr>
      <w:tblGrid>
        <w:gridCol w:w="1808"/>
        <w:gridCol w:w="7195"/>
      </w:tblGrid>
      <w:tr w:rsidR="00911CFC" w:rsidRPr="008C1310" w:rsidTr="009B48DC">
        <w:trPr>
          <w:trHeight w:val="179"/>
        </w:trPr>
        <w:tc>
          <w:tcPr>
            <w:tcW w:w="180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7195"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1F199A" w:rsidRPr="007D1DB2" w:rsidTr="009B48DC">
        <w:trPr>
          <w:trHeight w:val="549"/>
        </w:trPr>
        <w:tc>
          <w:tcPr>
            <w:tcW w:w="1808"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Deneyim kriterleri </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tc>
        <w:tc>
          <w:tcPr>
            <w:tcW w:w="7195"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Orta öğretim öğretmenleri merkezi veya merkezi olmayan hizmetlerde üç yılık deneyime sahip olmak, </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Temel eğitim öğretmenleri öğretmenlikte 10 yılık deneyime sahip olmak </w:t>
            </w:r>
          </w:p>
        </w:tc>
      </w:tr>
      <w:tr w:rsidR="001F199A" w:rsidRPr="008C1310" w:rsidTr="009B48DC">
        <w:trPr>
          <w:trHeight w:val="549"/>
        </w:trPr>
        <w:tc>
          <w:tcPr>
            <w:tcW w:w="1808"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Yetenek kriterleri </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tc>
        <w:tc>
          <w:tcPr>
            <w:tcW w:w="7195"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Temel eğitim müfredatına hakkim olmak</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Hizmet iç eğitim konusunda becereli olmak, </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müdürleri ve öğretmenlerin denetim sürecine hakkim olmak</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Ulusal dillerin birine hakkim olmak</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Raporları düzgün bir şekilde yazabilmek </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Takım ruhuna sahip olmak. </w:t>
            </w:r>
          </w:p>
        </w:tc>
      </w:tr>
      <w:tr w:rsidR="001F199A" w:rsidRPr="008C1310" w:rsidTr="009B48DC">
        <w:trPr>
          <w:trHeight w:val="549"/>
        </w:trPr>
        <w:tc>
          <w:tcPr>
            <w:tcW w:w="1808"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Bireysel yetenek kriterleri</w:t>
            </w:r>
          </w:p>
        </w:tc>
        <w:tc>
          <w:tcPr>
            <w:tcW w:w="7195"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Rehberlik ve oryantasyon danışmana ait yetenekler</w:t>
            </w:r>
          </w:p>
        </w:tc>
      </w:tr>
      <w:tr w:rsidR="001F199A" w:rsidRPr="007D1DB2" w:rsidTr="009B48DC">
        <w:trPr>
          <w:trHeight w:val="549"/>
        </w:trPr>
        <w:tc>
          <w:tcPr>
            <w:tcW w:w="1808"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Atanma süreci</w:t>
            </w:r>
          </w:p>
        </w:tc>
        <w:tc>
          <w:tcPr>
            <w:tcW w:w="7195" w:type="dxa"/>
          </w:tcPr>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DCAP Milli Eğitim Bakanının emriyle atanır </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DACAP Temel eğitim müdürünün önerisini alarak Milli Eğitim Bakanının emriyle atanır.</w:t>
            </w:r>
          </w:p>
          <w:p w:rsidR="001F199A" w:rsidRPr="008C1310" w:rsidRDefault="001F199A"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Danışmanlar DCAP ve DAE önerisi üzerine Milli Eğitim Bakanın emriyle atanırlar.</w:t>
            </w:r>
          </w:p>
          <w:p w:rsidR="001F199A" w:rsidRPr="008C1310" w:rsidRDefault="001F199A" w:rsidP="00FD6762">
            <w:pPr>
              <w:spacing w:line="240" w:lineRule="auto"/>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t>Destek danışmanlar</w:t>
            </w:r>
            <w:r w:rsidRPr="008C1310">
              <w:rPr>
                <w:rFonts w:asciiTheme="majorBidi" w:hAnsiTheme="majorBidi" w:cstheme="majorBidi"/>
                <w:color w:val="000000" w:themeColor="text1"/>
                <w:sz w:val="24"/>
                <w:lang w:val="tr-TR"/>
              </w:rPr>
              <w:t xml:space="preserve"> ve diğer destek personelleri Eğitim Sektörünün İnsan Kaynakları Müdürlüğü (DRHSE) müdürü tarafından atanırlar. </w:t>
            </w:r>
          </w:p>
        </w:tc>
      </w:tr>
    </w:tbl>
    <w:p w:rsidR="008E530C" w:rsidRPr="008C1310" w:rsidRDefault="008E530C"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Tablo 23 incelediğinde “</w:t>
      </w:r>
      <w:r w:rsidRPr="008C1310">
        <w:rPr>
          <w:rFonts w:asciiTheme="majorBidi" w:hAnsiTheme="majorBidi" w:cstheme="majorBidi"/>
          <w:color w:val="000000" w:themeColor="text1"/>
          <w:sz w:val="24"/>
          <w:szCs w:val="24"/>
          <w:lang w:val="tr-TR"/>
        </w:rPr>
        <w:t xml:space="preserve">Deneyim kriterler; Yetenek kriterler, Bireysel yetenek kriterler ve Atanma süreci” denetmenlerin işe alınma kriterlerinin temaları olduğu görülmektedir. </w:t>
      </w:r>
    </w:p>
    <w:p w:rsidR="008E530C" w:rsidRPr="008C1310" w:rsidRDefault="008E530C"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Deneyim kriterler</w:t>
      </w:r>
      <w:r w:rsidRPr="008C1310">
        <w:rPr>
          <w:rFonts w:asciiTheme="majorBidi" w:hAnsiTheme="majorBidi" w:cstheme="majorBidi"/>
          <w:color w:val="000000" w:themeColor="text1"/>
          <w:sz w:val="24"/>
          <w:szCs w:val="24"/>
          <w:lang w:val="tr-TR"/>
        </w:rPr>
        <w:t xml:space="preserve"> ile ilgili alt temalar “Orta öğretim öğretmenleri merkezi veya merkezi olmayan hizmetlerde üç yılık deneyime sahip olmak ve Temel eğitim öğretmenlerinin öğretmenlikte 10 yılık deneyime sahip olmak” gerekir görüşlerinden oluşmaktadır. </w:t>
      </w:r>
    </w:p>
    <w:p w:rsidR="008E530C" w:rsidRPr="008C1310" w:rsidRDefault="008E530C" w:rsidP="0035429C">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t xml:space="preserve">Resmi dokümanlar incelediğinde temel eğitim denetim hizmetleri personellerinin işe alıma koşullarında deneyim kriteri olduğu görülmektedir. Bu bağlamada temel eğitim </w:t>
      </w:r>
      <w:r w:rsidRPr="008C1310">
        <w:rPr>
          <w:rFonts w:asciiTheme="majorBidi" w:hAnsiTheme="majorBidi" w:cstheme="majorBidi"/>
          <w:color w:val="000000" w:themeColor="text1"/>
          <w:sz w:val="24"/>
          <w:szCs w:val="24"/>
          <w:lang w:val="tr-TR"/>
        </w:rPr>
        <w:lastRenderedPageBreak/>
        <w:t xml:space="preserve">denetim hizmetleri danışmanların işe alınma koşulları, orta öğretim öğretmenleri için üç yılık deneyime sahip olmak ve temel eğitim öğretmenleri için 10 yılık deneyime sahip olmak olduğu </w:t>
      </w:r>
      <w:r w:rsidRPr="008C1310">
        <w:rPr>
          <w:rFonts w:asciiTheme="majorBidi" w:hAnsiTheme="majorBidi" w:cstheme="majorBidi"/>
          <w:color w:val="000000" w:themeColor="text1"/>
          <w:sz w:val="24"/>
          <w:lang w:val="tr-TR"/>
        </w:rPr>
        <w:t xml:space="preserve">N°2011-766 sayılı kararnamenin 6.maddesinde şu şekilde belirtilmiştir. </w:t>
      </w:r>
    </w:p>
    <w:p w:rsidR="008E530C" w:rsidRPr="008C1310" w:rsidRDefault="008E530C" w:rsidP="00FC16BE">
      <w:pPr>
        <w:spacing w:after="200"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Orta öğretim öğretmeleri Normal Eğitiminde, Temel Eğitim veya Okul Öncesi ve Özel Eğitim ulusal müdürlükler, Eğitim Akademileri ve Pedagojik Animasyon Merkezlerinde üç yıllık deneyime sahip olmak; Temel öğretim öğretmenleri, Temel Eğitimde veya Okul Öncesi ve Özel Eğitimde on (10) yıllık öğretmenlik deneyime sahip olmak</w:t>
      </w:r>
      <w:r w:rsidRPr="008C1310">
        <w:rPr>
          <w:rFonts w:asciiTheme="majorBidi" w:hAnsiTheme="majorBidi" w:cstheme="majorBidi"/>
          <w:color w:val="000000" w:themeColor="text1"/>
          <w:sz w:val="24"/>
          <w:szCs w:val="24"/>
          <w:lang w:val="tr-TR"/>
        </w:rPr>
        <w:t xml:space="preserve">”. </w:t>
      </w:r>
    </w:p>
    <w:p w:rsidR="008E530C" w:rsidRPr="008C1310" w:rsidRDefault="008E530C"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Yetenek kriterler</w:t>
      </w:r>
      <w:r w:rsidRPr="008C1310">
        <w:rPr>
          <w:rFonts w:asciiTheme="majorBidi" w:hAnsiTheme="majorBidi" w:cstheme="majorBidi"/>
          <w:color w:val="000000" w:themeColor="text1"/>
          <w:sz w:val="24"/>
          <w:szCs w:val="24"/>
          <w:lang w:val="tr-TR"/>
        </w:rPr>
        <w:t xml:space="preserve"> ile ilgili alt temalar “Temel eğitim müfredatına hakkim olmak; Hizmet iç eğitim konusunda becereli olmak; Okul müdürleri ve öğretmenlerin denetim sürecine hakkim olmak; Ulusal dillerin birine hakkim olmak; Raporları düzgün bir şekilde yazabilmek ve Takım ruhuna sahip olmak” tan oluşmaktadır. </w:t>
      </w:r>
    </w:p>
    <w:p w:rsidR="008E530C" w:rsidRPr="008C1310" w:rsidRDefault="008E530C"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resmi dokümanlar incelediğinde temel eğitim denetim hizmetler personellerinin işe alınma koşullarında yetenek kriterleri olduğu görülmektedir. Bu bağlamada temel eğitim denetim hizmetleri personellerinin işe alınma koşullarında danışmanların yetenek kriterleri </w:t>
      </w:r>
      <w:r w:rsidRPr="008C1310">
        <w:rPr>
          <w:rFonts w:asciiTheme="majorBidi" w:hAnsiTheme="majorBidi" w:cstheme="majorBidi"/>
          <w:color w:val="000000" w:themeColor="text1"/>
          <w:sz w:val="24"/>
          <w:lang w:val="tr-TR"/>
        </w:rPr>
        <w:t>N°2011-766 sayılı kararnamenin 7.maddesinde şu şekilde belirtilmiştir.</w:t>
      </w:r>
    </w:p>
    <w:p w:rsidR="008E530C" w:rsidRPr="008C1310" w:rsidRDefault="008E530C" w:rsidP="00FC16BE">
      <w:pPr>
        <w:spacing w:line="360" w:lineRule="auto"/>
        <w:ind w:left="708"/>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color w:val="000000" w:themeColor="text1"/>
          <w:sz w:val="24"/>
          <w:szCs w:val="24"/>
          <w:lang w:val="tr-TR"/>
        </w:rPr>
        <w:t xml:space="preserve">“Pedagojik danışman olabilmek için aday öğretmenlerden istenecek yetenek kriterleri şunlardır: </w:t>
      </w:r>
      <w:r w:rsidRPr="008C1310">
        <w:rPr>
          <w:rFonts w:asciiTheme="majorBidi" w:hAnsiTheme="majorBidi" w:cstheme="majorBidi"/>
          <w:i/>
          <w:iCs/>
          <w:color w:val="000000" w:themeColor="text1"/>
          <w:sz w:val="24"/>
          <w:szCs w:val="24"/>
          <w:lang w:val="tr-TR"/>
        </w:rPr>
        <w:t>disiplin içeriklere, temel eğitimde öğretilen derslerin didaktiğe, öğretmenler sürekli eğitiminin temel kavramlara ve grup animasyon tekniklerine ve öğretmenler ve okul müdürlerinin destek sürecine hâkim olmak, çocuk ve ergen psikolojisi hakkında bilgi sahibi olmak, ulusal dillerden birine hakkim olmak, dakik, düzenli olmak ve profesyonel yaşamında titiz ve takım ruhuna sahip olmak</w:t>
      </w:r>
      <w:r w:rsidRPr="008C1310">
        <w:rPr>
          <w:rFonts w:asciiTheme="majorBidi" w:hAnsiTheme="majorBidi" w:cstheme="majorBidi"/>
          <w:color w:val="000000" w:themeColor="text1"/>
          <w:sz w:val="24"/>
          <w:szCs w:val="24"/>
          <w:lang w:val="tr-TR"/>
        </w:rPr>
        <w:t>”.</w:t>
      </w:r>
      <w:proofErr w:type="gramEnd"/>
    </w:p>
    <w:p w:rsidR="008E530C" w:rsidRPr="008C1310" w:rsidRDefault="008E530C"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Bireysel yetenek kriterler</w:t>
      </w:r>
      <w:r w:rsidRPr="008C1310">
        <w:rPr>
          <w:rFonts w:asciiTheme="majorBidi" w:hAnsiTheme="majorBidi" w:cstheme="majorBidi"/>
          <w:color w:val="000000" w:themeColor="text1"/>
          <w:sz w:val="24"/>
          <w:szCs w:val="24"/>
          <w:lang w:val="tr-TR"/>
        </w:rPr>
        <w:t xml:space="preserve"> ile alt teması “Rehberlik ve oryantasyon danışmana ait yetenekler” den oluşmaktadır. </w:t>
      </w:r>
    </w:p>
    <w:p w:rsidR="008E530C" w:rsidRPr="008C1310" w:rsidRDefault="008E530C" w:rsidP="0035429C">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Yine resmi dokümanlar incelediğinde temel eğitim denetim hizmeti için işe alabilmek için rehberlik ve oryantasyon danışman gibi bireysel yetenek kriterleri olduğu görülmüştür. Bu bağlamda rehberlik ve oryantasyon danışman niteliği diğer danışmanların yetenek kriterlerine ilave olarak bireysel yetenek kriterleri N°2011-766 sayılı kararnamenin 8.maddesinde şu şekilde belirtilmiştir.</w:t>
      </w:r>
    </w:p>
    <w:p w:rsidR="008E530C" w:rsidRPr="008C1310" w:rsidRDefault="008E530C" w:rsidP="00FC16BE">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“Yukarıda belirtilen yeterliliklere ek olarak, her şeyden önce şunları bilmek şartı vardır; </w:t>
      </w:r>
      <w:r w:rsidRPr="008C1310">
        <w:rPr>
          <w:rFonts w:asciiTheme="majorBidi" w:hAnsiTheme="majorBidi" w:cstheme="majorBidi"/>
          <w:i/>
          <w:iCs/>
          <w:color w:val="000000" w:themeColor="text1"/>
          <w:sz w:val="24"/>
          <w:szCs w:val="24"/>
          <w:lang w:val="tr-TR"/>
        </w:rPr>
        <w:t>Bilgisayar aracını nasıl kullanacağınızı, planlama ve okul statiği araçlarını ve öğrencilerin oryantasyon prosedürlerini bilmek</w:t>
      </w:r>
      <w:r w:rsidRPr="008C1310">
        <w:rPr>
          <w:rFonts w:asciiTheme="majorBidi" w:hAnsiTheme="majorBidi" w:cstheme="majorBidi"/>
          <w:color w:val="000000" w:themeColor="text1"/>
          <w:sz w:val="24"/>
          <w:szCs w:val="24"/>
          <w:lang w:val="tr-TR"/>
        </w:rPr>
        <w:t>”.</w:t>
      </w:r>
    </w:p>
    <w:p w:rsidR="008E530C" w:rsidRPr="008C1310" w:rsidRDefault="008E530C" w:rsidP="0035429C">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b/>
          <w:bCs/>
          <w:color w:val="000000" w:themeColor="text1"/>
          <w:sz w:val="24"/>
          <w:szCs w:val="24"/>
          <w:lang w:val="tr-TR"/>
        </w:rPr>
        <w:t>Atanma süreci</w:t>
      </w:r>
      <w:r w:rsidRPr="008C1310">
        <w:rPr>
          <w:rFonts w:asciiTheme="majorBidi" w:hAnsiTheme="majorBidi" w:cstheme="majorBidi"/>
          <w:color w:val="000000" w:themeColor="text1"/>
          <w:sz w:val="24"/>
          <w:szCs w:val="24"/>
          <w:lang w:val="tr-TR"/>
        </w:rPr>
        <w:t xml:space="preserve"> ile ilgili alt temalar “DCAP Milli Eğitim Bakanın emriyle atanır. DACAP Temel eğitim müdürünün önerisini alarak Milli Eğitim Bakanının emriyle atanır. Danışmanlar DCAP ve DAE önerisi üzerine Milli Eğitim Bakanının emriyle atanırlar ve Destek danışmanlar</w:t>
      </w:r>
      <w:r w:rsidRPr="008C1310">
        <w:rPr>
          <w:rFonts w:asciiTheme="majorBidi" w:hAnsiTheme="majorBidi" w:cstheme="majorBidi"/>
          <w:color w:val="000000" w:themeColor="text1"/>
          <w:sz w:val="24"/>
          <w:lang w:val="tr-TR"/>
        </w:rPr>
        <w:t xml:space="preserve"> ve diğer destek personelleri Eğitim Sektörünün İnsan Kaynakları Müdürlüğünün (DRHSE) müdürü tarafından atanırlar” dan oluşmaktadır. </w:t>
      </w:r>
    </w:p>
    <w:p w:rsidR="008E530C" w:rsidRPr="008C1310" w:rsidRDefault="008E530C" w:rsidP="0035429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 xml:space="preserve">Yine resmi dokümanlar incelediğinde temel eğitim denetim hizmetlerinde her personelin işe alınma süreci olduğu görülmektedir. Bu bağlamda temel eğitim denetim hizmetlerinde müdür işe alınma süreci N°2011-765 kararnamenin 2.maddesinde şu şekilde belirtilmiştir.  </w:t>
      </w:r>
    </w:p>
    <w:p w:rsidR="008E530C" w:rsidRPr="008C1310" w:rsidRDefault="008E530C" w:rsidP="00FC16BE">
      <w:pPr>
        <w:spacing w:after="200"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Pedagojik Animasyon Merkezi (CAP) temel eğitimden sorumlu bakanın emriyle atanan bir Müdür tarafından yönetilmektedir</w:t>
      </w:r>
      <w:r w:rsidRPr="008C1310">
        <w:rPr>
          <w:rFonts w:asciiTheme="majorBidi" w:hAnsiTheme="majorBidi" w:cstheme="majorBidi"/>
          <w:color w:val="000000" w:themeColor="text1"/>
          <w:sz w:val="24"/>
          <w:szCs w:val="24"/>
          <w:lang w:val="tr-TR"/>
        </w:rPr>
        <w:t xml:space="preserve">”. </w:t>
      </w:r>
    </w:p>
    <w:p w:rsidR="008E530C" w:rsidRPr="008C1310" w:rsidRDefault="008E530C" w:rsidP="00FC16BE">
      <w:pPr>
        <w:spacing w:line="360" w:lineRule="auto"/>
        <w:ind w:firstLine="708"/>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Temel eğitim denetim hizmeti müdür yardımcısın işe alıma sürecü N°2011-765 kararnamenin 4.maddesinde şu şekilde belirtilmiştir. </w:t>
      </w:r>
    </w:p>
    <w:p w:rsidR="008E530C" w:rsidRPr="008C1310" w:rsidRDefault="008E530C"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Pedagojik animasyon merkezinin müdür yardımcısı (DACAP) Temel eğitim Müdürünün önerisiyle Temel Eğitimden sorumlu bakanın emriyle atanır</w:t>
      </w:r>
      <w:r w:rsidRPr="008C1310">
        <w:rPr>
          <w:rFonts w:asciiTheme="majorBidi" w:hAnsiTheme="majorBidi" w:cstheme="majorBidi"/>
          <w:color w:val="000000" w:themeColor="text1"/>
          <w:sz w:val="24"/>
          <w:szCs w:val="24"/>
          <w:lang w:val="tr-TR"/>
        </w:rPr>
        <w:t>”.</w:t>
      </w:r>
    </w:p>
    <w:p w:rsidR="008E530C" w:rsidRPr="008C1310" w:rsidRDefault="008E530C" w:rsidP="00D90402">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Temel eğitim denetim hizmetinde görevli danışmanların işe alınma süreci N°2011-764 kararnamenin 10.maddesinde şu şekilde belirtilmiştir.</w:t>
      </w:r>
    </w:p>
    <w:p w:rsidR="008E530C" w:rsidRPr="008C1310" w:rsidRDefault="008E530C"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Eğitim Danışmanları, Oryantasyon Danışmanı ve Yerleşik Danışmanları, Pedagojik Animasyon Merkezi Müdürü ve Eğitim Akademisi Başkanı'nın önerisi üzerine Temel Eğitimden Sorumlu Bakan'ın emri ile atanırlar</w:t>
      </w:r>
      <w:r w:rsidRPr="008C1310">
        <w:rPr>
          <w:rFonts w:asciiTheme="majorBidi" w:hAnsiTheme="majorBidi" w:cstheme="majorBidi"/>
          <w:color w:val="000000" w:themeColor="text1"/>
          <w:sz w:val="24"/>
          <w:szCs w:val="24"/>
          <w:lang w:val="tr-TR"/>
        </w:rPr>
        <w:t xml:space="preserve">”. </w:t>
      </w:r>
    </w:p>
    <w:p w:rsidR="008E530C" w:rsidRPr="008C1310" w:rsidRDefault="008E530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Temel eğitim denetim hizmetlerinde destek personellerin ise alınması ise danışman C2 eğitim sektörünün insan kaynakları müdürlüğü tarafından atandığını şu şekilde ifade etmiştir.  </w:t>
      </w:r>
    </w:p>
    <w:p w:rsidR="008E530C" w:rsidRPr="008C1310" w:rsidRDefault="008E530C" w:rsidP="00FC16BE">
      <w:pPr>
        <w:spacing w:line="360" w:lineRule="auto"/>
        <w:ind w:left="708"/>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Destek personelleri genelde Eğitim Sektörünün İnsan Kaynakları Müdürlüğü (DRHSE) tarafından göndermektedir ama hangi koşullarla göndereceklerini bilmiyorum</w:t>
      </w:r>
      <w:r w:rsidRPr="008C1310">
        <w:rPr>
          <w:rFonts w:asciiTheme="majorBidi" w:hAnsiTheme="majorBidi" w:cstheme="majorBidi"/>
          <w:color w:val="000000" w:themeColor="text1"/>
          <w:sz w:val="24"/>
          <w:szCs w:val="24"/>
          <w:lang w:val="tr-TR"/>
        </w:rPr>
        <w:t>…”C2</w:t>
      </w:r>
      <w:r w:rsidRPr="008C1310">
        <w:rPr>
          <w:rFonts w:asciiTheme="majorBidi" w:hAnsiTheme="majorBidi" w:cstheme="majorBidi"/>
          <w:color w:val="000000" w:themeColor="text1"/>
          <w:sz w:val="24"/>
          <w:lang w:val="tr-TR"/>
        </w:rPr>
        <w:t xml:space="preserve">. </w:t>
      </w:r>
    </w:p>
    <w:p w:rsidR="008E530C" w:rsidRPr="008C1310" w:rsidRDefault="008E530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Bazı destek personelleri (takip eleman) yüksek eğitimlerden sonra DRHSE tarafından atanmak olduğu danışman C6 tarafından şu şekilde ifade etmiştir. </w:t>
      </w:r>
    </w:p>
    <w:p w:rsidR="008E530C" w:rsidRPr="008C1310" w:rsidRDefault="008E530C"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yüksek eğitimi bittirdikten sonra (DRHSE)’ye gidecek kurumunu belirterek yerleşme tabi yazıyoruz, DRHSE farklı kurumların ihtiyacılarına göre bizi dağıtıyor, ben böyle takip eleman olarak buraya geldim</w:t>
      </w:r>
      <w:r w:rsidRPr="008C1310">
        <w:rPr>
          <w:rFonts w:asciiTheme="majorBidi" w:hAnsiTheme="majorBidi" w:cstheme="majorBidi"/>
          <w:color w:val="000000" w:themeColor="text1"/>
          <w:sz w:val="24"/>
          <w:szCs w:val="24"/>
          <w:lang w:val="tr-TR"/>
        </w:rPr>
        <w:t xml:space="preserve">” (C6). </w:t>
      </w:r>
    </w:p>
    <w:p w:rsidR="008E530C" w:rsidRPr="008C1310" w:rsidRDefault="008E530C" w:rsidP="00FC16BE">
      <w:pPr>
        <w:spacing w:after="200" w:line="360" w:lineRule="auto"/>
        <w:jc w:val="both"/>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IPRES’de Denetmenlerin İşe Alınma Koşullar</w:t>
      </w:r>
    </w:p>
    <w:p w:rsidR="008E530C" w:rsidRPr="008C1310" w:rsidRDefault="008E530C" w:rsidP="00D90402">
      <w:pPr>
        <w:spacing w:after="200"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Araştırmada IPRES’de denetmenlerin işe alınma koşulları nelerdir sorusuna cevap vermek için dokümanlara bakılmıştır. Dokümanlara göre deneyim kriterleri ve atanma süreci olmak üzere iki genel tema olduğu görülmüştür. Bu bağlamda tablo 24’de IPRES denetmenler işe alınma koşullarla ilgili temalar ve alt temalar verilmiştir. </w:t>
      </w:r>
    </w:p>
    <w:p w:rsidR="0003713C" w:rsidRPr="008C1310" w:rsidRDefault="00686628" w:rsidP="0046645F">
      <w:pPr>
        <w:pStyle w:val="ResimYazs"/>
        <w:spacing w:line="360" w:lineRule="auto"/>
        <w:rPr>
          <w:rFonts w:asciiTheme="majorBidi" w:hAnsiTheme="majorBidi" w:cstheme="majorBidi"/>
          <w:b w:val="0"/>
          <w:bCs w:val="0"/>
          <w:color w:val="000000" w:themeColor="text1"/>
          <w:sz w:val="24"/>
          <w:szCs w:val="24"/>
          <w:lang w:val="tr-TR"/>
        </w:rPr>
      </w:pPr>
      <w:bookmarkStart w:id="148" w:name="_Toc40367919"/>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24</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8E530C" w:rsidRPr="008C1310" w:rsidRDefault="00686628" w:rsidP="0046645F">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IPRES Denetmenler İşe Alıma Koşullarla İlgili Temalar ve Alt Temalar</w:t>
      </w:r>
      <w:bookmarkEnd w:id="148"/>
    </w:p>
    <w:tbl>
      <w:tblPr>
        <w:tblW w:w="0" w:type="auto"/>
        <w:tblBorders>
          <w:insideH w:val="single" w:sz="4" w:space="0" w:color="auto"/>
          <w:insideV w:val="single" w:sz="4" w:space="0" w:color="auto"/>
        </w:tblBorders>
        <w:tblLook w:val="04A0" w:firstRow="1" w:lastRow="0" w:firstColumn="1" w:lastColumn="0" w:noHBand="0" w:noVBand="1"/>
      </w:tblPr>
      <w:tblGrid>
        <w:gridCol w:w="1973"/>
        <w:gridCol w:w="7030"/>
      </w:tblGrid>
      <w:tr w:rsidR="00911CFC" w:rsidRPr="008C1310" w:rsidTr="00043C7F">
        <w:trPr>
          <w:trHeight w:val="173"/>
        </w:trPr>
        <w:tc>
          <w:tcPr>
            <w:tcW w:w="197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7030"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911CFC" w:rsidRPr="007D1DB2" w:rsidTr="00043C7F">
        <w:trPr>
          <w:trHeight w:val="530"/>
        </w:trPr>
        <w:tc>
          <w:tcPr>
            <w:tcW w:w="1973" w:type="dxa"/>
          </w:tcPr>
          <w:p w:rsidR="00911CFC" w:rsidRPr="008C1310" w:rsidRDefault="00911CFC" w:rsidP="00FD6762">
            <w:pPr>
              <w:spacing w:line="240" w:lineRule="auto"/>
              <w:jc w:val="both"/>
              <w:rPr>
                <w:rFonts w:asciiTheme="majorBidi" w:hAnsiTheme="majorBidi" w:cstheme="majorBidi"/>
                <w:color w:val="000000" w:themeColor="text1"/>
                <w:sz w:val="24"/>
                <w:szCs w:val="24"/>
                <w:lang w:val="tr-TR"/>
              </w:rPr>
            </w:pPr>
          </w:p>
          <w:p w:rsidR="00911CFC" w:rsidRPr="008C1310" w:rsidRDefault="00911CFC"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Deneyim kriterler </w:t>
            </w:r>
          </w:p>
          <w:p w:rsidR="00911CFC" w:rsidRPr="008C1310" w:rsidRDefault="00911CFC" w:rsidP="00FD6762">
            <w:pPr>
              <w:spacing w:line="240" w:lineRule="auto"/>
              <w:jc w:val="both"/>
              <w:rPr>
                <w:rFonts w:asciiTheme="majorBidi" w:hAnsiTheme="majorBidi" w:cstheme="majorBidi"/>
                <w:color w:val="000000" w:themeColor="text1"/>
                <w:sz w:val="24"/>
                <w:szCs w:val="24"/>
                <w:lang w:val="tr-TR"/>
              </w:rPr>
            </w:pPr>
          </w:p>
          <w:p w:rsidR="00911CFC" w:rsidRPr="008C1310" w:rsidRDefault="00911CFC" w:rsidP="00FD6762">
            <w:pPr>
              <w:spacing w:line="240" w:lineRule="auto"/>
              <w:jc w:val="both"/>
              <w:rPr>
                <w:rFonts w:asciiTheme="majorBidi" w:hAnsiTheme="majorBidi" w:cstheme="majorBidi"/>
                <w:color w:val="000000" w:themeColor="text1"/>
                <w:sz w:val="24"/>
                <w:szCs w:val="24"/>
                <w:lang w:val="tr-TR"/>
              </w:rPr>
            </w:pPr>
          </w:p>
        </w:tc>
        <w:tc>
          <w:tcPr>
            <w:tcW w:w="7030" w:type="dxa"/>
          </w:tcPr>
          <w:p w:rsidR="00911CFC" w:rsidRPr="008C1310" w:rsidRDefault="00911CFC"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Koordinatör müfettiş ve bölgesel müfettiş olabilmek için: doçentler için en az üç yıl deneyime sahip olmak,  doçent yardımcılar en az beş yıl deneyime sahip olmak, </w:t>
            </w:r>
          </w:p>
          <w:p w:rsidR="00911CFC" w:rsidRPr="008C1310" w:rsidRDefault="00911CFC"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Orta öğretim öğretmenler en az 15 yıl deneyime sahip olmalıdır ve orta öğretimde doçentler</w:t>
            </w:r>
          </w:p>
        </w:tc>
      </w:tr>
      <w:tr w:rsidR="00911CFC" w:rsidRPr="007D1DB2" w:rsidTr="00043C7F">
        <w:trPr>
          <w:trHeight w:val="530"/>
        </w:trPr>
        <w:tc>
          <w:tcPr>
            <w:tcW w:w="1973" w:type="dxa"/>
          </w:tcPr>
          <w:p w:rsidR="00911CFC" w:rsidRPr="008C1310" w:rsidRDefault="00911CFC"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Atanma süreci</w:t>
            </w:r>
          </w:p>
        </w:tc>
        <w:tc>
          <w:tcPr>
            <w:tcW w:w="7030" w:type="dxa"/>
          </w:tcPr>
          <w:p w:rsidR="00911CFC" w:rsidRPr="008C1310" w:rsidRDefault="00911CFC" w:rsidP="00FD676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Müfettişleri orta öğretimden sorumlu bakan emirle atanmaktadırlar</w:t>
            </w:r>
          </w:p>
        </w:tc>
      </w:tr>
    </w:tbl>
    <w:p w:rsidR="008E530C" w:rsidRPr="008C1310" w:rsidRDefault="008E530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 xml:space="preserve">Tablo 24 incelediğinde </w:t>
      </w:r>
      <w:r w:rsidRPr="008C1310">
        <w:rPr>
          <w:rFonts w:asciiTheme="majorBidi" w:hAnsiTheme="majorBidi" w:cstheme="majorBidi"/>
          <w:color w:val="000000" w:themeColor="text1"/>
          <w:sz w:val="24"/>
          <w:szCs w:val="24"/>
          <w:lang w:val="tr-TR"/>
        </w:rPr>
        <w:t xml:space="preserve">“Deneyim kriterleri ve Atanma süreci” araştırmacı tarafından temalar olarak belirtilmiştir. </w:t>
      </w:r>
    </w:p>
    <w:p w:rsidR="008E530C" w:rsidRPr="008C1310" w:rsidRDefault="008E530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Deneyim kriterleri</w:t>
      </w:r>
      <w:r w:rsidRPr="008C1310">
        <w:rPr>
          <w:rFonts w:asciiTheme="majorBidi" w:hAnsiTheme="majorBidi" w:cstheme="majorBidi"/>
          <w:color w:val="000000" w:themeColor="text1"/>
          <w:sz w:val="24"/>
          <w:szCs w:val="24"/>
          <w:lang w:val="tr-TR"/>
        </w:rPr>
        <w:t xml:space="preserve"> ile ilişkili olan alt temalar “Koordinatör müfettiş ve bölgesel müfettiş olabilmek için: doçentler için en az üç yıl deneyime sahip olmak, doçent yardımcılarının en az beş yıl deneyime sahip olması ve Orta öğretim öğretmenlerinin en az 15 yıl deneyime sahip olmalıdır ve orta öğretimde doçentler” den oluşmuştur. </w:t>
      </w:r>
    </w:p>
    <w:p w:rsidR="008E530C" w:rsidRPr="008C1310" w:rsidRDefault="008E530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Resmi dokümanlar incelediğinde orta öğretim denetim hizmetlerinde işe alınabilmek için deneyim kriterler olduğu görülmektedir. Bu bağlamda </w:t>
      </w:r>
      <w:r w:rsidRPr="008C1310">
        <w:rPr>
          <w:rFonts w:asciiTheme="majorBidi" w:hAnsiTheme="majorBidi" w:cstheme="majorBidi"/>
          <w:color w:val="000000" w:themeColor="text1"/>
          <w:sz w:val="24"/>
          <w:lang w:val="tr-TR"/>
        </w:rPr>
        <w:t xml:space="preserve">17 Nisan 2013 tarih ve 2013-333/ P-RM kararnamenin 6.maddesinde orta öğretim hizmetinde işe alınma deniyim koşulları şu şekilde belirtilmiştir. </w:t>
      </w:r>
    </w:p>
    <w:p w:rsidR="008E530C" w:rsidRPr="008C1310" w:rsidRDefault="008E530C" w:rsidP="00FC16BE">
      <w:pPr>
        <w:spacing w:after="200"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En az üç yıl öğretmenlik yapan Yüksek Öğrenim yardımcı öğretmenleri; En az beş (5) yıllık öğretim ile Yüksek Öğrenim Asistanları; Ortaöğretimin öğretmeler on beş (15) yıllık öğretmenlik deneyime sahip olanlar</w:t>
      </w:r>
      <w:r w:rsidRPr="008C1310">
        <w:rPr>
          <w:rFonts w:asciiTheme="majorBidi" w:hAnsiTheme="majorBidi" w:cstheme="majorBidi"/>
          <w:color w:val="000000" w:themeColor="text1"/>
          <w:sz w:val="24"/>
          <w:szCs w:val="24"/>
          <w:lang w:val="tr-TR"/>
        </w:rPr>
        <w:t xml:space="preserve">ı”. </w:t>
      </w:r>
    </w:p>
    <w:p w:rsidR="008E530C" w:rsidRPr="008C1310" w:rsidRDefault="008E530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Atanma süreci</w:t>
      </w:r>
      <w:r w:rsidRPr="008C1310">
        <w:rPr>
          <w:rFonts w:asciiTheme="majorBidi" w:hAnsiTheme="majorBidi" w:cstheme="majorBidi"/>
          <w:color w:val="000000" w:themeColor="text1"/>
          <w:sz w:val="24"/>
          <w:szCs w:val="24"/>
          <w:lang w:val="tr-TR"/>
        </w:rPr>
        <w:t xml:space="preserve"> ile ilgili alt teması “Müfettişleri orta öğretimden sorumlu bakan emirle atanmaktadırlar” dan oluşturmuştur.</w:t>
      </w:r>
    </w:p>
    <w:p w:rsidR="008E530C" w:rsidRPr="008C1310" w:rsidRDefault="008E530C" w:rsidP="00FC16BE">
      <w:pPr>
        <w:spacing w:line="360" w:lineRule="auto"/>
        <w:ind w:firstLine="708"/>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Yine resmi dokümanlar incelediğinde orta öğretim denetim hizmetlerinde denetmenlerin işe alınma süreci 17 Nisan 2013 tarih ve 2013-333/ P-RM kararnamenin 5.maddesinde şu şekilde belirtilmiştir.</w:t>
      </w:r>
    </w:p>
    <w:p w:rsidR="008E530C" w:rsidRPr="008C1310" w:rsidRDefault="008E530C" w:rsidP="00FC16BE">
      <w:pPr>
        <w:spacing w:line="360" w:lineRule="auto"/>
        <w:ind w:left="708"/>
        <w:jc w:val="both"/>
        <w:rPr>
          <w:rFonts w:asciiTheme="majorBidi" w:hAnsiTheme="majorBidi" w:cstheme="majorBidi"/>
          <w:b/>
          <w:bCs/>
          <w:i/>
          <w:iCs/>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koordinatör müfettiş ve bölgesel müfettişleri orta öğretimden sorumlu olan bakan emriyle atanırlar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b/>
          <w:bCs/>
          <w:i/>
          <w:iCs/>
          <w:color w:val="000000" w:themeColor="text1"/>
          <w:sz w:val="24"/>
          <w:szCs w:val="24"/>
          <w:lang w:val="tr-TR"/>
        </w:rPr>
        <w:t xml:space="preserve"> </w:t>
      </w:r>
    </w:p>
    <w:p w:rsidR="008E530C" w:rsidRPr="008C1310" w:rsidRDefault="008E530C" w:rsidP="00FC16BE">
      <w:pPr>
        <w:spacing w:line="360" w:lineRule="auto"/>
        <w:jc w:val="both"/>
        <w:rPr>
          <w:rFonts w:asciiTheme="majorBidi" w:hAnsiTheme="majorBidi" w:cstheme="majorBidi"/>
          <w:b/>
          <w:bCs/>
          <w:iCs/>
          <w:color w:val="000000" w:themeColor="text1"/>
          <w:sz w:val="24"/>
          <w:szCs w:val="24"/>
          <w:lang w:val="tr-TR"/>
        </w:rPr>
      </w:pPr>
      <w:r w:rsidRPr="008C1310">
        <w:rPr>
          <w:rFonts w:asciiTheme="majorBidi" w:hAnsiTheme="majorBidi" w:cstheme="majorBidi"/>
          <w:b/>
          <w:bCs/>
          <w:iCs/>
          <w:color w:val="000000" w:themeColor="text1"/>
          <w:sz w:val="24"/>
          <w:szCs w:val="24"/>
          <w:lang w:val="tr-TR"/>
        </w:rPr>
        <w:t xml:space="preserve">IGEN Denetmenlerin İşe Alınma Koşulları </w:t>
      </w:r>
    </w:p>
    <w:p w:rsidR="008E530C" w:rsidRPr="008C1310" w:rsidRDefault="008E530C" w:rsidP="00D90402">
      <w:pPr>
        <w:spacing w:after="200"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Araştırmada IGEN denetmenlerinin işe alınma koşulları nelerdir sorusuna cevap vermek için dokümanlara bakılmıştır. Dokümanlara göre deneyim kriterleri ve atanma süreci olmak üzere iki genel tema olduğu görülmüştür. Bu bağlamda tablo 25’de IPRES denetmenler işe alınma koşullarla ilgili temalar ve alt temalar verilmiştir. </w:t>
      </w:r>
    </w:p>
    <w:p w:rsidR="0003713C" w:rsidRPr="008C1310" w:rsidRDefault="008A1BE9" w:rsidP="0046645F">
      <w:pPr>
        <w:pStyle w:val="ResimYazs"/>
        <w:spacing w:line="360" w:lineRule="auto"/>
        <w:rPr>
          <w:rFonts w:asciiTheme="majorBidi" w:hAnsiTheme="majorBidi" w:cstheme="majorBidi"/>
          <w:b w:val="0"/>
          <w:bCs w:val="0"/>
          <w:color w:val="000000" w:themeColor="text1"/>
          <w:sz w:val="24"/>
          <w:szCs w:val="24"/>
          <w:lang w:val="tr-TR"/>
        </w:rPr>
      </w:pPr>
      <w:bookmarkStart w:id="149" w:name="_Toc40367920"/>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25</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8E530C" w:rsidRPr="008C1310" w:rsidRDefault="008A1BE9" w:rsidP="0046645F">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IGEN Denetmenlerinin İşe Alınma Koşulları İle İlgili Temalar ve Alt Temalar</w:t>
      </w:r>
      <w:bookmarkEnd w:id="149"/>
      <w:r w:rsidRPr="008C1310">
        <w:rPr>
          <w:rFonts w:asciiTheme="majorBidi" w:hAnsiTheme="majorBidi" w:cstheme="majorBidi"/>
          <w:b w:val="0"/>
          <w:bCs w:val="0"/>
          <w:i/>
          <w:iCs/>
          <w:color w:val="000000" w:themeColor="text1"/>
          <w:sz w:val="24"/>
          <w:szCs w:val="24"/>
          <w:lang w:val="tr-TR"/>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1834"/>
        <w:gridCol w:w="7169"/>
      </w:tblGrid>
      <w:tr w:rsidR="00911CFC" w:rsidRPr="008C1310" w:rsidTr="00BB2955">
        <w:trPr>
          <w:trHeight w:val="179"/>
        </w:trPr>
        <w:tc>
          <w:tcPr>
            <w:tcW w:w="1834"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716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r>
      <w:tr w:rsidR="00911CFC" w:rsidRPr="008C1310" w:rsidTr="00BB2955">
        <w:trPr>
          <w:trHeight w:val="549"/>
        </w:trPr>
        <w:tc>
          <w:tcPr>
            <w:tcW w:w="1834"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Deneyim kriterler </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p>
        </w:tc>
        <w:tc>
          <w:tcPr>
            <w:tcW w:w="7169"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Profesörler, doçentler ve araştırma müdürler;</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IPRES müfettişler, yardımcı doçentler, araştırma görevlileri ve uzman ortaöğretim öğretmenler en az 5 yıllık deneyime sahip olmak;</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Ekonomik ve finansal müfettişler en az 10 yılık deneyime sahip olmak</w:t>
            </w:r>
          </w:p>
        </w:tc>
      </w:tr>
      <w:tr w:rsidR="00911CFC" w:rsidRPr="007D1DB2" w:rsidTr="00BB2955">
        <w:trPr>
          <w:trHeight w:val="549"/>
        </w:trPr>
        <w:tc>
          <w:tcPr>
            <w:tcW w:w="1834"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Atanma süreci</w:t>
            </w:r>
          </w:p>
        </w:tc>
        <w:tc>
          <w:tcPr>
            <w:tcW w:w="7169"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Bütün IGEN müfettişleri Milli eğitim Bankan önerile atanmaktadır</w:t>
            </w:r>
          </w:p>
        </w:tc>
      </w:tr>
    </w:tbl>
    <w:p w:rsidR="007F7401" w:rsidRPr="008C1310" w:rsidRDefault="007F7401"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25 incelediğinde “Deneyim kriterleri ve Atanma süreci” araştırmacı tarafından temalar olarak belirtmiştir.  </w:t>
      </w:r>
    </w:p>
    <w:p w:rsidR="007F7401" w:rsidRPr="008C1310" w:rsidRDefault="007F7401"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Deneyim kriterler</w:t>
      </w:r>
      <w:r w:rsidRPr="008C1310">
        <w:rPr>
          <w:rFonts w:asciiTheme="majorBidi" w:hAnsiTheme="majorBidi" w:cstheme="majorBidi"/>
          <w:color w:val="000000" w:themeColor="text1"/>
          <w:sz w:val="24"/>
          <w:szCs w:val="24"/>
          <w:lang w:val="tr-TR"/>
        </w:rPr>
        <w:t xml:space="preserve"> ile ilgili alt temalar “Profesörler, doçentler ve araştırma müdürleri, IPRES müfettişleri, yardımcı doçentler, araştırma görevlileri ve uzman ortaöğretim öğretmenleri en az 5 yıllık deneyime sahip olmak ve Ekonomik ve finansal müfettişler en az 10 yılık deneyime sahip olmak” tan oluşmuştur.</w:t>
      </w:r>
    </w:p>
    <w:p w:rsidR="007F7401" w:rsidRPr="008C1310" w:rsidRDefault="007F7401" w:rsidP="00D90402">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szCs w:val="24"/>
          <w:lang w:val="tr-TR"/>
        </w:rPr>
        <w:lastRenderedPageBreak/>
        <w:t xml:space="preserve">Resmi dokümanlar incelediğinde İGEN denetmenlerinin işe alınabilmesi için deneyim kriterleri olduğu görülmektedir. Bu bağlamda işe alınma deneyim kriterleri </w:t>
      </w:r>
      <w:r w:rsidRPr="008C1310">
        <w:rPr>
          <w:rFonts w:asciiTheme="majorBidi" w:hAnsiTheme="majorBidi" w:cstheme="majorBidi"/>
          <w:color w:val="000000" w:themeColor="text1"/>
          <w:sz w:val="24"/>
          <w:lang w:val="tr-TR"/>
        </w:rPr>
        <w:t>17 Nisan 2013 tarih ve 2013-332/ P-RM kararnamenin 5.maddesinde şu şekilde belirtilmiştir.</w:t>
      </w:r>
    </w:p>
    <w:p w:rsidR="007F7401" w:rsidRPr="008C1310" w:rsidRDefault="007F7401" w:rsidP="007F7401">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w:t>
      </w:r>
      <w:r w:rsidR="0046645F" w:rsidRPr="008C1310">
        <w:rPr>
          <w:rFonts w:asciiTheme="majorBidi" w:hAnsiTheme="majorBidi" w:cstheme="majorBidi"/>
          <w:i/>
          <w:iCs/>
          <w:color w:val="000000" w:themeColor="text1"/>
          <w:sz w:val="24"/>
          <w:szCs w:val="24"/>
          <w:lang w:val="tr-TR"/>
        </w:rPr>
        <w:t>Başmüfettiş</w:t>
      </w:r>
      <w:r w:rsidRPr="008C1310">
        <w:rPr>
          <w:rFonts w:asciiTheme="majorBidi" w:hAnsiTheme="majorBidi" w:cstheme="majorBidi"/>
          <w:i/>
          <w:iCs/>
          <w:color w:val="000000" w:themeColor="text1"/>
          <w:sz w:val="24"/>
          <w:szCs w:val="24"/>
          <w:lang w:val="tr-TR"/>
        </w:rPr>
        <w:t xml:space="preserve"> ve diğer Genel müfettişler Bakanlar Kurulu Kararı ile Milli Eğitim Bakanının teklifi üzerine aşağıdaki gruplardan atanırlar:</w:t>
      </w:r>
    </w:p>
    <w:p w:rsidR="007F7401" w:rsidRPr="008C1310" w:rsidRDefault="007F7401" w:rsidP="007F7401">
      <w:pPr>
        <w:widowControl w:val="0"/>
        <w:autoSpaceDE w:val="0"/>
        <w:autoSpaceDN w:val="0"/>
        <w:adjustRightInd w:val="0"/>
        <w:spacing w:after="200" w:line="360" w:lineRule="auto"/>
        <w:ind w:left="708" w:right="-2"/>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Profesörler, araştırma müdürleri ve doçentler; bölgesel pedagojik müfettişler için en az beş (5) yıl deneyime sahip olmak. Yardımcı doçentler, araştırma görevlileri en az beş (5) yıllık deneyime sahip olmak. Uzmanlık sınava geçen öğretmenlerin en az 5 yıllık deneyime sahip olmak. Ekonomik hizmet müfettişleri, finans ve hazine müfettişleri en az on (10) yıl fiili hizmete sahip olmak. Sivil idareciler ve hakimler için en az on (10) yıl deneyime sahip olmak. Mühendisler için en az 10 yıl deneyine sahip olmak</w:t>
      </w:r>
      <w:r w:rsidRPr="008C1310">
        <w:rPr>
          <w:rFonts w:asciiTheme="majorBidi" w:hAnsiTheme="majorBidi" w:cstheme="majorBidi"/>
          <w:color w:val="000000" w:themeColor="text1"/>
          <w:sz w:val="24"/>
          <w:szCs w:val="24"/>
          <w:lang w:val="tr-TR"/>
        </w:rPr>
        <w:t xml:space="preserve">”.  </w:t>
      </w:r>
    </w:p>
    <w:p w:rsidR="007F7401" w:rsidRPr="008C1310" w:rsidRDefault="007F7401"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
          <w:bCs/>
          <w:color w:val="000000" w:themeColor="text1"/>
          <w:sz w:val="24"/>
          <w:szCs w:val="24"/>
          <w:lang w:val="tr-TR"/>
        </w:rPr>
        <w:t>Atanma süreci</w:t>
      </w:r>
      <w:r w:rsidRPr="008C1310">
        <w:rPr>
          <w:rFonts w:asciiTheme="majorBidi" w:hAnsiTheme="majorBidi" w:cstheme="majorBidi"/>
          <w:color w:val="000000" w:themeColor="text1"/>
          <w:sz w:val="24"/>
          <w:szCs w:val="24"/>
          <w:lang w:val="tr-TR"/>
        </w:rPr>
        <w:t xml:space="preserve"> ile ilgili alt teması “Bütün IGEN müfettişleri Milli Eğitim Bakanının önerileri ile atanmaktadır” dan oluşmuştur.</w:t>
      </w:r>
    </w:p>
    <w:p w:rsidR="007F7401" w:rsidRPr="008C1310" w:rsidRDefault="007F7401" w:rsidP="00D90402">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Yine resmi dokümanlar incelediğinde İGEN denetmenleri eğitim bakanın emiriyle atanmak olduğu 2013-332/ P-RM kararnamenin 5.maddesinde şu şekilde belirtilmiştir.</w:t>
      </w:r>
    </w:p>
    <w:p w:rsidR="007F7401" w:rsidRPr="008C1310" w:rsidRDefault="007F7401" w:rsidP="007F7401">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Milli Eğitim Genel Müfettişleri, Eğitimden Sorumlu Bakanın teklifi üzerine Bakanlar Kurulunda alınan karar ile atanır</w:t>
      </w:r>
      <w:r w:rsidRPr="008C1310">
        <w:rPr>
          <w:rFonts w:asciiTheme="majorBidi" w:hAnsiTheme="majorBidi" w:cstheme="majorBidi"/>
          <w:color w:val="000000" w:themeColor="text1"/>
          <w:sz w:val="24"/>
          <w:szCs w:val="24"/>
          <w:lang w:val="tr-TR"/>
        </w:rPr>
        <w:t>”.</w:t>
      </w:r>
    </w:p>
    <w:p w:rsidR="007F7401" w:rsidRPr="008C1310" w:rsidRDefault="00806F37" w:rsidP="007F7401">
      <w:pPr>
        <w:pStyle w:val="Balk3"/>
        <w:rPr>
          <w:rFonts w:asciiTheme="majorBidi" w:hAnsiTheme="majorBidi"/>
          <w:color w:val="000000" w:themeColor="text1"/>
          <w:sz w:val="24"/>
          <w:szCs w:val="24"/>
          <w:lang w:val="tr-TR"/>
        </w:rPr>
      </w:pPr>
      <w:bookmarkStart w:id="150" w:name="_Toc38863477"/>
      <w:bookmarkStart w:id="151" w:name="_Toc43746311"/>
      <w:r w:rsidRPr="008C1310">
        <w:rPr>
          <w:rFonts w:asciiTheme="majorBidi" w:hAnsiTheme="majorBidi"/>
          <w:color w:val="000000" w:themeColor="text1"/>
          <w:sz w:val="24"/>
          <w:szCs w:val="24"/>
          <w:lang w:val="tr-TR"/>
        </w:rPr>
        <w:t>6</w:t>
      </w:r>
      <w:r w:rsidR="007F7401" w:rsidRPr="008C1310">
        <w:rPr>
          <w:rFonts w:asciiTheme="majorBidi" w:hAnsiTheme="majorBidi"/>
          <w:color w:val="000000" w:themeColor="text1"/>
          <w:sz w:val="24"/>
          <w:szCs w:val="24"/>
          <w:lang w:val="tr-TR"/>
        </w:rPr>
        <w:t>.5.2. Denetmenler Nasıl İşe Alınmalıdır</w:t>
      </w:r>
      <w:bookmarkEnd w:id="150"/>
      <w:r w:rsidR="007F7401" w:rsidRPr="008C1310">
        <w:rPr>
          <w:rFonts w:asciiTheme="majorBidi" w:hAnsiTheme="majorBidi"/>
          <w:color w:val="000000" w:themeColor="text1"/>
          <w:sz w:val="24"/>
          <w:szCs w:val="24"/>
          <w:lang w:val="tr-TR"/>
        </w:rPr>
        <w:t>?</w:t>
      </w:r>
      <w:bookmarkEnd w:id="151"/>
      <w:r w:rsidR="007F7401" w:rsidRPr="008C1310">
        <w:rPr>
          <w:rFonts w:asciiTheme="majorBidi" w:hAnsiTheme="majorBidi"/>
          <w:color w:val="000000" w:themeColor="text1"/>
          <w:sz w:val="24"/>
          <w:szCs w:val="24"/>
          <w:lang w:val="tr-TR"/>
        </w:rPr>
        <w:t xml:space="preserve"> </w:t>
      </w:r>
    </w:p>
    <w:p w:rsidR="007F7401" w:rsidRPr="008C1310" w:rsidRDefault="007F7401" w:rsidP="007F7401">
      <w:pPr>
        <w:jc w:val="both"/>
        <w:rPr>
          <w:rFonts w:asciiTheme="majorBidi" w:hAnsiTheme="majorBidi" w:cstheme="majorBidi"/>
          <w:color w:val="000000" w:themeColor="text1"/>
          <w:sz w:val="24"/>
          <w:szCs w:val="24"/>
          <w:lang w:val="tr-TR"/>
        </w:rPr>
      </w:pPr>
    </w:p>
    <w:p w:rsidR="007F7401" w:rsidRPr="008C1310" w:rsidRDefault="007F7401" w:rsidP="00D90402">
      <w:pPr>
        <w:widowControl w:val="0"/>
        <w:autoSpaceDE w:val="0"/>
        <w:autoSpaceDN w:val="0"/>
        <w:adjustRightInd w:val="0"/>
        <w:spacing w:after="200" w:line="360" w:lineRule="auto"/>
        <w:ind w:right="669"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Bu araştırmada denetmenlerin nasıl işe almalı sorusuna cevap vermek için katılımcıların görüşlere bakılmıştır. Katılımcılardan alınan görüşlere göre denetmenler sınav ve tayınla işe almalı olmak üzere iki tema görülmüştür. Bu bağlamda tablo 26’de denetmenlerin nasıl işe alınmaları ile ilgili temalar ve alt temalar verilmiştir. </w:t>
      </w:r>
    </w:p>
    <w:p w:rsidR="0003713C" w:rsidRPr="008C1310" w:rsidRDefault="0066330F" w:rsidP="0046645F">
      <w:pPr>
        <w:pStyle w:val="ResimYazs"/>
        <w:spacing w:line="360" w:lineRule="auto"/>
        <w:rPr>
          <w:rFonts w:asciiTheme="majorBidi" w:hAnsiTheme="majorBidi" w:cstheme="majorBidi"/>
          <w:b w:val="0"/>
          <w:bCs w:val="0"/>
          <w:color w:val="000000" w:themeColor="text1"/>
          <w:sz w:val="24"/>
          <w:szCs w:val="24"/>
          <w:lang w:val="tr-TR"/>
        </w:rPr>
      </w:pPr>
      <w:bookmarkStart w:id="152" w:name="_Toc40367921"/>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26</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6F1BE4" w:rsidRPr="008C1310" w:rsidRDefault="0066330F" w:rsidP="0046645F">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Denetmenler Nasıl İşe Almalı İle İlgili Temalar ve Alt Temalar</w:t>
      </w:r>
      <w:bookmarkEnd w:id="152"/>
    </w:p>
    <w:tbl>
      <w:tblPr>
        <w:tblW w:w="0" w:type="auto"/>
        <w:tblBorders>
          <w:insideH w:val="single" w:sz="4" w:space="0" w:color="auto"/>
          <w:insideV w:val="single" w:sz="4" w:space="0" w:color="auto"/>
        </w:tblBorders>
        <w:tblLook w:val="04A0" w:firstRow="1" w:lastRow="0" w:firstColumn="1" w:lastColumn="0" w:noHBand="0" w:noVBand="1"/>
      </w:tblPr>
      <w:tblGrid>
        <w:gridCol w:w="1769"/>
        <w:gridCol w:w="6538"/>
        <w:gridCol w:w="696"/>
      </w:tblGrid>
      <w:tr w:rsidR="00911CFC" w:rsidRPr="008C1310" w:rsidTr="006F1BE4">
        <w:trPr>
          <w:trHeight w:val="179"/>
        </w:trPr>
        <w:tc>
          <w:tcPr>
            <w:tcW w:w="176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 xml:space="preserve"> </w:t>
            </w:r>
            <w:r w:rsidRPr="008C1310">
              <w:rPr>
                <w:rFonts w:asciiTheme="majorBidi" w:hAnsiTheme="majorBidi" w:cstheme="majorBidi"/>
                <w:color w:val="000000" w:themeColor="text1"/>
                <w:sz w:val="24"/>
                <w:szCs w:val="24"/>
                <w:lang w:val="tr-TR"/>
              </w:rPr>
              <w:t xml:space="preserve">Temalar </w:t>
            </w:r>
          </w:p>
        </w:tc>
        <w:tc>
          <w:tcPr>
            <w:tcW w:w="653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69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911CFC" w:rsidRPr="008C1310" w:rsidTr="006F1BE4">
        <w:trPr>
          <w:trHeight w:val="549"/>
        </w:trPr>
        <w:tc>
          <w:tcPr>
            <w:tcW w:w="1769"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Sınav </w:t>
            </w:r>
          </w:p>
        </w:tc>
        <w:tc>
          <w:tcPr>
            <w:tcW w:w="6538" w:type="dxa"/>
          </w:tcPr>
          <w:p w:rsidR="00911CFC" w:rsidRPr="008C1310" w:rsidRDefault="00DF1B9E"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Sınavla olması gerekiyor</w:t>
            </w:r>
          </w:p>
          <w:p w:rsidR="00911CFC" w:rsidRPr="008C1310" w:rsidRDefault="00D75EC5"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Tayin sinir bozucu ve siyaset olduğu için sınavla olması gerekiyor</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Sınav yoluyla yetenekli olanlar</w:t>
            </w:r>
            <w:r w:rsidR="00DF1B9E" w:rsidRPr="008C1310">
              <w:rPr>
                <w:rFonts w:asciiTheme="majorBidi" w:hAnsiTheme="majorBidi" w:cstheme="majorBidi"/>
                <w:color w:val="000000" w:themeColor="text1"/>
                <w:sz w:val="24"/>
                <w:szCs w:val="24"/>
                <w:lang w:val="tr-TR"/>
              </w:rPr>
              <w:t>a ulaşabilme ihtimal çok yüksek</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Söz konusu sınava katılmak için </w:t>
            </w:r>
            <w:r w:rsidR="00DF1B9E" w:rsidRPr="008C1310">
              <w:rPr>
                <w:rFonts w:asciiTheme="majorBidi" w:hAnsiTheme="majorBidi" w:cstheme="majorBidi"/>
                <w:color w:val="000000" w:themeColor="text1"/>
                <w:sz w:val="24"/>
                <w:szCs w:val="24"/>
                <w:lang w:val="tr-TR"/>
              </w:rPr>
              <w:t>kriterleri belirtmesi gerekiyor</w:t>
            </w:r>
          </w:p>
        </w:tc>
        <w:tc>
          <w:tcPr>
            <w:tcW w:w="696"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24</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D75EC5" w:rsidRPr="008C1310" w:rsidRDefault="00D75EC5" w:rsidP="00751C32">
            <w:pPr>
              <w:spacing w:line="240" w:lineRule="auto"/>
              <w:jc w:val="both"/>
              <w:rPr>
                <w:rFonts w:asciiTheme="majorBidi" w:hAnsiTheme="majorBidi" w:cstheme="majorBidi"/>
                <w:color w:val="000000" w:themeColor="text1"/>
                <w:sz w:val="18"/>
                <w:szCs w:val="18"/>
                <w:lang w:val="tr-TR"/>
              </w:rPr>
            </w:pP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w:t>
            </w:r>
          </w:p>
        </w:tc>
      </w:tr>
      <w:tr w:rsidR="00911CFC" w:rsidRPr="008C1310" w:rsidTr="006F1BE4">
        <w:trPr>
          <w:trHeight w:val="549"/>
        </w:trPr>
        <w:tc>
          <w:tcPr>
            <w:tcW w:w="1769"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Tayın</w:t>
            </w:r>
          </w:p>
        </w:tc>
        <w:tc>
          <w:tcPr>
            <w:tcW w:w="6538"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Tayı</w:t>
            </w:r>
            <w:r w:rsidR="00DF1B9E" w:rsidRPr="008C1310">
              <w:rPr>
                <w:rFonts w:asciiTheme="majorBidi" w:hAnsiTheme="majorBidi" w:cstheme="majorBidi"/>
                <w:color w:val="000000" w:themeColor="text1"/>
                <w:sz w:val="24"/>
                <w:szCs w:val="24"/>
                <w:lang w:val="tr-TR"/>
              </w:rPr>
              <w:t>nla olması gerekiyor</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Sınavalar iyi</w:t>
            </w:r>
            <w:r w:rsidR="00150AD9" w:rsidRPr="008C1310">
              <w:rPr>
                <w:rFonts w:asciiTheme="majorBidi" w:hAnsiTheme="majorBidi" w:cstheme="majorBidi"/>
                <w:color w:val="000000" w:themeColor="text1"/>
                <w:sz w:val="24"/>
                <w:szCs w:val="24"/>
                <w:lang w:val="tr-TR"/>
              </w:rPr>
              <w:t xml:space="preserve"> bir şekilde organize edilmediği için tayınla olması gerekiyor</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Sınavla gele</w:t>
            </w:r>
            <w:r w:rsidR="00150AD9" w:rsidRPr="008C1310">
              <w:rPr>
                <w:rFonts w:asciiTheme="majorBidi" w:hAnsiTheme="majorBidi" w:cstheme="majorBidi"/>
                <w:color w:val="000000" w:themeColor="text1"/>
                <w:sz w:val="24"/>
                <w:szCs w:val="24"/>
                <w:lang w:val="tr-TR"/>
              </w:rPr>
              <w:t>n üst hiyerarşi ile çatışma olduğu için tayınla olması gerekiyor</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w:t>
            </w:r>
            <w:r w:rsidR="007963BC" w:rsidRPr="008C1310">
              <w:rPr>
                <w:rFonts w:asciiTheme="majorBidi" w:hAnsiTheme="majorBidi" w:cstheme="majorBidi"/>
                <w:color w:val="000000" w:themeColor="text1"/>
                <w:sz w:val="24"/>
                <w:szCs w:val="24"/>
                <w:lang w:val="tr-TR"/>
              </w:rPr>
              <w:t>tayınla işe alınmak</w:t>
            </w:r>
            <w:r w:rsidRPr="008C1310">
              <w:rPr>
                <w:rFonts w:asciiTheme="majorBidi" w:hAnsiTheme="majorBidi" w:cstheme="majorBidi"/>
                <w:color w:val="000000" w:themeColor="text1"/>
                <w:sz w:val="24"/>
                <w:szCs w:val="24"/>
                <w:lang w:val="tr-TR"/>
              </w:rPr>
              <w:t xml:space="preserve"> için birtakım k</w:t>
            </w:r>
            <w:r w:rsidR="003A7180" w:rsidRPr="008C1310">
              <w:rPr>
                <w:rFonts w:asciiTheme="majorBidi" w:hAnsiTheme="majorBidi" w:cstheme="majorBidi"/>
                <w:color w:val="000000" w:themeColor="text1"/>
                <w:sz w:val="24"/>
                <w:szCs w:val="24"/>
                <w:lang w:val="tr-TR"/>
              </w:rPr>
              <w:t>riterleri belirtmesi gerekiyor</w:t>
            </w:r>
          </w:p>
        </w:tc>
        <w:tc>
          <w:tcPr>
            <w:tcW w:w="696" w:type="dxa"/>
          </w:tcPr>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150AD9" w:rsidRPr="008C1310" w:rsidRDefault="00150AD9" w:rsidP="00751C32">
            <w:pPr>
              <w:spacing w:line="240" w:lineRule="auto"/>
              <w:jc w:val="both"/>
              <w:rPr>
                <w:rFonts w:asciiTheme="majorBidi" w:hAnsiTheme="majorBidi" w:cstheme="majorBidi"/>
                <w:color w:val="000000" w:themeColor="text1"/>
                <w:sz w:val="12"/>
                <w:szCs w:val="12"/>
                <w:lang w:val="tr-TR"/>
              </w:rPr>
            </w:pP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3A7180" w:rsidRPr="008C1310" w:rsidRDefault="003A7180" w:rsidP="00751C32">
            <w:pPr>
              <w:spacing w:line="240" w:lineRule="auto"/>
              <w:jc w:val="both"/>
              <w:rPr>
                <w:rFonts w:asciiTheme="majorBidi" w:hAnsiTheme="majorBidi" w:cstheme="majorBidi"/>
                <w:color w:val="000000" w:themeColor="text1"/>
                <w:sz w:val="24"/>
                <w:szCs w:val="24"/>
                <w:lang w:val="tr-TR"/>
              </w:rPr>
            </w:pPr>
          </w:p>
          <w:p w:rsidR="00911CFC" w:rsidRPr="008C1310" w:rsidRDefault="00685761"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tc>
      </w:tr>
      <w:tr w:rsidR="00AD5266" w:rsidRPr="008C1310" w:rsidTr="006F1BE4">
        <w:trPr>
          <w:trHeight w:val="549"/>
        </w:trPr>
        <w:tc>
          <w:tcPr>
            <w:tcW w:w="1769" w:type="dxa"/>
          </w:tcPr>
          <w:p w:rsidR="00AD5266" w:rsidRPr="008C1310" w:rsidRDefault="00AD5266"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Kıdem </w:t>
            </w:r>
          </w:p>
        </w:tc>
        <w:tc>
          <w:tcPr>
            <w:tcW w:w="6538" w:type="dxa"/>
          </w:tcPr>
          <w:p w:rsidR="00AD5266" w:rsidRPr="008C1310" w:rsidRDefault="00AD5266"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 işe aldığı zaman dikkate alı</w:t>
            </w:r>
            <w:r w:rsidR="003A7180" w:rsidRPr="008C1310">
              <w:rPr>
                <w:rFonts w:asciiTheme="majorBidi" w:hAnsiTheme="majorBidi" w:cstheme="majorBidi"/>
                <w:color w:val="000000" w:themeColor="text1"/>
                <w:sz w:val="24"/>
                <w:szCs w:val="24"/>
                <w:lang w:val="tr-TR"/>
              </w:rPr>
              <w:t>nması gereken tek şey kıdemdir</w:t>
            </w:r>
          </w:p>
        </w:tc>
        <w:tc>
          <w:tcPr>
            <w:tcW w:w="696" w:type="dxa"/>
          </w:tcPr>
          <w:p w:rsidR="00AD5266" w:rsidRPr="008C1310" w:rsidRDefault="00685761"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tc>
      </w:tr>
      <w:tr w:rsidR="00AD5266" w:rsidRPr="008C1310" w:rsidTr="006F1BE4">
        <w:trPr>
          <w:trHeight w:val="549"/>
        </w:trPr>
        <w:tc>
          <w:tcPr>
            <w:tcW w:w="1769" w:type="dxa"/>
          </w:tcPr>
          <w:p w:rsidR="00AD5266" w:rsidRPr="008C1310" w:rsidRDefault="00AD5266"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Soruşturma </w:t>
            </w:r>
          </w:p>
        </w:tc>
        <w:tc>
          <w:tcPr>
            <w:tcW w:w="6538" w:type="dxa"/>
          </w:tcPr>
          <w:p w:rsidR="00AD5266" w:rsidRPr="008C1310" w:rsidRDefault="00685761"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Adaylar seçmeden onların hakkında derin </w:t>
            </w:r>
            <w:r w:rsidR="007963BC" w:rsidRPr="008C1310">
              <w:rPr>
                <w:rFonts w:asciiTheme="majorBidi" w:hAnsiTheme="majorBidi" w:cstheme="majorBidi"/>
                <w:color w:val="000000" w:themeColor="text1"/>
                <w:sz w:val="24"/>
                <w:szCs w:val="24"/>
                <w:lang w:val="tr-TR"/>
              </w:rPr>
              <w:t>bir araştırma yapması gerekiyor</w:t>
            </w:r>
          </w:p>
        </w:tc>
        <w:tc>
          <w:tcPr>
            <w:tcW w:w="696" w:type="dxa"/>
          </w:tcPr>
          <w:p w:rsidR="00AD5266" w:rsidRPr="008C1310" w:rsidRDefault="00685761"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bl>
    <w:p w:rsidR="00730036" w:rsidRPr="008C1310" w:rsidRDefault="00911CF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w:t>
      </w:r>
      <w:r w:rsidR="00B21DAC" w:rsidRPr="008C1310">
        <w:rPr>
          <w:rFonts w:asciiTheme="majorBidi" w:hAnsiTheme="majorBidi" w:cstheme="majorBidi"/>
          <w:color w:val="000000" w:themeColor="text1"/>
          <w:sz w:val="24"/>
          <w:szCs w:val="24"/>
          <w:lang w:val="tr-TR"/>
        </w:rPr>
        <w:t>2</w:t>
      </w:r>
      <w:r w:rsidR="00880A6F" w:rsidRPr="008C1310">
        <w:rPr>
          <w:rFonts w:asciiTheme="majorBidi" w:hAnsiTheme="majorBidi" w:cstheme="majorBidi"/>
          <w:color w:val="000000" w:themeColor="text1"/>
          <w:sz w:val="24"/>
          <w:szCs w:val="24"/>
          <w:lang w:val="tr-TR"/>
        </w:rPr>
        <w:t>6</w:t>
      </w:r>
      <w:r w:rsidRPr="008C1310">
        <w:rPr>
          <w:rFonts w:asciiTheme="majorBidi" w:hAnsiTheme="majorBidi" w:cstheme="majorBidi"/>
          <w:color w:val="000000" w:themeColor="text1"/>
          <w:sz w:val="24"/>
          <w:szCs w:val="24"/>
          <w:lang w:val="tr-TR"/>
        </w:rPr>
        <w:t xml:space="preserve"> incelediğinde “Sınav</w:t>
      </w:r>
      <w:r w:rsidR="00B9150A"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Tayın,</w:t>
      </w:r>
      <w:r w:rsidR="00B9150A" w:rsidRPr="008C1310">
        <w:rPr>
          <w:rFonts w:asciiTheme="majorBidi" w:hAnsiTheme="majorBidi" w:cstheme="majorBidi"/>
          <w:color w:val="000000" w:themeColor="text1"/>
          <w:sz w:val="24"/>
          <w:szCs w:val="24"/>
          <w:lang w:val="tr-TR"/>
        </w:rPr>
        <w:t xml:space="preserve"> Kıdem ve Soruşturma</w:t>
      </w:r>
      <w:r w:rsidRPr="008C1310">
        <w:rPr>
          <w:rFonts w:asciiTheme="majorBidi" w:hAnsiTheme="majorBidi" w:cstheme="majorBidi"/>
          <w:color w:val="000000" w:themeColor="text1"/>
          <w:sz w:val="24"/>
          <w:szCs w:val="24"/>
          <w:lang w:val="tr-TR"/>
        </w:rPr>
        <w:t xml:space="preserve">” araştırmacı tarafından temalar olarak belirtmiştir. </w:t>
      </w:r>
    </w:p>
    <w:p w:rsidR="00911CFC" w:rsidRPr="008C1310" w:rsidRDefault="00911CF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Sınav</w:t>
      </w:r>
      <w:r w:rsidR="00730036" w:rsidRPr="008C1310">
        <w:rPr>
          <w:rFonts w:asciiTheme="majorBidi" w:hAnsiTheme="majorBidi" w:cstheme="majorBidi"/>
          <w:color w:val="000000" w:themeColor="text1"/>
          <w:sz w:val="24"/>
          <w:szCs w:val="24"/>
          <w:lang w:val="tr-TR"/>
        </w:rPr>
        <w:t xml:space="preserve"> ile</w:t>
      </w:r>
      <w:r w:rsidRPr="008C1310">
        <w:rPr>
          <w:rFonts w:asciiTheme="majorBidi" w:hAnsiTheme="majorBidi" w:cstheme="majorBidi"/>
          <w:color w:val="000000" w:themeColor="text1"/>
          <w:sz w:val="24"/>
          <w:szCs w:val="24"/>
          <w:lang w:val="tr-TR"/>
        </w:rPr>
        <w:t xml:space="preserve"> ilgili alt temalar “Sınavla olması gerekiyor; </w:t>
      </w:r>
      <w:r w:rsidR="00F8311A" w:rsidRPr="008C1310">
        <w:rPr>
          <w:rFonts w:asciiTheme="majorBidi" w:hAnsiTheme="majorBidi" w:cstheme="majorBidi"/>
          <w:color w:val="000000" w:themeColor="text1"/>
          <w:sz w:val="24"/>
          <w:szCs w:val="24"/>
          <w:lang w:val="tr-TR"/>
        </w:rPr>
        <w:t>Tayin sinir bozucu ve siyaset olduğu için sınavla olması gerekiyor</w:t>
      </w:r>
      <w:r w:rsidRPr="008C1310">
        <w:rPr>
          <w:rFonts w:asciiTheme="majorBidi" w:hAnsiTheme="majorBidi" w:cstheme="majorBidi"/>
          <w:color w:val="000000" w:themeColor="text1"/>
          <w:sz w:val="24"/>
          <w:szCs w:val="24"/>
          <w:lang w:val="tr-TR"/>
        </w:rPr>
        <w:t>, Sınav yoluyla yetenekli olanlara ulaşabilme ihtimal çok yüksek</w:t>
      </w:r>
      <w:r w:rsidR="00F8311A"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ve Söz konusu sınava katılmak için kriterleri belirtmesi gerekiyor” dan oluşturmuştur.</w:t>
      </w:r>
      <w:r w:rsidR="007E2C6F" w:rsidRPr="008C1310">
        <w:rPr>
          <w:rFonts w:asciiTheme="majorBidi" w:hAnsiTheme="majorBidi" w:cstheme="majorBidi"/>
          <w:color w:val="000000" w:themeColor="text1"/>
          <w:sz w:val="24"/>
          <w:szCs w:val="24"/>
          <w:lang w:val="tr-TR"/>
        </w:rPr>
        <w:t xml:space="preserve"> </w:t>
      </w:r>
    </w:p>
    <w:p w:rsidR="00D21B38" w:rsidRPr="008C1310" w:rsidRDefault="00DB068A"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Katılımcıların görüşlere bakıldığında çoğu denetmenler sınavla işe almalı olduğu görülmektedir. </w:t>
      </w:r>
      <w:r w:rsidR="002B211A" w:rsidRPr="008C1310">
        <w:rPr>
          <w:rFonts w:asciiTheme="majorBidi" w:hAnsiTheme="majorBidi" w:cstheme="majorBidi"/>
          <w:color w:val="000000" w:themeColor="text1"/>
          <w:sz w:val="24"/>
          <w:szCs w:val="24"/>
          <w:lang w:val="tr-TR"/>
        </w:rPr>
        <w:t>Çükü tayınla denetmenler işe alınmak sinir bozucu ve siyaset o</w:t>
      </w:r>
      <w:r w:rsidR="00CD7EB4" w:rsidRPr="008C1310">
        <w:rPr>
          <w:rFonts w:asciiTheme="majorBidi" w:hAnsiTheme="majorBidi" w:cstheme="majorBidi"/>
          <w:color w:val="000000" w:themeColor="text1"/>
          <w:sz w:val="24"/>
          <w:szCs w:val="24"/>
          <w:lang w:val="tr-TR"/>
        </w:rPr>
        <w:t>lmak ihtimal çok yüksek olduğu düşünmektedir ve sınavla yetenekli</w:t>
      </w:r>
      <w:r w:rsidR="00B35CCE" w:rsidRPr="008C1310">
        <w:rPr>
          <w:rFonts w:asciiTheme="majorBidi" w:hAnsiTheme="majorBidi" w:cstheme="majorBidi"/>
          <w:color w:val="000000" w:themeColor="text1"/>
          <w:sz w:val="24"/>
          <w:szCs w:val="24"/>
          <w:lang w:val="tr-TR"/>
        </w:rPr>
        <w:t xml:space="preserve"> adayları seçilebilirdir. </w:t>
      </w:r>
      <w:r w:rsidR="00794CB3" w:rsidRPr="008C1310">
        <w:rPr>
          <w:rFonts w:asciiTheme="majorBidi" w:hAnsiTheme="majorBidi" w:cstheme="majorBidi"/>
          <w:color w:val="000000" w:themeColor="text1"/>
          <w:sz w:val="24"/>
          <w:szCs w:val="24"/>
          <w:lang w:val="tr-TR"/>
        </w:rPr>
        <w:t xml:space="preserve">Denetmenler seçme sınavına katılmak için </w:t>
      </w:r>
      <w:r w:rsidR="004351CF" w:rsidRPr="008C1310">
        <w:rPr>
          <w:rFonts w:asciiTheme="majorBidi" w:hAnsiTheme="majorBidi" w:cstheme="majorBidi"/>
          <w:color w:val="000000" w:themeColor="text1"/>
          <w:sz w:val="24"/>
          <w:szCs w:val="24"/>
          <w:lang w:val="tr-TR"/>
        </w:rPr>
        <w:t>kriterleri belirtmesi gerek olduğu düşünmektedir. Bu bağlamda Danışma</w:t>
      </w:r>
      <w:r w:rsidR="008D552F" w:rsidRPr="008C1310">
        <w:rPr>
          <w:rFonts w:asciiTheme="majorBidi" w:hAnsiTheme="majorBidi" w:cstheme="majorBidi"/>
          <w:color w:val="000000" w:themeColor="text1"/>
          <w:sz w:val="24"/>
          <w:szCs w:val="24"/>
          <w:lang w:val="tr-TR"/>
        </w:rPr>
        <w:t>n C8 denetmenler sınavla iş</w:t>
      </w:r>
      <w:r w:rsidR="00D21A25" w:rsidRPr="008C1310">
        <w:rPr>
          <w:rFonts w:asciiTheme="majorBidi" w:hAnsiTheme="majorBidi" w:cstheme="majorBidi"/>
          <w:color w:val="000000" w:themeColor="text1"/>
          <w:sz w:val="24"/>
          <w:szCs w:val="24"/>
          <w:lang w:val="tr-TR"/>
        </w:rPr>
        <w:t xml:space="preserve">e almalı çükü tayın sinir bozucu olduğu şu şekilde ifade etmiştir. </w:t>
      </w:r>
    </w:p>
    <w:p w:rsidR="00D21A25" w:rsidRPr="008C1310" w:rsidRDefault="00D21B38" w:rsidP="00FF548D">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sınavla olmalı, neden böyle söylüyorum? Çünkü tayın çok fazla sinir bozucudur, ancak eğer sınavla olursa, yetkili olan başarılı olur” çünkü bir de  “Tayında her zaman bir hayal kırıklığı vardır</w:t>
      </w:r>
      <w:r w:rsidRPr="008C1310">
        <w:rPr>
          <w:rFonts w:asciiTheme="majorBidi" w:hAnsiTheme="majorBidi" w:cstheme="majorBidi"/>
          <w:color w:val="000000" w:themeColor="text1"/>
          <w:sz w:val="24"/>
          <w:szCs w:val="24"/>
          <w:lang w:val="tr-TR"/>
        </w:rPr>
        <w:t>”</w:t>
      </w:r>
      <w:r w:rsidR="00D21A25" w:rsidRPr="008C1310">
        <w:rPr>
          <w:rFonts w:asciiTheme="majorBidi" w:hAnsiTheme="majorBidi" w:cstheme="majorBidi"/>
          <w:color w:val="000000" w:themeColor="text1"/>
          <w:sz w:val="24"/>
          <w:szCs w:val="24"/>
          <w:lang w:val="tr-TR"/>
        </w:rPr>
        <w:t>C8</w:t>
      </w:r>
      <w:r w:rsidRPr="008C1310">
        <w:rPr>
          <w:rFonts w:asciiTheme="majorBidi" w:hAnsiTheme="majorBidi" w:cstheme="majorBidi"/>
          <w:color w:val="000000" w:themeColor="text1"/>
          <w:sz w:val="24"/>
          <w:szCs w:val="24"/>
          <w:lang w:val="tr-TR"/>
        </w:rPr>
        <w:t xml:space="preserve">. </w:t>
      </w:r>
    </w:p>
    <w:p w:rsidR="00C3174F" w:rsidRPr="008C1310" w:rsidRDefault="00D21A25"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Danışman C6</w:t>
      </w:r>
      <w:r w:rsidR="00D21B38" w:rsidRPr="008C1310">
        <w:rPr>
          <w:rFonts w:asciiTheme="majorBidi" w:hAnsiTheme="majorBidi" w:cstheme="majorBidi"/>
          <w:color w:val="000000" w:themeColor="text1"/>
          <w:sz w:val="24"/>
          <w:szCs w:val="24"/>
          <w:lang w:val="tr-TR"/>
        </w:rPr>
        <w:t xml:space="preserve"> </w:t>
      </w:r>
      <w:r w:rsidR="00F6337A" w:rsidRPr="008C1310">
        <w:rPr>
          <w:rFonts w:asciiTheme="majorBidi" w:hAnsiTheme="majorBidi" w:cstheme="majorBidi"/>
          <w:color w:val="000000" w:themeColor="text1"/>
          <w:sz w:val="24"/>
          <w:szCs w:val="24"/>
          <w:lang w:val="tr-TR"/>
        </w:rPr>
        <w:t xml:space="preserve">denetmenler sınavla işe almalı çünkü eskide </w:t>
      </w:r>
      <w:r w:rsidR="00C3174F" w:rsidRPr="008C1310">
        <w:rPr>
          <w:rFonts w:asciiTheme="majorBidi" w:hAnsiTheme="majorBidi" w:cstheme="majorBidi"/>
          <w:color w:val="000000" w:themeColor="text1"/>
          <w:sz w:val="24"/>
          <w:szCs w:val="24"/>
          <w:lang w:val="tr-TR"/>
        </w:rPr>
        <w:t>öyleydi</w:t>
      </w:r>
      <w:r w:rsidR="00FB53A2" w:rsidRPr="008C1310">
        <w:rPr>
          <w:rFonts w:asciiTheme="majorBidi" w:hAnsiTheme="majorBidi" w:cstheme="majorBidi"/>
          <w:color w:val="000000" w:themeColor="text1"/>
          <w:sz w:val="24"/>
          <w:szCs w:val="24"/>
          <w:lang w:val="tr-TR"/>
        </w:rPr>
        <w:t xml:space="preserve"> ve kaliteli adaylara ulaşabilir </w:t>
      </w:r>
      <w:r w:rsidR="00C3174F" w:rsidRPr="008C1310">
        <w:rPr>
          <w:rFonts w:asciiTheme="majorBidi" w:hAnsiTheme="majorBidi" w:cstheme="majorBidi"/>
          <w:color w:val="000000" w:themeColor="text1"/>
          <w:sz w:val="24"/>
          <w:szCs w:val="24"/>
          <w:lang w:val="tr-TR"/>
        </w:rPr>
        <w:t xml:space="preserve">ve tayın siyaset ve sinir bozucu olduğu şu şekilde ifade etmiştir. </w:t>
      </w:r>
    </w:p>
    <w:p w:rsidR="00F32ACA" w:rsidRPr="008C1310" w:rsidRDefault="00D21B38" w:rsidP="00FF548D">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Pr Mouhamed Lamine zamanında müfettişleri sınava alarak görevlendirdiler, ama daha sonra ülkemizde biliyorsunuz ki süreklilik yok, ama normal olarak idare bir sürekliliktir, ama bu yola bırakılan bir çalışma kaldı, politik sebepleri bilmiyorum. Her halükarda bence rekabete göre yapmamız, iyi organize olmuşsa kaliteyi ortaya çıkarabilir. Her durumda bence sınava göre yapmamız gerekir, iyi organize ol</w:t>
      </w:r>
      <w:r w:rsidR="00252F6A" w:rsidRPr="008C1310">
        <w:rPr>
          <w:rFonts w:asciiTheme="majorBidi" w:hAnsiTheme="majorBidi" w:cstheme="majorBidi"/>
          <w:i/>
          <w:iCs/>
          <w:color w:val="000000" w:themeColor="text1"/>
          <w:sz w:val="24"/>
          <w:szCs w:val="24"/>
          <w:lang w:val="tr-TR"/>
        </w:rPr>
        <w:t>ur</w:t>
      </w:r>
      <w:r w:rsidRPr="008C1310">
        <w:rPr>
          <w:rFonts w:asciiTheme="majorBidi" w:hAnsiTheme="majorBidi" w:cstheme="majorBidi"/>
          <w:i/>
          <w:iCs/>
          <w:color w:val="000000" w:themeColor="text1"/>
          <w:sz w:val="24"/>
          <w:szCs w:val="24"/>
          <w:lang w:val="tr-TR"/>
        </w:rPr>
        <w:t>sa kaliteyi ortaya çıkarabilir. Ancak tayınla siyasi olabilir, herkes denetmen olabilir ve bir hayal kırıklığına neden olabileceği olabilir</w:t>
      </w:r>
      <w:r w:rsidRPr="008C1310">
        <w:rPr>
          <w:rFonts w:asciiTheme="majorBidi" w:hAnsiTheme="majorBidi" w:cstheme="majorBidi"/>
          <w:color w:val="000000" w:themeColor="text1"/>
          <w:sz w:val="24"/>
          <w:szCs w:val="24"/>
          <w:lang w:val="tr-TR"/>
        </w:rPr>
        <w:t>”</w:t>
      </w:r>
      <w:r w:rsidR="00F32ACA" w:rsidRPr="008C1310">
        <w:rPr>
          <w:rFonts w:asciiTheme="majorBidi" w:hAnsiTheme="majorBidi" w:cstheme="majorBidi"/>
          <w:color w:val="000000" w:themeColor="text1"/>
          <w:sz w:val="24"/>
          <w:szCs w:val="24"/>
          <w:lang w:val="tr-TR"/>
        </w:rPr>
        <w:t xml:space="preserve"> C6.</w:t>
      </w:r>
    </w:p>
    <w:p w:rsidR="00157454" w:rsidRPr="008C1310" w:rsidRDefault="00157454"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sınavla işe alması </w:t>
      </w:r>
      <w:r w:rsidR="003D7D34" w:rsidRPr="008C1310">
        <w:rPr>
          <w:rFonts w:asciiTheme="majorBidi" w:hAnsiTheme="majorBidi" w:cstheme="majorBidi"/>
          <w:color w:val="000000" w:themeColor="text1"/>
          <w:sz w:val="24"/>
          <w:szCs w:val="24"/>
          <w:lang w:val="tr-TR"/>
        </w:rPr>
        <w:t xml:space="preserve">gerekiyor çünkü sınavla kaliteli adaylara ulaşabilmek olduğu danışman C20 ve müfettiş S5 tarafından şu şekilde </w:t>
      </w:r>
      <w:r w:rsidR="00BF772B" w:rsidRPr="008C1310">
        <w:rPr>
          <w:rFonts w:asciiTheme="majorBidi" w:hAnsiTheme="majorBidi" w:cstheme="majorBidi"/>
          <w:color w:val="000000" w:themeColor="text1"/>
          <w:sz w:val="24"/>
          <w:szCs w:val="24"/>
          <w:lang w:val="tr-TR"/>
        </w:rPr>
        <w:t xml:space="preserve">ifade edilmiştir. </w:t>
      </w:r>
    </w:p>
    <w:p w:rsidR="00BF772B" w:rsidRPr="008C1310" w:rsidRDefault="00D21B38" w:rsidP="00BF772B">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00FF548D" w:rsidRPr="008C1310">
        <w:rPr>
          <w:rFonts w:asciiTheme="majorBidi" w:hAnsiTheme="majorBidi" w:cstheme="majorBidi"/>
          <w:color w:val="000000" w:themeColor="text1"/>
          <w:sz w:val="24"/>
          <w:szCs w:val="24"/>
          <w:lang w:val="tr-TR"/>
        </w:rPr>
        <w:tab/>
      </w: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eğer onları test ederek işe alırsak, geçenler kaliteli denetmenler olacaktır</w:t>
      </w:r>
      <w:r w:rsidRPr="008C1310">
        <w:rPr>
          <w:rFonts w:asciiTheme="majorBidi" w:hAnsiTheme="majorBidi" w:cstheme="majorBidi"/>
          <w:color w:val="000000" w:themeColor="text1"/>
          <w:sz w:val="24"/>
          <w:szCs w:val="24"/>
          <w:lang w:val="tr-TR"/>
        </w:rPr>
        <w:t>”</w:t>
      </w:r>
      <w:r w:rsidR="00BF772B" w:rsidRPr="008C1310">
        <w:rPr>
          <w:rFonts w:asciiTheme="majorBidi" w:hAnsiTheme="majorBidi" w:cstheme="majorBidi"/>
          <w:color w:val="000000" w:themeColor="text1"/>
          <w:sz w:val="24"/>
          <w:szCs w:val="24"/>
          <w:lang w:val="tr-TR"/>
        </w:rPr>
        <w:t xml:space="preserve"> C20</w:t>
      </w:r>
      <w:r w:rsidRPr="008C1310">
        <w:rPr>
          <w:rFonts w:asciiTheme="majorBidi" w:hAnsiTheme="majorBidi" w:cstheme="majorBidi"/>
          <w:color w:val="000000" w:themeColor="text1"/>
          <w:sz w:val="24"/>
          <w:szCs w:val="24"/>
          <w:lang w:val="tr-TR"/>
        </w:rPr>
        <w:t xml:space="preserve">. </w:t>
      </w:r>
    </w:p>
    <w:p w:rsidR="00604ABF" w:rsidRPr="008C1310" w:rsidRDefault="00D21B38" w:rsidP="00FF548D">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İstenilen kaliteye sahip olabilmesi için yarışmaya gitmelidir</w:t>
      </w:r>
      <w:r w:rsidRPr="008C1310">
        <w:rPr>
          <w:rFonts w:asciiTheme="majorBidi" w:hAnsiTheme="majorBidi" w:cstheme="majorBidi"/>
          <w:color w:val="000000" w:themeColor="text1"/>
          <w:sz w:val="24"/>
          <w:szCs w:val="24"/>
          <w:lang w:val="tr-TR"/>
        </w:rPr>
        <w:t>”</w:t>
      </w:r>
      <w:r w:rsidR="00BF772B" w:rsidRPr="008C1310">
        <w:rPr>
          <w:rFonts w:asciiTheme="majorBidi" w:hAnsiTheme="majorBidi" w:cstheme="majorBidi"/>
          <w:color w:val="000000" w:themeColor="text1"/>
          <w:sz w:val="24"/>
          <w:szCs w:val="24"/>
          <w:lang w:val="tr-TR"/>
        </w:rPr>
        <w:t xml:space="preserve"> S5.</w:t>
      </w:r>
    </w:p>
    <w:p w:rsidR="00C8713C" w:rsidRPr="008C1310" w:rsidRDefault="00A42F5E"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Müfettiş S3 ülkemizde sınavlar kötü organize o</w:t>
      </w:r>
      <w:r w:rsidR="00A902AF" w:rsidRPr="008C1310">
        <w:rPr>
          <w:rFonts w:asciiTheme="majorBidi" w:hAnsiTheme="majorBidi" w:cstheme="majorBidi"/>
          <w:color w:val="000000" w:themeColor="text1"/>
          <w:sz w:val="24"/>
          <w:szCs w:val="24"/>
          <w:lang w:val="tr-TR"/>
        </w:rPr>
        <w:t>lmaktan rağmen hedeflere ulaşabilmek iç</w:t>
      </w:r>
      <w:r w:rsidR="00C8713C" w:rsidRPr="008C1310">
        <w:rPr>
          <w:rFonts w:asciiTheme="majorBidi" w:hAnsiTheme="majorBidi" w:cstheme="majorBidi"/>
          <w:color w:val="000000" w:themeColor="text1"/>
          <w:sz w:val="24"/>
          <w:szCs w:val="24"/>
          <w:lang w:val="tr-TR"/>
        </w:rPr>
        <w:t xml:space="preserve">in denetmenler sınavla işe alınması gerekli olduğu şu şekilde ifade etmiştir. </w:t>
      </w:r>
    </w:p>
    <w:p w:rsidR="00BF772B" w:rsidRPr="008C1310" w:rsidRDefault="00604ABF" w:rsidP="00730036">
      <w:pPr>
        <w:spacing w:line="360" w:lineRule="auto"/>
        <w:ind w:left="709"/>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Bu benim kişisel görüşümse, sınavla adaylardan en iyisini seçilebilir. Örneğin ben DCAP'ken bir sınav vasatisiyle geldim, ancak sınavı, öğretmenler tarafından çok kötü bir şekilde organize edildiğini söylemiştir. Şahsen ben Mali’de çok iyi organize edilmiş bir sınavı görmedim. Öte yandan, ben politikacı değilim ve sendikacı değilim, bu sınava geçmiş olduğum, iyi organize edilmiş demektir, ama bu herkesin fikri değil. Görüşler farklı</w:t>
      </w:r>
      <w:r w:rsidRPr="008C1310">
        <w:rPr>
          <w:rFonts w:asciiTheme="majorBidi" w:hAnsiTheme="majorBidi" w:cstheme="majorBidi"/>
          <w:color w:val="000000" w:themeColor="text1"/>
          <w:sz w:val="24"/>
          <w:szCs w:val="24"/>
          <w:lang w:val="tr-TR"/>
        </w:rPr>
        <w:t>”</w:t>
      </w:r>
      <w:r w:rsidR="0046645F" w:rsidRPr="008C1310">
        <w:rPr>
          <w:rFonts w:asciiTheme="majorBidi" w:hAnsiTheme="majorBidi" w:cstheme="majorBidi"/>
          <w:i/>
          <w:iCs/>
          <w:color w:val="000000" w:themeColor="text1"/>
          <w:sz w:val="24"/>
          <w:szCs w:val="24"/>
          <w:lang w:val="tr-TR"/>
        </w:rPr>
        <w:t>.</w:t>
      </w:r>
      <w:r w:rsidR="00D21B38" w:rsidRPr="008C1310">
        <w:rPr>
          <w:rFonts w:asciiTheme="majorBidi" w:hAnsiTheme="majorBidi" w:cstheme="majorBidi"/>
          <w:i/>
          <w:iCs/>
          <w:color w:val="000000" w:themeColor="text1"/>
          <w:sz w:val="24"/>
          <w:szCs w:val="24"/>
          <w:lang w:val="tr-TR"/>
        </w:rPr>
        <w:t xml:space="preserve"> </w:t>
      </w:r>
    </w:p>
    <w:p w:rsidR="008A0E46" w:rsidRPr="008C1310" w:rsidRDefault="008A0E46"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Bazı katılımcılara göre denetmenler seçme sınavına katılmak için bazı kriterli belirtmek gerekiyor. Bu bağlamda öğretmen E1 şu şekilde ifade etmiştir. </w:t>
      </w:r>
    </w:p>
    <w:p w:rsidR="000B7AEF" w:rsidRPr="008C1310" w:rsidRDefault="00D21B38" w:rsidP="00730036">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Bir sınav düzenleyebilirsek daha iyidir, ancak buna ek olarak tecrübe gibi bu sınava katılmak için kriterlere sahip olması gerekir</w:t>
      </w:r>
      <w:r w:rsidRPr="008C1310">
        <w:rPr>
          <w:rFonts w:asciiTheme="majorBidi" w:hAnsiTheme="majorBidi" w:cstheme="majorBidi"/>
          <w:color w:val="000000" w:themeColor="text1"/>
          <w:sz w:val="24"/>
          <w:szCs w:val="24"/>
          <w:lang w:val="tr-TR"/>
        </w:rPr>
        <w:t xml:space="preserve">”. </w:t>
      </w:r>
    </w:p>
    <w:p w:rsidR="00911CFC" w:rsidRPr="008C1310" w:rsidRDefault="00911CFC"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Tayın</w:t>
      </w:r>
      <w:r w:rsidRPr="008C1310">
        <w:rPr>
          <w:rFonts w:asciiTheme="majorBidi" w:hAnsiTheme="majorBidi" w:cstheme="majorBidi"/>
          <w:color w:val="000000" w:themeColor="text1"/>
          <w:sz w:val="24"/>
          <w:szCs w:val="24"/>
          <w:lang w:val="tr-TR"/>
        </w:rPr>
        <w:t xml:space="preserve"> ile ilgili alt temalar </w:t>
      </w:r>
      <w:r w:rsidR="00494AB6" w:rsidRPr="008C1310">
        <w:rPr>
          <w:rFonts w:asciiTheme="majorBidi" w:hAnsiTheme="majorBidi" w:cstheme="majorBidi"/>
          <w:color w:val="000000" w:themeColor="text1"/>
          <w:sz w:val="24"/>
          <w:szCs w:val="24"/>
          <w:lang w:val="tr-TR"/>
        </w:rPr>
        <w:t>“Tayınla olması gerekiyor, Sınavalar iyi bir şekilde organize edilmediği için tayınla olması gerekiyor, Sınavla gelen üst hiyerarşi ile çatışma olduğu için tayınla olması gerekiyor ve denetmenler tayınla işe alınmak için birtakım kriterleri belirtmesi gerekiyor”</w:t>
      </w:r>
      <w:r w:rsidR="00677810" w:rsidRPr="008C1310">
        <w:rPr>
          <w:rFonts w:asciiTheme="majorBidi" w:hAnsiTheme="majorBidi" w:cstheme="majorBidi"/>
          <w:color w:val="000000" w:themeColor="text1"/>
          <w:sz w:val="24"/>
          <w:szCs w:val="24"/>
          <w:lang w:val="tr-TR"/>
        </w:rPr>
        <w:t xml:space="preserve"> n</w:t>
      </w:r>
      <w:r w:rsidRPr="008C1310">
        <w:rPr>
          <w:rFonts w:asciiTheme="majorBidi" w:hAnsiTheme="majorBidi" w:cstheme="majorBidi"/>
          <w:color w:val="000000" w:themeColor="text1"/>
          <w:sz w:val="24"/>
          <w:szCs w:val="24"/>
          <w:lang w:val="tr-TR"/>
        </w:rPr>
        <w:t>dan oluşmuştur.</w:t>
      </w:r>
    </w:p>
    <w:p w:rsidR="00D94BCB" w:rsidRPr="008C1310" w:rsidRDefault="00CC0F1B" w:rsidP="00D9040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 Yine katılımcıların gö</w:t>
      </w:r>
      <w:r w:rsidR="004D6A1D" w:rsidRPr="008C1310">
        <w:rPr>
          <w:rFonts w:asciiTheme="majorBidi" w:hAnsiTheme="majorBidi" w:cstheme="majorBidi"/>
          <w:color w:val="000000" w:themeColor="text1"/>
          <w:sz w:val="24"/>
          <w:szCs w:val="24"/>
          <w:lang w:val="tr-TR"/>
        </w:rPr>
        <w:t>rülere bakıldığında bazı katılımcılar denetmenler tayınla seçilmesi gere olduğu görülmektedir. Bu bağlamda müdür D2 de</w:t>
      </w:r>
      <w:r w:rsidR="00732EA6" w:rsidRPr="008C1310">
        <w:rPr>
          <w:rFonts w:asciiTheme="majorBidi" w:hAnsiTheme="majorBidi" w:cstheme="majorBidi"/>
          <w:color w:val="000000" w:themeColor="text1"/>
          <w:sz w:val="24"/>
          <w:szCs w:val="24"/>
          <w:lang w:val="tr-TR"/>
        </w:rPr>
        <w:t>netmenler tayınla işe alınmak gerek olduğu çünkü sınavlar iyi org</w:t>
      </w:r>
      <w:r w:rsidR="00D94BCB" w:rsidRPr="008C1310">
        <w:rPr>
          <w:rFonts w:asciiTheme="majorBidi" w:hAnsiTheme="majorBidi" w:cstheme="majorBidi"/>
          <w:color w:val="000000" w:themeColor="text1"/>
          <w:sz w:val="24"/>
          <w:szCs w:val="24"/>
          <w:lang w:val="tr-TR"/>
        </w:rPr>
        <w:t xml:space="preserve">anize edilmek olduğu şu şekilde ifade etmiştir. </w:t>
      </w:r>
    </w:p>
    <w:p w:rsidR="00E434CC" w:rsidRPr="008C1310" w:rsidRDefault="00911CFC" w:rsidP="00730036">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Normalde normal yol sınavdır, ancak ulusal sınavların gerçekleştiği şekli kötü olduğu için tayinle daha iyidir, ancak öğretmenlerin niteliklerini dikkate almalıyız</w:t>
      </w:r>
      <w:r w:rsidRPr="008C1310">
        <w:rPr>
          <w:rFonts w:asciiTheme="majorBidi" w:hAnsiTheme="majorBidi" w:cstheme="majorBidi"/>
          <w:color w:val="000000" w:themeColor="text1"/>
          <w:sz w:val="24"/>
          <w:szCs w:val="24"/>
          <w:lang w:val="tr-TR"/>
        </w:rPr>
        <w:t xml:space="preserve">”. </w:t>
      </w:r>
    </w:p>
    <w:p w:rsidR="009B160D" w:rsidRPr="008C1310" w:rsidRDefault="00EA32C5"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w:t>
      </w:r>
      <w:r w:rsidR="00D94BCB" w:rsidRPr="008C1310">
        <w:rPr>
          <w:rFonts w:asciiTheme="majorBidi" w:hAnsiTheme="majorBidi" w:cstheme="majorBidi"/>
          <w:color w:val="000000" w:themeColor="text1"/>
          <w:sz w:val="24"/>
          <w:szCs w:val="24"/>
          <w:lang w:val="tr-TR"/>
        </w:rPr>
        <w:t>anışma</w:t>
      </w:r>
      <w:r w:rsidRPr="008C1310">
        <w:rPr>
          <w:rFonts w:asciiTheme="majorBidi" w:hAnsiTheme="majorBidi" w:cstheme="majorBidi"/>
          <w:color w:val="000000" w:themeColor="text1"/>
          <w:sz w:val="24"/>
          <w:szCs w:val="24"/>
          <w:lang w:val="tr-TR"/>
        </w:rPr>
        <w:t xml:space="preserve">n </w:t>
      </w:r>
      <w:r w:rsidR="00911CFC" w:rsidRPr="008C1310">
        <w:rPr>
          <w:rFonts w:asciiTheme="majorBidi" w:hAnsiTheme="majorBidi" w:cstheme="majorBidi"/>
          <w:color w:val="000000" w:themeColor="text1"/>
          <w:sz w:val="24"/>
          <w:szCs w:val="24"/>
          <w:lang w:val="tr-TR"/>
        </w:rPr>
        <w:t xml:space="preserve">C3 </w:t>
      </w:r>
      <w:r w:rsidR="0058510A" w:rsidRPr="008C1310">
        <w:rPr>
          <w:rFonts w:asciiTheme="majorBidi" w:hAnsiTheme="majorBidi" w:cstheme="majorBidi"/>
          <w:color w:val="000000" w:themeColor="text1"/>
          <w:sz w:val="24"/>
          <w:szCs w:val="24"/>
          <w:lang w:val="tr-TR"/>
        </w:rPr>
        <w:t xml:space="preserve">denetmenler eski öğretmenler ve müdürler ve sınavlar kötü organize edildiği </w:t>
      </w:r>
      <w:r w:rsidR="009B160D" w:rsidRPr="008C1310">
        <w:rPr>
          <w:rFonts w:asciiTheme="majorBidi" w:hAnsiTheme="majorBidi" w:cstheme="majorBidi"/>
          <w:color w:val="000000" w:themeColor="text1"/>
          <w:sz w:val="24"/>
          <w:szCs w:val="24"/>
          <w:lang w:val="tr-TR"/>
        </w:rPr>
        <w:t>için denetmenler tayınla işe alınmak gerek olduğu şu şekilde ifade etmiştir.</w:t>
      </w:r>
    </w:p>
    <w:p w:rsidR="00D94BCB" w:rsidRPr="008C1310" w:rsidRDefault="00911CFC" w:rsidP="00730036">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Denetimlerin eski öğretmenler ve müdürler olduğunu görüyoruz, bu yüzden çok deneyimli olduklarını düşünüyorum, tayin sinir bozabilir veya siyasi olabilir ve sınavlarda her zaman kötü bir şekilde organize olduğunu görürüz</w:t>
      </w:r>
      <w:r w:rsidRPr="008C1310">
        <w:rPr>
          <w:rFonts w:asciiTheme="majorBidi" w:hAnsiTheme="majorBidi" w:cstheme="majorBidi"/>
          <w:color w:val="000000" w:themeColor="text1"/>
          <w:sz w:val="24"/>
          <w:szCs w:val="24"/>
          <w:lang w:val="tr-TR"/>
        </w:rPr>
        <w:t>”</w:t>
      </w:r>
      <w:r w:rsidR="002536FE" w:rsidRPr="008C1310">
        <w:rPr>
          <w:rFonts w:asciiTheme="majorBidi" w:hAnsiTheme="majorBidi" w:cstheme="majorBidi"/>
          <w:color w:val="000000" w:themeColor="text1"/>
          <w:sz w:val="24"/>
          <w:szCs w:val="24"/>
          <w:lang w:val="tr-TR"/>
        </w:rPr>
        <w:t xml:space="preserve"> C3.</w:t>
      </w:r>
    </w:p>
    <w:p w:rsidR="002B04DE" w:rsidRPr="008C1310" w:rsidRDefault="00911CFC"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00BA7CFA" w:rsidRPr="008C1310">
        <w:rPr>
          <w:rFonts w:asciiTheme="majorBidi" w:hAnsiTheme="majorBidi" w:cstheme="majorBidi"/>
          <w:color w:val="000000" w:themeColor="text1"/>
          <w:sz w:val="24"/>
          <w:szCs w:val="24"/>
          <w:lang w:val="tr-TR"/>
        </w:rPr>
        <w:t xml:space="preserve">Danışman C12 geçmişte </w:t>
      </w:r>
      <w:r w:rsidR="002B04DE" w:rsidRPr="008C1310">
        <w:rPr>
          <w:rFonts w:asciiTheme="majorBidi" w:hAnsiTheme="majorBidi" w:cstheme="majorBidi"/>
          <w:color w:val="000000" w:themeColor="text1"/>
          <w:sz w:val="24"/>
          <w:szCs w:val="24"/>
          <w:lang w:val="tr-TR"/>
        </w:rPr>
        <w:t>sınavla gelen denetmenler üst hiyerarşilerle anlaşmadığı için denetmen tayınla işe alınması gerek olduğu şu şekilde ifade etmiştir.</w:t>
      </w:r>
    </w:p>
    <w:p w:rsidR="00BA7CFA" w:rsidRPr="008C1310" w:rsidRDefault="00911CFC" w:rsidP="00730036">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Sınav bir zaman sorunudur, bazılar, sınavı geçtikten sonra bitti umurumda değil o zaman artık korkmuyor, -ben sınavla buraya geldim- ama beni getiren bir üst olduğunu, eğer yanlış yaparsan seni kovabileceğini bildiğinde, uymaktan başka çarı kalmayacaktır, bu nedenle sınavla gelen DCAP artık AE'leri dinlemiyordular</w:t>
      </w:r>
      <w:r w:rsidRPr="008C1310">
        <w:rPr>
          <w:rFonts w:asciiTheme="majorBidi" w:hAnsiTheme="majorBidi" w:cstheme="majorBidi"/>
          <w:color w:val="000000" w:themeColor="text1"/>
          <w:sz w:val="24"/>
          <w:szCs w:val="24"/>
          <w:lang w:val="tr-TR"/>
        </w:rPr>
        <w:t xml:space="preserve">”C12. </w:t>
      </w:r>
    </w:p>
    <w:p w:rsidR="00354A1D" w:rsidRPr="008C1310" w:rsidRDefault="00DC7425"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tayınla seçilmesi gerek olduğu çünkü öğretmenlik çok çaba </w:t>
      </w:r>
      <w:r w:rsidR="00971D21" w:rsidRPr="008C1310">
        <w:rPr>
          <w:rFonts w:asciiTheme="majorBidi" w:hAnsiTheme="majorBidi" w:cstheme="majorBidi"/>
          <w:color w:val="000000" w:themeColor="text1"/>
          <w:sz w:val="24"/>
          <w:szCs w:val="24"/>
          <w:lang w:val="tr-TR"/>
        </w:rPr>
        <w:t xml:space="preserve">ve performans </w:t>
      </w:r>
      <w:r w:rsidRPr="008C1310">
        <w:rPr>
          <w:rFonts w:asciiTheme="majorBidi" w:hAnsiTheme="majorBidi" w:cstheme="majorBidi"/>
          <w:color w:val="000000" w:themeColor="text1"/>
          <w:sz w:val="24"/>
          <w:szCs w:val="24"/>
          <w:lang w:val="tr-TR"/>
        </w:rPr>
        <w:t>gösterenler</w:t>
      </w:r>
      <w:r w:rsidR="00971D21" w:rsidRPr="008C1310">
        <w:rPr>
          <w:rFonts w:asciiTheme="majorBidi" w:hAnsiTheme="majorBidi" w:cstheme="majorBidi"/>
          <w:color w:val="000000" w:themeColor="text1"/>
          <w:sz w:val="24"/>
          <w:szCs w:val="24"/>
          <w:lang w:val="tr-TR"/>
        </w:rPr>
        <w:t>i seçilmiş olduğu danışman C19 C15 tarafından şu şekilde ifade edilmiştir.</w:t>
      </w:r>
      <w:r w:rsidR="00163926" w:rsidRPr="008C1310">
        <w:rPr>
          <w:rFonts w:asciiTheme="majorBidi" w:hAnsiTheme="majorBidi" w:cstheme="majorBidi"/>
          <w:color w:val="000000" w:themeColor="text1"/>
          <w:sz w:val="24"/>
          <w:szCs w:val="24"/>
          <w:lang w:val="tr-TR"/>
        </w:rPr>
        <w:t xml:space="preserve"> </w:t>
      </w:r>
    </w:p>
    <w:p w:rsidR="00163926" w:rsidRPr="008C1310" w:rsidRDefault="00911CFC" w:rsidP="00354A1D">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DCAP, öğretmenleri tayin etmeden önce düzgün bir takibi eder ve takip esnasında başarılı ve çaba gösteren öğretmenlerden tayin geldiğinde seçilmektedir, ancak, sınavla yaparsak, bir aylak CAP'a girebilir</w:t>
      </w:r>
      <w:r w:rsidR="0078382B" w:rsidRPr="008C1310">
        <w:rPr>
          <w:rFonts w:asciiTheme="majorBidi" w:hAnsiTheme="majorBidi" w:cstheme="majorBidi"/>
          <w:color w:val="000000" w:themeColor="text1"/>
          <w:sz w:val="24"/>
          <w:szCs w:val="24"/>
          <w:lang w:val="tr-TR"/>
        </w:rPr>
        <w:t>”</w:t>
      </w:r>
      <w:r w:rsidR="00163926" w:rsidRPr="008C1310">
        <w:rPr>
          <w:rFonts w:asciiTheme="majorBidi" w:hAnsiTheme="majorBidi" w:cstheme="majorBidi"/>
          <w:color w:val="000000" w:themeColor="text1"/>
          <w:sz w:val="24"/>
          <w:szCs w:val="24"/>
          <w:lang w:val="tr-TR"/>
        </w:rPr>
        <w:t>C19</w:t>
      </w:r>
      <w:r w:rsidR="00035836" w:rsidRPr="008C1310">
        <w:rPr>
          <w:rFonts w:asciiTheme="majorBidi" w:hAnsiTheme="majorBidi" w:cstheme="majorBidi"/>
          <w:color w:val="000000" w:themeColor="text1"/>
          <w:sz w:val="24"/>
          <w:szCs w:val="24"/>
          <w:lang w:val="tr-TR"/>
        </w:rPr>
        <w:t>.</w:t>
      </w:r>
    </w:p>
    <w:p w:rsidR="00163926" w:rsidRPr="008C1310" w:rsidRDefault="00911CFC" w:rsidP="00354A1D">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sadece danışman olmak isteyerek olmuyor, yıllar süren deneyimden sonra ve kişi hakkında sessizlik içinde takip ettikten sonra, aday tarafından fedakârlık ettikten sonra tüm bu parametreleri alarak denetmenleri seçilmektedir</w:t>
      </w:r>
      <w:r w:rsidRPr="008C1310">
        <w:rPr>
          <w:rFonts w:asciiTheme="majorBidi" w:hAnsiTheme="majorBidi" w:cstheme="majorBidi"/>
          <w:color w:val="000000" w:themeColor="text1"/>
          <w:sz w:val="24"/>
          <w:szCs w:val="24"/>
          <w:lang w:val="tr-TR"/>
        </w:rPr>
        <w:t>”</w:t>
      </w:r>
      <w:r w:rsidR="00163926" w:rsidRPr="008C1310">
        <w:rPr>
          <w:rFonts w:asciiTheme="majorBidi" w:hAnsiTheme="majorBidi" w:cstheme="majorBidi"/>
          <w:color w:val="000000" w:themeColor="text1"/>
          <w:sz w:val="24"/>
          <w:szCs w:val="24"/>
          <w:lang w:val="tr-TR"/>
        </w:rPr>
        <w:t xml:space="preserve"> C15</w:t>
      </w:r>
      <w:r w:rsidRPr="008C1310">
        <w:rPr>
          <w:rFonts w:asciiTheme="majorBidi" w:hAnsiTheme="majorBidi" w:cstheme="majorBidi"/>
          <w:color w:val="000000" w:themeColor="text1"/>
          <w:sz w:val="24"/>
          <w:szCs w:val="24"/>
          <w:lang w:val="tr-TR"/>
        </w:rPr>
        <w:t xml:space="preserve">. </w:t>
      </w:r>
    </w:p>
    <w:p w:rsidR="001721AE" w:rsidRPr="008C1310" w:rsidRDefault="001721AE"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Müfettiş S9 </w:t>
      </w:r>
      <w:r w:rsidR="00C61431" w:rsidRPr="008C1310">
        <w:rPr>
          <w:rFonts w:asciiTheme="majorBidi" w:hAnsiTheme="majorBidi" w:cstheme="majorBidi"/>
          <w:color w:val="000000" w:themeColor="text1"/>
          <w:sz w:val="24"/>
          <w:szCs w:val="24"/>
          <w:lang w:val="tr-TR"/>
        </w:rPr>
        <w:t xml:space="preserve">ve danışman C1 </w:t>
      </w:r>
      <w:r w:rsidRPr="008C1310">
        <w:rPr>
          <w:rFonts w:asciiTheme="majorBidi" w:hAnsiTheme="majorBidi" w:cstheme="majorBidi"/>
          <w:color w:val="000000" w:themeColor="text1"/>
          <w:sz w:val="24"/>
          <w:szCs w:val="24"/>
          <w:lang w:val="tr-TR"/>
        </w:rPr>
        <w:t xml:space="preserve">denetmenler tayınla seçebilmek için </w:t>
      </w:r>
      <w:r w:rsidR="00431E49" w:rsidRPr="008C1310">
        <w:rPr>
          <w:rFonts w:asciiTheme="majorBidi" w:hAnsiTheme="majorBidi" w:cstheme="majorBidi"/>
          <w:color w:val="000000" w:themeColor="text1"/>
          <w:sz w:val="24"/>
          <w:szCs w:val="24"/>
          <w:lang w:val="tr-TR"/>
        </w:rPr>
        <w:t>lis</w:t>
      </w:r>
      <w:r w:rsidR="00F63DF3" w:rsidRPr="008C1310">
        <w:rPr>
          <w:rFonts w:asciiTheme="majorBidi" w:hAnsiTheme="majorBidi" w:cstheme="majorBidi"/>
          <w:color w:val="000000" w:themeColor="text1"/>
          <w:sz w:val="24"/>
          <w:szCs w:val="24"/>
          <w:lang w:val="tr-TR"/>
        </w:rPr>
        <w:t xml:space="preserve">ansa sahip olması ve denetimle ilgili gerekli yeteneklere sahip olması gibi kriterleri belirtmek gerek </w:t>
      </w:r>
      <w:r w:rsidR="00371B37" w:rsidRPr="008C1310">
        <w:rPr>
          <w:rFonts w:asciiTheme="majorBidi" w:hAnsiTheme="majorBidi" w:cstheme="majorBidi"/>
          <w:color w:val="000000" w:themeColor="text1"/>
          <w:sz w:val="24"/>
          <w:szCs w:val="24"/>
          <w:lang w:val="tr-TR"/>
        </w:rPr>
        <w:t>olduğu şu şekilde ifade etmişlerdir</w:t>
      </w:r>
      <w:r w:rsidR="00F63DF3" w:rsidRPr="008C1310">
        <w:rPr>
          <w:rFonts w:asciiTheme="majorBidi" w:hAnsiTheme="majorBidi" w:cstheme="majorBidi"/>
          <w:color w:val="000000" w:themeColor="text1"/>
          <w:sz w:val="24"/>
          <w:szCs w:val="24"/>
          <w:lang w:val="tr-TR"/>
        </w:rPr>
        <w:t xml:space="preserve">. </w:t>
      </w:r>
    </w:p>
    <w:p w:rsidR="0086525E" w:rsidRPr="008C1310" w:rsidRDefault="00911CFC" w:rsidP="00354A1D">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A kategorisinin öğretmeni olmak, iyi karakterli olmak, sınavların organizasyonunda deneyim kazanmak, bir çalışma ekibini yönetme yeteneğine sahip olmak, takdirine bağlı olmak ve yöntemsel olmak</w:t>
      </w:r>
      <w:r w:rsidRPr="008C1310">
        <w:rPr>
          <w:rFonts w:asciiTheme="majorBidi" w:hAnsiTheme="majorBidi" w:cstheme="majorBidi"/>
          <w:color w:val="000000" w:themeColor="text1"/>
          <w:sz w:val="24"/>
          <w:szCs w:val="24"/>
          <w:lang w:val="tr-TR"/>
        </w:rPr>
        <w:t xml:space="preserve">” (S9). </w:t>
      </w:r>
    </w:p>
    <w:p w:rsidR="0086525E" w:rsidRPr="008C1310" w:rsidRDefault="00911CFC" w:rsidP="00354A1D">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İlgili kişinin ahlaki ve sosyal açıdan iyi hazırlanmış olmasını sağlamak, bir öğretmen profili olmak yanı 10 yıldan fazla veya okul müdürü 10 yıldan fazla deneyimli olmak ve yetkin olmak</w:t>
      </w:r>
      <w:r w:rsidRPr="008C1310">
        <w:rPr>
          <w:rFonts w:asciiTheme="majorBidi" w:hAnsiTheme="majorBidi" w:cstheme="majorBidi"/>
          <w:color w:val="000000" w:themeColor="text1"/>
          <w:sz w:val="24"/>
          <w:szCs w:val="24"/>
          <w:lang w:val="tr-TR"/>
        </w:rPr>
        <w:t>”</w:t>
      </w:r>
      <w:r w:rsidR="00C61431" w:rsidRPr="008C1310">
        <w:rPr>
          <w:rFonts w:asciiTheme="majorBidi" w:hAnsiTheme="majorBidi" w:cstheme="majorBidi"/>
          <w:color w:val="000000" w:themeColor="text1"/>
          <w:sz w:val="24"/>
          <w:szCs w:val="24"/>
          <w:lang w:val="tr-TR"/>
        </w:rPr>
        <w:t xml:space="preserve"> C1.</w:t>
      </w:r>
    </w:p>
    <w:p w:rsidR="00C34964" w:rsidRPr="008C1310" w:rsidRDefault="00C34964" w:rsidP="00B47050">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Kıdem</w:t>
      </w:r>
      <w:r w:rsidRPr="008C1310">
        <w:rPr>
          <w:rFonts w:asciiTheme="majorBidi" w:hAnsiTheme="majorBidi" w:cstheme="majorBidi"/>
          <w:color w:val="000000" w:themeColor="text1"/>
          <w:sz w:val="24"/>
          <w:szCs w:val="24"/>
          <w:lang w:val="tr-TR"/>
        </w:rPr>
        <w:t xml:space="preserve"> </w:t>
      </w:r>
    </w:p>
    <w:p w:rsidR="00383862" w:rsidRPr="008C1310" w:rsidRDefault="00383862"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Danışman C11 denetmenler sınavlar alırlarsa deneyimsiz adayları seçebilmek olduğu ve adayların deneyime göre seçmek gerek olduğu şu şekilde ifade etmiştir. </w:t>
      </w:r>
    </w:p>
    <w:p w:rsidR="00383862" w:rsidRPr="008C1310" w:rsidRDefault="00383862" w:rsidP="00B47050">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Bence işe alım için bir sınav meselesi değil, çünkü sınavdan sonra ne yapabilir, öğretmenler ile nasıl ilişki kurabilir? Bence dikkate alınmak gereken şey kıdemdir</w:t>
      </w:r>
      <w:r w:rsidRPr="008C1310">
        <w:rPr>
          <w:rFonts w:asciiTheme="majorBidi" w:hAnsiTheme="majorBidi" w:cstheme="majorBidi"/>
          <w:color w:val="000000" w:themeColor="text1"/>
          <w:sz w:val="24"/>
          <w:szCs w:val="24"/>
          <w:lang w:val="tr-TR"/>
        </w:rPr>
        <w:t>” C11.</w:t>
      </w:r>
    </w:p>
    <w:p w:rsidR="00677810" w:rsidRPr="008C1310" w:rsidRDefault="00677810" w:rsidP="00B21BE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Soruşturma</w:t>
      </w:r>
    </w:p>
    <w:p w:rsidR="00371B37" w:rsidRPr="008C1310" w:rsidRDefault="00911CFC"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Müfettiş S4</w:t>
      </w:r>
      <w:r w:rsidR="00E06716" w:rsidRPr="008C1310">
        <w:rPr>
          <w:rFonts w:asciiTheme="majorBidi" w:hAnsiTheme="majorBidi" w:cstheme="majorBidi"/>
          <w:color w:val="000000" w:themeColor="text1"/>
          <w:sz w:val="24"/>
          <w:szCs w:val="24"/>
          <w:lang w:val="tr-TR"/>
        </w:rPr>
        <w:t xml:space="preserve"> denetmenler tayınla seçebilmesi için aday hakkında derin bir soruşturma gerek olduğu</w:t>
      </w:r>
      <w:r w:rsidR="00BA1293" w:rsidRPr="008C1310">
        <w:rPr>
          <w:rFonts w:asciiTheme="majorBidi" w:hAnsiTheme="majorBidi" w:cstheme="majorBidi"/>
          <w:color w:val="000000" w:themeColor="text1"/>
          <w:sz w:val="24"/>
          <w:szCs w:val="24"/>
          <w:lang w:val="tr-TR"/>
        </w:rPr>
        <w:t xml:space="preserve"> </w:t>
      </w:r>
      <w:r w:rsidR="004026CE" w:rsidRPr="008C1310">
        <w:rPr>
          <w:rFonts w:asciiTheme="majorBidi" w:hAnsiTheme="majorBidi" w:cstheme="majorBidi"/>
          <w:color w:val="000000" w:themeColor="text1"/>
          <w:sz w:val="24"/>
          <w:szCs w:val="24"/>
          <w:lang w:val="tr-TR"/>
        </w:rPr>
        <w:t>ve adayların yeteneklere göre tayın edilmesi gerek olduğu</w:t>
      </w:r>
      <w:r w:rsidR="00E06716" w:rsidRPr="008C1310">
        <w:rPr>
          <w:rFonts w:asciiTheme="majorBidi" w:hAnsiTheme="majorBidi" w:cstheme="majorBidi"/>
          <w:color w:val="000000" w:themeColor="text1"/>
          <w:sz w:val="24"/>
          <w:szCs w:val="24"/>
          <w:lang w:val="tr-TR"/>
        </w:rPr>
        <w:t xml:space="preserve"> şu şekilde ifade etmiştir. </w:t>
      </w:r>
    </w:p>
    <w:p w:rsidR="00911CFC" w:rsidRPr="008C1310" w:rsidRDefault="00911CFC" w:rsidP="00354A1D">
      <w:pPr>
        <w:spacing w:line="360" w:lineRule="auto"/>
        <w:ind w:left="709"/>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Bence ilk önce birisinin haberi olmadan, bir ahlak soruşturması olmalı, çünkü onun etrafında bir soruşturma olduğunu biliyorsa, kendisi olmayan bazı davranışları zorlayabilir. Ondan sonra da onun yönetim seviyesine uğramalı, onunla meslektaşları ve onunla yönetim arasındaki ilişkilerin ne olduğunu görmek için, eğer onunla çalışmak kolay mı zor mu? Ondan sonra onun okul zümreye uğramalı yetkili olduğunu olmadığını öğrenmek için, </w:t>
      </w:r>
      <w:proofErr w:type="gramStart"/>
      <w:r w:rsidRPr="008C1310">
        <w:rPr>
          <w:rFonts w:asciiTheme="majorBidi" w:hAnsiTheme="majorBidi" w:cstheme="majorBidi"/>
          <w:i/>
          <w:iCs/>
          <w:color w:val="000000" w:themeColor="text1"/>
          <w:sz w:val="24"/>
          <w:szCs w:val="24"/>
          <w:lang w:val="tr-TR"/>
        </w:rPr>
        <w:t>çünkü,</w:t>
      </w:r>
      <w:proofErr w:type="gramEnd"/>
      <w:r w:rsidRPr="008C1310">
        <w:rPr>
          <w:rFonts w:asciiTheme="majorBidi" w:hAnsiTheme="majorBidi" w:cstheme="majorBidi"/>
          <w:i/>
          <w:iCs/>
          <w:color w:val="000000" w:themeColor="text1"/>
          <w:sz w:val="24"/>
          <w:szCs w:val="24"/>
          <w:lang w:val="tr-TR"/>
        </w:rPr>
        <w:t xml:space="preserve"> bir müfettiş olarak, öğretmenleri sizinle aynı disiplinde değerlendireceksiniz, bu yüzden diğer öğretmenlere kıyasla bir artıya sahip olmalısınız, gerçekten, eğer yetersizseniz, sizden yetkili öğretmenleri değerlendirme çok kötü olacaktır. O yüzden siyasi özlemleri bırakmalı ve teknik temele gitmeliyiz</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 </w:t>
      </w:r>
      <w:r w:rsidR="004026CE" w:rsidRPr="008C1310">
        <w:rPr>
          <w:rFonts w:asciiTheme="majorBidi" w:hAnsiTheme="majorBidi" w:cstheme="majorBidi"/>
          <w:color w:val="000000" w:themeColor="text1"/>
          <w:sz w:val="24"/>
          <w:szCs w:val="24"/>
          <w:lang w:val="tr-TR"/>
        </w:rPr>
        <w:t>S4.</w:t>
      </w:r>
    </w:p>
    <w:p w:rsidR="007667F3" w:rsidRPr="008C1310" w:rsidRDefault="00A04958" w:rsidP="00FC16BE">
      <w:pPr>
        <w:pStyle w:val="Balk3"/>
        <w:rPr>
          <w:rFonts w:asciiTheme="majorBidi" w:hAnsiTheme="majorBidi"/>
          <w:color w:val="000000" w:themeColor="text1"/>
          <w:sz w:val="24"/>
          <w:szCs w:val="24"/>
          <w:lang w:val="tr-TR"/>
        </w:rPr>
      </w:pPr>
      <w:bookmarkStart w:id="153" w:name="_Toc38863478"/>
      <w:bookmarkStart w:id="154" w:name="_Toc43746312"/>
      <w:r w:rsidRPr="008C1310">
        <w:rPr>
          <w:rFonts w:asciiTheme="majorBidi" w:hAnsiTheme="majorBidi"/>
          <w:color w:val="000000" w:themeColor="text1"/>
          <w:sz w:val="24"/>
          <w:szCs w:val="24"/>
          <w:lang w:val="tr-TR"/>
        </w:rPr>
        <w:t>6</w:t>
      </w:r>
      <w:r w:rsidR="007667F3" w:rsidRPr="008C1310">
        <w:rPr>
          <w:rFonts w:asciiTheme="majorBidi" w:hAnsiTheme="majorBidi"/>
          <w:color w:val="000000" w:themeColor="text1"/>
          <w:sz w:val="24"/>
          <w:szCs w:val="24"/>
          <w:lang w:val="tr-TR"/>
        </w:rPr>
        <w:t>.5.3. Denetmenler Nasıl Kontrol Edilmeli</w:t>
      </w:r>
      <w:bookmarkEnd w:id="153"/>
      <w:r w:rsidR="007667F3" w:rsidRPr="008C1310">
        <w:rPr>
          <w:rFonts w:asciiTheme="majorBidi" w:hAnsiTheme="majorBidi"/>
          <w:color w:val="000000" w:themeColor="text1"/>
          <w:sz w:val="24"/>
          <w:szCs w:val="24"/>
          <w:lang w:val="tr-TR"/>
        </w:rPr>
        <w:t>dir?</w:t>
      </w:r>
      <w:bookmarkEnd w:id="154"/>
    </w:p>
    <w:p w:rsidR="007667F3" w:rsidRPr="008C1310" w:rsidRDefault="007667F3" w:rsidP="00FC16BE">
      <w:pPr>
        <w:jc w:val="both"/>
        <w:rPr>
          <w:rFonts w:asciiTheme="majorBidi" w:hAnsiTheme="majorBidi" w:cstheme="majorBidi"/>
          <w:color w:val="000000" w:themeColor="text1"/>
          <w:sz w:val="24"/>
          <w:szCs w:val="24"/>
          <w:lang w:val="tr-TR"/>
        </w:rPr>
      </w:pPr>
    </w:p>
    <w:p w:rsidR="007667F3" w:rsidRPr="008C1310" w:rsidRDefault="007667F3"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Bu araştırmada denetmeneler kontrol ediliyor mu ve nasıl kontrol edilmeli sorusuna cevap vermek için katılımcıların görüşlerine bakılmıştır. Bu bağlamda tablo 27’de denetmenlerin kontrol edilmesi ile ilgili görüşler belirlenmiştir. </w:t>
      </w:r>
    </w:p>
    <w:p w:rsidR="00250160" w:rsidRPr="008C1310" w:rsidRDefault="00093A5E" w:rsidP="00354A1D">
      <w:pPr>
        <w:pStyle w:val="ResimYazs"/>
        <w:spacing w:line="360" w:lineRule="auto"/>
        <w:rPr>
          <w:rFonts w:asciiTheme="majorBidi" w:hAnsiTheme="majorBidi" w:cstheme="majorBidi"/>
          <w:b w:val="0"/>
          <w:bCs w:val="0"/>
          <w:color w:val="000000" w:themeColor="text1"/>
          <w:sz w:val="24"/>
          <w:szCs w:val="24"/>
          <w:lang w:val="tr-TR"/>
        </w:rPr>
      </w:pPr>
      <w:bookmarkStart w:id="155" w:name="_Toc40367922"/>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27</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7667F3" w:rsidRPr="008C1310" w:rsidRDefault="00093A5E" w:rsidP="00354A1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Denetmenler Nasıl Kontrol Edilmesi İle İlgili Görüşler</w:t>
      </w:r>
      <w:bookmarkEnd w:id="155"/>
    </w:p>
    <w:tbl>
      <w:tblPr>
        <w:tblW w:w="0" w:type="auto"/>
        <w:tblBorders>
          <w:insideH w:val="single" w:sz="4" w:space="0" w:color="auto"/>
          <w:insideV w:val="single" w:sz="4" w:space="0" w:color="auto"/>
        </w:tblBorders>
        <w:tblLook w:val="04A0" w:firstRow="1" w:lastRow="0" w:firstColumn="1" w:lastColumn="0" w:noHBand="0" w:noVBand="1"/>
      </w:tblPr>
      <w:tblGrid>
        <w:gridCol w:w="8301"/>
        <w:gridCol w:w="702"/>
      </w:tblGrid>
      <w:tr w:rsidR="00911CFC" w:rsidRPr="008C1310" w:rsidTr="006B583A">
        <w:trPr>
          <w:trHeight w:val="179"/>
        </w:trPr>
        <w:tc>
          <w:tcPr>
            <w:tcW w:w="8472" w:type="dxa"/>
          </w:tcPr>
          <w:p w:rsidR="00911CFC" w:rsidRPr="008C1310" w:rsidRDefault="007667F3"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Görüşler  </w:t>
            </w:r>
          </w:p>
        </w:tc>
        <w:tc>
          <w:tcPr>
            <w:tcW w:w="70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911CFC" w:rsidRPr="008C1310" w:rsidTr="006B583A">
        <w:trPr>
          <w:trHeight w:val="549"/>
        </w:trPr>
        <w:tc>
          <w:tcPr>
            <w:tcW w:w="8472" w:type="dxa"/>
          </w:tcPr>
          <w:p w:rsidR="00D673EC" w:rsidRPr="008C1310" w:rsidRDefault="00D673E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 kontrol edilmesi gerekiyor;</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 kontrol edilmiyorlar;</w:t>
            </w:r>
          </w:p>
          <w:p w:rsidR="00FD6693" w:rsidRPr="008C1310" w:rsidRDefault="00FD6693"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 haftalık toplantılarda kurum müdürler tarafından kontrol edilmeliler;</w:t>
            </w:r>
          </w:p>
          <w:p w:rsidR="005F1AB8" w:rsidRPr="008C1310" w:rsidRDefault="00695957"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yıllık planlarla kontrol edilmesi gerekiyor;</w:t>
            </w:r>
          </w:p>
          <w:p w:rsidR="00746780" w:rsidRPr="008C1310" w:rsidRDefault="00746780"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 IGEN tarafından kontrol edilmesi gerekiyor;</w:t>
            </w:r>
          </w:p>
          <w:p w:rsidR="00746780" w:rsidRPr="008C1310" w:rsidRDefault="00746780"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Her görevden sonra yazdığı raporlarla kontrol edilebilirler;</w:t>
            </w:r>
          </w:p>
          <w:p w:rsidR="00122005" w:rsidRPr="008C1310" w:rsidRDefault="00122005"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IGEN denetim kurumları ziyaret ederek kontrol etmeliler; </w:t>
            </w:r>
          </w:p>
          <w:p w:rsidR="00122005" w:rsidRPr="008C1310" w:rsidRDefault="00122005"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 öğretmenler ve meslektaşlarla davranış üzerine kontrol yapılmalıdır;</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Üst hiyerarşiler kurumlara gerekli malzemeleri vermedikleri için kontrol etmiyorlar; </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Her ayda ya da üç ayda bir defa denetmeneler kontrol edilmesi gerekiyor;</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Kontrol için denetmenlerin deon</w:t>
            </w:r>
            <w:r w:rsidR="00695957" w:rsidRPr="008C1310">
              <w:rPr>
                <w:rFonts w:asciiTheme="majorBidi" w:hAnsiTheme="majorBidi" w:cstheme="majorBidi"/>
                <w:color w:val="000000" w:themeColor="text1"/>
                <w:sz w:val="24"/>
                <w:szCs w:val="24"/>
                <w:lang w:val="tr-TR"/>
              </w:rPr>
              <w:t xml:space="preserve">tolojini belirtmesi gerekiyor; </w:t>
            </w:r>
          </w:p>
        </w:tc>
        <w:tc>
          <w:tcPr>
            <w:tcW w:w="708" w:type="dxa"/>
          </w:tcPr>
          <w:p w:rsidR="00D673EC" w:rsidRPr="008C1310" w:rsidRDefault="00D673E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40</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30</w:t>
            </w:r>
          </w:p>
          <w:p w:rsidR="00FD6693" w:rsidRPr="008C1310" w:rsidRDefault="005F1AB8"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w:t>
            </w:r>
          </w:p>
          <w:p w:rsidR="005F1AB8" w:rsidRPr="008C1310" w:rsidRDefault="00695957"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746780" w:rsidRPr="008C1310" w:rsidRDefault="00746780"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6</w:t>
            </w:r>
          </w:p>
          <w:p w:rsidR="00746780" w:rsidRPr="008C1310" w:rsidRDefault="00746780"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122005" w:rsidRPr="008C1310" w:rsidRDefault="00152EA4"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122005" w:rsidRPr="008C1310" w:rsidRDefault="00122005"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911CFC" w:rsidRPr="008C1310" w:rsidRDefault="00911CFC"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D673EC" w:rsidRPr="008C1310" w:rsidRDefault="00D673EC" w:rsidP="00751C32">
            <w:pPr>
              <w:spacing w:line="240" w:lineRule="auto"/>
              <w:jc w:val="both"/>
              <w:rPr>
                <w:rFonts w:asciiTheme="majorBidi" w:hAnsiTheme="majorBidi" w:cstheme="majorBidi"/>
                <w:color w:val="000000" w:themeColor="text1"/>
                <w:sz w:val="18"/>
                <w:szCs w:val="18"/>
                <w:lang w:val="tr-TR"/>
              </w:rPr>
            </w:pPr>
          </w:p>
          <w:p w:rsidR="00911CFC" w:rsidRPr="008C1310" w:rsidRDefault="00122005"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911CFC" w:rsidRPr="008C1310" w:rsidRDefault="00695957"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bl>
    <w:p w:rsidR="009D3B5D" w:rsidRPr="008C1310" w:rsidRDefault="009D3B5D"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27 incelediğinde katılımcıların tamamı (N=40) deneticilerin kontrol edilmesi gerektiğini vurgularken yine katılımcıların büyük çoğunluğu denetmenlerin kontrol edilmediğini ve nasıl kontrol edilmesi ile ilgili görüşlerini belirtmiştir. </w:t>
      </w:r>
    </w:p>
    <w:p w:rsidR="009D3B5D" w:rsidRPr="008C1310" w:rsidRDefault="009D3B5D" w:rsidP="00A92437">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 xml:space="preserve">Katılımcıların görüşlerine bakıldığında katılımcılara göre denetmenler kontrol edilmediği görülmektedir. Bu bağlamda denemenler kontrol edilmediğini müfettiş S2 ve S6 tarafından şu şekilde ifade edilmiştir. </w:t>
      </w:r>
    </w:p>
    <w:p w:rsidR="009D3B5D" w:rsidRPr="008C1310" w:rsidRDefault="009D3B5D"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Burada dördüncü yılımdayım, geldiğimden beri hiçbir kontrol olmadım ancak</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denetmenler doğal olarak kontrol edilmelidir, çünkü insanlar bir yerde bir hata yapacaklarsa bilmek zorundalar</w:t>
      </w:r>
      <w:r w:rsidRPr="008C1310">
        <w:rPr>
          <w:rFonts w:asciiTheme="majorBidi" w:hAnsiTheme="majorBidi" w:cstheme="majorBidi"/>
          <w:color w:val="000000" w:themeColor="text1"/>
          <w:sz w:val="24"/>
          <w:szCs w:val="24"/>
          <w:lang w:val="tr-TR"/>
        </w:rPr>
        <w:t xml:space="preserve">” (S2). </w:t>
      </w:r>
    </w:p>
    <w:p w:rsidR="009D3B5D" w:rsidRPr="008C1310" w:rsidRDefault="009D3B5D" w:rsidP="00FC16BE">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Denetmenler kontrol edilmiyor, ama hiyerarşi tarafından kontrol edilmeleri gerekiyor</w:t>
      </w:r>
      <w:r w:rsidRPr="008C1310">
        <w:rPr>
          <w:rFonts w:asciiTheme="majorBidi" w:hAnsiTheme="majorBidi" w:cstheme="majorBidi"/>
          <w:color w:val="000000" w:themeColor="text1"/>
          <w:sz w:val="24"/>
          <w:szCs w:val="24"/>
          <w:lang w:val="tr-TR"/>
        </w:rPr>
        <w:t>” (S6).</w:t>
      </w:r>
    </w:p>
    <w:p w:rsidR="009D3B5D" w:rsidRPr="008C1310" w:rsidRDefault="009D3B5D" w:rsidP="00A9243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Eğitim otoriteleri denetim hizmetleri için gerekli kaynakları vermedikleri için denetmenlerin kontrol edilmediğini söyleyen danışman C10 tarafından görüşleri şöyle belirtilmiştir. </w:t>
      </w:r>
    </w:p>
    <w:p w:rsidR="009D3B5D" w:rsidRPr="008C1310" w:rsidRDefault="009D3B5D"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Kontrol edilmiyoruz, ancak kendileri de dâhil oldukları için, gerekli kaynakları vermediklerini çok iyi biliyorlar, böylece bizi suçlayamazlar</w:t>
      </w:r>
      <w:r w:rsidRPr="008C1310">
        <w:rPr>
          <w:rFonts w:asciiTheme="majorBidi" w:hAnsiTheme="majorBidi" w:cstheme="majorBidi"/>
          <w:color w:val="000000" w:themeColor="text1"/>
          <w:sz w:val="24"/>
          <w:szCs w:val="24"/>
          <w:lang w:val="tr-TR"/>
        </w:rPr>
        <w:t>” (C10).</w:t>
      </w:r>
    </w:p>
    <w:p w:rsidR="009D3B5D" w:rsidRPr="008C1310" w:rsidRDefault="009D3B5D" w:rsidP="00DF31D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daha verimli olabilmek ve denetimin hedeflerine ulaşabilmek içi denetmenler kontrol edilmesi gerekli olduğunu müfettişler S4 ve S7 ve danışman C11 tarafından şu şekilde ifade edilmiştir. </w:t>
      </w:r>
    </w:p>
    <w:p w:rsidR="009D3B5D" w:rsidRPr="008C1310" w:rsidRDefault="009D3B5D"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Müfettişlere istediklerini yapmalarını söylemek gibi bir şeydir. Her şey düzenlenmeli, denetmenlerin ilerleyebilmeleri için, davranış tarzında ve meslektaşlarla ve öğretmenlerle olan ilişkilerinde ve işleri yapma yolunda kontrol edilmeli ve takip edilmelidirler</w:t>
      </w:r>
      <w:r w:rsidRPr="008C1310">
        <w:rPr>
          <w:rFonts w:asciiTheme="majorBidi" w:hAnsiTheme="majorBidi" w:cstheme="majorBidi"/>
          <w:color w:val="000000" w:themeColor="text1"/>
          <w:sz w:val="24"/>
          <w:szCs w:val="24"/>
          <w:lang w:val="tr-TR"/>
        </w:rPr>
        <w:t xml:space="preserve">” (S4). </w:t>
      </w:r>
    </w:p>
    <w:p w:rsidR="009D3B5D" w:rsidRPr="008C1310" w:rsidRDefault="009D3B5D"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Kontrol olmadığı durumlarda bir denetmen görevini iyi bir şekilde yerine getirdiğini nasıl anlayabilir? Eğer kontrol edilirse bir sonucu olacaktır, eğer iyi çalıştığını veya çalışamadığını ortaya çıkaracak, bence kontrol gerçekten gereklidir</w:t>
      </w:r>
      <w:r w:rsidRPr="008C1310">
        <w:rPr>
          <w:rFonts w:asciiTheme="majorBidi" w:hAnsiTheme="majorBidi" w:cstheme="majorBidi"/>
          <w:color w:val="000000" w:themeColor="text1"/>
          <w:sz w:val="24"/>
          <w:szCs w:val="24"/>
          <w:lang w:val="tr-TR"/>
        </w:rPr>
        <w:t>” (C11).</w:t>
      </w:r>
    </w:p>
    <w:p w:rsidR="009D3B5D" w:rsidRPr="008C1310" w:rsidRDefault="009D3B5D"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Kişinin kapasitesini arttırmaya, tavsiye sahibi olmanıza yardımcı olur ve ne yaptığınıza bakmanıza olanak sağlar… İşlerini yargılayabiliriz dediğimiz gibi “güven kontrolü dışlamaz</w:t>
      </w:r>
      <w:r w:rsidRPr="008C1310">
        <w:rPr>
          <w:rFonts w:asciiTheme="majorBidi" w:hAnsiTheme="majorBidi" w:cstheme="majorBidi"/>
          <w:color w:val="000000" w:themeColor="text1"/>
          <w:sz w:val="24"/>
          <w:szCs w:val="24"/>
          <w:lang w:val="tr-TR"/>
        </w:rPr>
        <w:t xml:space="preserve">” (S7). </w:t>
      </w:r>
    </w:p>
    <w:p w:rsidR="009D3B5D" w:rsidRPr="008C1310" w:rsidRDefault="009D3B5D" w:rsidP="00DF31D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katılımcıların görüşlerine bakıldığında denetmenlerin üst yetkililer tarafından kontrol edilmesi gerektiği, bunun için sık sık denetim raporları ve yılık eylem planlarının kontrol edilmesi ve ziyaretler yapmak gerektiği belirtilmiştir. Bu bağlamda danışman C6 denetmenlerin kontrol edilmesi için üst yetkililerin denetim hizmetlerini sık sık ziyaret etmeleri gerektiğini şu şekilde ifade etmiştir. </w:t>
      </w:r>
    </w:p>
    <w:p w:rsidR="009D3B5D" w:rsidRPr="008C1310" w:rsidRDefault="009D3B5D"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Ayda bir ya da üç ayda bir izlenmesi gerektiğini düşünüyorum ve bu denetim durumunda devletin denetim kurumlarında mevcut olan kaynakları görülmesi sağlanabilir ve denetmenleri istenildiği gibi çalışmaya zorlayabilir. Ancak ziyaretlerin uzun zaman alması, hizmet düzeyinde sık sık işlev bozukluğu yaratabilir ve hizmet kalitesi etkilenebilir</w:t>
      </w:r>
      <w:r w:rsidRPr="008C1310">
        <w:rPr>
          <w:rFonts w:asciiTheme="majorBidi" w:hAnsiTheme="majorBidi" w:cstheme="majorBidi"/>
          <w:color w:val="000000" w:themeColor="text1"/>
          <w:sz w:val="24"/>
          <w:szCs w:val="24"/>
          <w:lang w:val="tr-TR"/>
        </w:rPr>
        <w:t xml:space="preserve">” (C6). </w:t>
      </w:r>
    </w:p>
    <w:p w:rsidR="009D3B5D" w:rsidRPr="008C1310" w:rsidRDefault="009D3B5D" w:rsidP="00DF31D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Müfettiş S2 denetmenlerin kontrol edilmesi için üst yetkililerin onların yazdığı raporları incelemesi ve kurumları ziyaret etmeleri gerektiği şu şekilde ifade edilmiştir.  </w:t>
      </w:r>
    </w:p>
    <w:p w:rsidR="009D3B5D" w:rsidRPr="008C1310" w:rsidRDefault="009D3B5D"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Her görevden sonra raporu talep etmek ve IGEN ayrıca yapıların nasıl çalıştığını görmek için sık sık ziyaret etmek</w:t>
      </w:r>
      <w:r w:rsidRPr="008C1310">
        <w:rPr>
          <w:rFonts w:asciiTheme="majorBidi" w:hAnsiTheme="majorBidi" w:cstheme="majorBidi"/>
          <w:color w:val="000000" w:themeColor="text1"/>
          <w:sz w:val="24"/>
          <w:szCs w:val="24"/>
          <w:lang w:val="tr-TR"/>
        </w:rPr>
        <w:t xml:space="preserve">” (S2). </w:t>
      </w:r>
    </w:p>
    <w:p w:rsidR="009D3B5D" w:rsidRPr="008C1310" w:rsidRDefault="009D3B5D" w:rsidP="00DF31D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Danışman C1 denetmenlerin kontrol edilmesi için onların yılık eylem planlarının kontrol edilmesi gerektiğini şu şekilde ifade etmiştir. </w:t>
      </w:r>
    </w:p>
    <w:p w:rsidR="009D3B5D" w:rsidRPr="008C1310" w:rsidRDefault="009D3B5D" w:rsidP="00FC16BE">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Her denetmen için yıllık eylem planı bu plan ile onları kontrol edebiliriz</w:t>
      </w:r>
      <w:r w:rsidRPr="008C1310">
        <w:rPr>
          <w:rFonts w:asciiTheme="majorBidi" w:hAnsiTheme="majorBidi" w:cstheme="majorBidi"/>
          <w:color w:val="000000" w:themeColor="text1"/>
          <w:sz w:val="24"/>
          <w:szCs w:val="24"/>
          <w:lang w:val="tr-TR"/>
        </w:rPr>
        <w:t xml:space="preserve">”C1. </w:t>
      </w:r>
    </w:p>
    <w:p w:rsidR="009D3B5D" w:rsidRPr="008C1310" w:rsidRDefault="009D3B5D" w:rsidP="00DF31D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Danışman C12 denetmenlerin kontrol edilmesi için haftalık ya da aylık toplantılarda denetim kurumunun müdürünün katılması gerektiğini şu şekilde ifade etmiştir. </w:t>
      </w:r>
    </w:p>
    <w:p w:rsidR="009D3B5D" w:rsidRPr="008C1310" w:rsidRDefault="009D3B5D"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CAP, her ayın son çarşamba günü okul müdürler ve CP'lerle bir toplantı düzenliyor, o toplantıda okul müdürleri denetimlerin okullara geçtiğini veya geçmediğini ifade ediyorlar, böylece biri CP'yi kontrol edebilir. Her cuma ziyaretin yapıldığı okullar ve öğretmenlerin cinsiyeti ve sayı olarak bildiririz, böylece bu raporda DCAP veya yardımcısı bizi kontrol edebilir</w:t>
      </w:r>
      <w:r w:rsidRPr="008C1310">
        <w:rPr>
          <w:rFonts w:asciiTheme="majorBidi" w:hAnsiTheme="majorBidi" w:cstheme="majorBidi"/>
          <w:color w:val="000000" w:themeColor="text1"/>
          <w:sz w:val="24"/>
          <w:szCs w:val="24"/>
          <w:lang w:val="tr-TR"/>
        </w:rPr>
        <w:t>” (C12).</w:t>
      </w:r>
    </w:p>
    <w:p w:rsidR="009D3B5D" w:rsidRPr="008C1310" w:rsidRDefault="000559A3" w:rsidP="00FC16BE">
      <w:pPr>
        <w:pStyle w:val="Balk3"/>
        <w:rPr>
          <w:rFonts w:asciiTheme="majorBidi" w:hAnsiTheme="majorBidi"/>
          <w:color w:val="000000" w:themeColor="text1"/>
          <w:sz w:val="24"/>
          <w:szCs w:val="24"/>
          <w:lang w:val="tr-TR"/>
        </w:rPr>
      </w:pPr>
      <w:bookmarkStart w:id="156" w:name="_Toc38863479"/>
      <w:bookmarkStart w:id="157" w:name="_Toc43746313"/>
      <w:r w:rsidRPr="008C1310">
        <w:rPr>
          <w:rFonts w:asciiTheme="majorBidi" w:hAnsiTheme="majorBidi"/>
          <w:color w:val="000000" w:themeColor="text1"/>
          <w:sz w:val="24"/>
          <w:szCs w:val="24"/>
          <w:lang w:val="tr-TR"/>
        </w:rPr>
        <w:t>6</w:t>
      </w:r>
      <w:r w:rsidR="009D3B5D" w:rsidRPr="008C1310">
        <w:rPr>
          <w:rFonts w:asciiTheme="majorBidi" w:hAnsiTheme="majorBidi"/>
          <w:color w:val="000000" w:themeColor="text1"/>
          <w:sz w:val="24"/>
          <w:szCs w:val="24"/>
          <w:lang w:val="tr-TR"/>
        </w:rPr>
        <w:t>.5.4. Denetmenlerin hizmet önce ve hizmet içi eğitimleri</w:t>
      </w:r>
      <w:bookmarkEnd w:id="156"/>
      <w:bookmarkEnd w:id="157"/>
      <w:r w:rsidR="009D3B5D" w:rsidRPr="008C1310">
        <w:rPr>
          <w:rFonts w:asciiTheme="majorBidi" w:hAnsiTheme="majorBidi"/>
          <w:color w:val="000000" w:themeColor="text1"/>
          <w:sz w:val="24"/>
          <w:szCs w:val="24"/>
          <w:lang w:val="tr-TR"/>
        </w:rPr>
        <w:t xml:space="preserve"> </w:t>
      </w:r>
    </w:p>
    <w:p w:rsidR="009D3B5D" w:rsidRPr="008C1310" w:rsidRDefault="009D3B5D" w:rsidP="00FC16BE">
      <w:pPr>
        <w:spacing w:line="360" w:lineRule="auto"/>
        <w:jc w:val="both"/>
        <w:rPr>
          <w:rFonts w:asciiTheme="majorBidi" w:hAnsiTheme="majorBidi" w:cstheme="majorBidi"/>
          <w:b/>
          <w:bCs/>
          <w:color w:val="000000" w:themeColor="text1"/>
          <w:sz w:val="24"/>
          <w:szCs w:val="24"/>
          <w:lang w:val="tr-TR"/>
        </w:rPr>
      </w:pPr>
    </w:p>
    <w:p w:rsidR="009D3B5D" w:rsidRPr="008C1310" w:rsidRDefault="009D3B5D" w:rsidP="00DF31D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denetmenlerin hizmet öncesi ve hizmet içi eğitimleri nasıl olmalıdır sorusuna cevap vermek için katılımcıların görüşlerine bakılmıştır. Katılımcılarından alınan görüşlere göre hizmet önce ve hizmet içi eğitim olmak üzere iki tema olduğu görülmüştür. Bu bağlamda tablo 28’de denetmenlerin hizmet önce ve hizmet içi eğitimlere ilişkin temalar ve alt temalar verilmiştir. </w:t>
      </w:r>
    </w:p>
    <w:p w:rsidR="00250160" w:rsidRPr="008C1310" w:rsidRDefault="00920054" w:rsidP="00354A1D">
      <w:pPr>
        <w:pStyle w:val="ResimYazs"/>
        <w:spacing w:line="360" w:lineRule="auto"/>
        <w:rPr>
          <w:rFonts w:asciiTheme="majorBidi" w:hAnsiTheme="majorBidi" w:cstheme="majorBidi"/>
          <w:b w:val="0"/>
          <w:bCs w:val="0"/>
          <w:color w:val="000000" w:themeColor="text1"/>
          <w:sz w:val="24"/>
          <w:szCs w:val="24"/>
          <w:lang w:val="tr-TR"/>
        </w:rPr>
      </w:pPr>
      <w:bookmarkStart w:id="158" w:name="_Toc40367923"/>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28</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9D3B5D" w:rsidRPr="008C1310" w:rsidRDefault="00920054" w:rsidP="00354A1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Denetmenlerin Hizmet Öncesi ve Hizmet İçi Eğitimlere İlişkin Temalar ve Alt Temalar</w:t>
      </w:r>
      <w:bookmarkEnd w:id="158"/>
    </w:p>
    <w:tbl>
      <w:tblPr>
        <w:tblW w:w="0" w:type="auto"/>
        <w:tblBorders>
          <w:insideH w:val="single" w:sz="4" w:space="0" w:color="auto"/>
          <w:insideV w:val="single" w:sz="4" w:space="0" w:color="auto"/>
        </w:tblBorders>
        <w:tblLook w:val="04A0" w:firstRow="1" w:lastRow="0" w:firstColumn="1" w:lastColumn="0" w:noHBand="0" w:noVBand="1"/>
      </w:tblPr>
      <w:tblGrid>
        <w:gridCol w:w="1594"/>
        <w:gridCol w:w="6736"/>
        <w:gridCol w:w="673"/>
      </w:tblGrid>
      <w:tr w:rsidR="00911CFC" w:rsidRPr="008C1310" w:rsidTr="00E37E9F">
        <w:trPr>
          <w:trHeight w:val="179"/>
        </w:trPr>
        <w:tc>
          <w:tcPr>
            <w:tcW w:w="1594"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73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67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E37E9F" w:rsidRPr="008C1310" w:rsidTr="00E37E9F">
        <w:trPr>
          <w:trHeight w:val="549"/>
        </w:trPr>
        <w:tc>
          <w:tcPr>
            <w:tcW w:w="1594" w:type="dxa"/>
          </w:tcPr>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Hizmet öncesi eğitimleri </w:t>
            </w:r>
          </w:p>
        </w:tc>
        <w:tc>
          <w:tcPr>
            <w:tcW w:w="6736" w:type="dxa"/>
          </w:tcPr>
          <w:p w:rsidR="00E37E9F" w:rsidRPr="008C1310" w:rsidRDefault="00E37E9F" w:rsidP="00751C32">
            <w:pPr>
              <w:spacing w:line="240" w:lineRule="auto"/>
              <w:jc w:val="both"/>
              <w:rPr>
                <w:rFonts w:asciiTheme="majorBidi" w:hAnsiTheme="majorBidi" w:cstheme="majorBidi"/>
                <w:sz w:val="24"/>
                <w:szCs w:val="24"/>
                <w:lang w:val="tr-TR"/>
              </w:rPr>
            </w:pPr>
            <w:r w:rsidRPr="008C1310">
              <w:rPr>
                <w:rFonts w:asciiTheme="majorBidi" w:hAnsiTheme="majorBidi" w:cstheme="majorBidi"/>
                <w:sz w:val="24"/>
                <w:szCs w:val="24"/>
                <w:lang w:val="tr-TR"/>
              </w:rPr>
              <w:t>Temel eğitim denetmenleri işe alınmadan denetim ile ilgili kurumlardan hiç eğitim görmüyorlar.</w:t>
            </w:r>
          </w:p>
          <w:p w:rsidR="00F245BB" w:rsidRPr="008C1310" w:rsidRDefault="001E7016"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hizmet öncesi eğitimi için kurumları açması gerekiyor.</w:t>
            </w:r>
          </w:p>
          <w:p w:rsidR="000D09FE" w:rsidRPr="008C1310" w:rsidRDefault="001E7016" w:rsidP="00751C32">
            <w:pPr>
              <w:spacing w:line="240" w:lineRule="auto"/>
              <w:jc w:val="both"/>
              <w:rPr>
                <w:rFonts w:asciiTheme="majorBidi" w:hAnsiTheme="majorBidi" w:cstheme="majorBidi"/>
                <w:sz w:val="24"/>
                <w:szCs w:val="24"/>
                <w:lang w:val="tr-TR"/>
              </w:rPr>
            </w:pPr>
            <w:r w:rsidRPr="008C1310">
              <w:rPr>
                <w:rFonts w:asciiTheme="majorBidi" w:hAnsiTheme="majorBidi" w:cstheme="majorBidi"/>
                <w:color w:val="000000" w:themeColor="text1"/>
                <w:sz w:val="24"/>
                <w:szCs w:val="24"/>
                <w:lang w:val="tr-TR"/>
              </w:rPr>
              <w:t xml:space="preserve"> </w:t>
            </w:r>
            <w:r w:rsidR="000D09FE" w:rsidRPr="008C1310">
              <w:rPr>
                <w:rFonts w:asciiTheme="majorBidi" w:hAnsiTheme="majorBidi" w:cstheme="majorBidi"/>
                <w:sz w:val="24"/>
                <w:szCs w:val="24"/>
                <w:lang w:val="tr-TR"/>
              </w:rPr>
              <w:t xml:space="preserve">Temel eğitim denetmenleri işlerine başlamadan hiçbir eğitim </w:t>
            </w:r>
            <w:r w:rsidR="000D09FE" w:rsidRPr="008C1310">
              <w:rPr>
                <w:rFonts w:asciiTheme="majorBidi" w:hAnsiTheme="majorBidi" w:cstheme="majorBidi"/>
                <w:sz w:val="24"/>
                <w:szCs w:val="24"/>
                <w:lang w:val="tr-TR"/>
              </w:rPr>
              <w:lastRenderedPageBreak/>
              <w:t>almadılar.</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Orta öğretim denetmenleri işe başlamadan kısa bir dönemde görevlerle ilgili eğitimler almışlardır.</w:t>
            </w:r>
          </w:p>
          <w:p w:rsidR="00F465A0" w:rsidRPr="008C1310" w:rsidRDefault="00F465A0"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İşe başlamadan önce belli ve yeterli bir zamanda işiyle ilgili eğitimleri almalılar.</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Yeni denetmenler biçimsel olmayan (informal olarak) bir şekilde eskiler tarafından yönlendirilmektedir.</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yetiştirilmesi için okullara gidebilmek için belirli kriterler belirtilmelidir.</w:t>
            </w:r>
          </w:p>
        </w:tc>
        <w:tc>
          <w:tcPr>
            <w:tcW w:w="673" w:type="dxa"/>
          </w:tcPr>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40</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p>
          <w:p w:rsidR="001E7016" w:rsidRPr="008C1310" w:rsidRDefault="00F245BB"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40</w:t>
            </w:r>
          </w:p>
          <w:p w:rsidR="00F245BB" w:rsidRPr="008C1310" w:rsidRDefault="00F245BB" w:rsidP="00751C32">
            <w:pPr>
              <w:spacing w:line="240" w:lineRule="auto"/>
              <w:jc w:val="both"/>
              <w:rPr>
                <w:rFonts w:asciiTheme="majorBidi" w:hAnsiTheme="majorBidi" w:cstheme="majorBidi"/>
                <w:color w:val="000000" w:themeColor="text1"/>
                <w:sz w:val="24"/>
                <w:szCs w:val="24"/>
                <w:lang w:val="tr-TR"/>
              </w:rPr>
            </w:pPr>
          </w:p>
          <w:p w:rsidR="000D09FE" w:rsidRPr="008C1310" w:rsidRDefault="000D09FE"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30</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F465A0" w:rsidRPr="008C1310" w:rsidRDefault="00F465A0" w:rsidP="00751C32">
            <w:pPr>
              <w:spacing w:line="240" w:lineRule="auto"/>
              <w:jc w:val="both"/>
              <w:rPr>
                <w:rFonts w:asciiTheme="majorBidi" w:hAnsiTheme="majorBidi" w:cstheme="majorBidi"/>
                <w:color w:val="000000" w:themeColor="text1"/>
                <w:sz w:val="24"/>
                <w:szCs w:val="24"/>
                <w:lang w:val="tr-TR"/>
              </w:rPr>
            </w:pPr>
          </w:p>
          <w:p w:rsidR="00F465A0" w:rsidRPr="008C1310" w:rsidRDefault="00F465A0"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F465A0" w:rsidRPr="008C1310" w:rsidRDefault="00F465A0" w:rsidP="00751C32">
            <w:pPr>
              <w:spacing w:line="240" w:lineRule="auto"/>
              <w:jc w:val="both"/>
              <w:rPr>
                <w:rFonts w:asciiTheme="majorBidi" w:hAnsiTheme="majorBidi" w:cstheme="majorBidi"/>
                <w:color w:val="000000" w:themeColor="text1"/>
                <w:sz w:val="24"/>
                <w:szCs w:val="24"/>
                <w:lang w:val="tr-TR"/>
              </w:rPr>
            </w:pP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w:t>
            </w:r>
          </w:p>
          <w:p w:rsidR="00D81CDF" w:rsidRPr="008C1310" w:rsidRDefault="00D81CDF" w:rsidP="00751C32">
            <w:pPr>
              <w:spacing w:line="240" w:lineRule="auto"/>
              <w:jc w:val="both"/>
              <w:rPr>
                <w:rFonts w:asciiTheme="majorBidi" w:hAnsiTheme="majorBidi" w:cstheme="majorBidi"/>
                <w:color w:val="000000" w:themeColor="text1"/>
                <w:sz w:val="4"/>
                <w:szCs w:val="4"/>
                <w:lang w:val="tr-TR"/>
              </w:rPr>
            </w:pPr>
          </w:p>
          <w:p w:rsidR="00E37E9F" w:rsidRPr="008C1310" w:rsidRDefault="00F465A0"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tc>
      </w:tr>
      <w:tr w:rsidR="00E37E9F" w:rsidRPr="008C1310" w:rsidTr="00E37E9F">
        <w:trPr>
          <w:trHeight w:val="549"/>
        </w:trPr>
        <w:tc>
          <w:tcPr>
            <w:tcW w:w="1594" w:type="dxa"/>
          </w:tcPr>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Hizmet içi eğitimleri </w:t>
            </w:r>
          </w:p>
        </w:tc>
        <w:tc>
          <w:tcPr>
            <w:tcW w:w="6736" w:type="dxa"/>
          </w:tcPr>
          <w:p w:rsidR="002557C3" w:rsidRPr="008C1310" w:rsidRDefault="00DE63D8"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CAP personeli hizmet içi eğitimleri AE tarafından sağlanmaktadır</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Denetimle ilg</w:t>
            </w:r>
            <w:r w:rsidR="00362242" w:rsidRPr="008C1310">
              <w:rPr>
                <w:rFonts w:asciiTheme="majorBidi" w:hAnsiTheme="majorBidi" w:cstheme="majorBidi"/>
                <w:color w:val="000000" w:themeColor="text1"/>
                <w:sz w:val="24"/>
                <w:szCs w:val="24"/>
                <w:lang w:val="tr-TR"/>
              </w:rPr>
              <w:t>ili konular üzerine odaklanmalı</w:t>
            </w:r>
            <w:r w:rsidRPr="008C1310">
              <w:rPr>
                <w:rFonts w:asciiTheme="majorBidi" w:hAnsiTheme="majorBidi" w:cstheme="majorBidi"/>
                <w:color w:val="000000" w:themeColor="text1"/>
                <w:sz w:val="24"/>
                <w:szCs w:val="24"/>
                <w:lang w:val="tr-TR"/>
              </w:rPr>
              <w:t xml:space="preserve"> </w:t>
            </w:r>
          </w:p>
          <w:p w:rsidR="00362242"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w:t>
            </w:r>
            <w:r w:rsidR="00362242" w:rsidRPr="008C1310">
              <w:rPr>
                <w:rFonts w:asciiTheme="majorBidi" w:hAnsiTheme="majorBidi" w:cstheme="majorBidi"/>
                <w:color w:val="000000" w:themeColor="text1"/>
                <w:sz w:val="24"/>
                <w:szCs w:val="24"/>
                <w:lang w:val="tr-TR"/>
              </w:rPr>
              <w:t xml:space="preserve"> disipline üzerinde odaklanmalı</w:t>
            </w:r>
          </w:p>
          <w:p w:rsidR="000A1056"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000A1056" w:rsidRPr="008C1310">
              <w:rPr>
                <w:rFonts w:asciiTheme="majorBidi" w:hAnsiTheme="majorBidi" w:cstheme="majorBidi"/>
                <w:color w:val="000000" w:themeColor="text1"/>
                <w:sz w:val="24"/>
                <w:szCs w:val="24"/>
                <w:lang w:val="tr-TR"/>
              </w:rPr>
              <w:t xml:space="preserve">IPRES hizmet içi eğitimleri genelde IGEN ve eski Genel müfettişler tarafından sağlanmaktadır. </w:t>
            </w:r>
          </w:p>
          <w:p w:rsidR="00786627" w:rsidRPr="008C1310" w:rsidRDefault="00786627"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 hizmet iç eğitimler genelde eğitimde yenilikçi yöntemlere odaklanmalıdır.</w:t>
            </w:r>
          </w:p>
          <w:p w:rsidR="00F20458" w:rsidRPr="008C1310" w:rsidRDefault="00AF0465"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w:t>
            </w:r>
            <w:r w:rsidR="00E37E9F" w:rsidRPr="008C1310">
              <w:rPr>
                <w:rFonts w:asciiTheme="majorBidi" w:hAnsiTheme="majorBidi" w:cstheme="majorBidi"/>
                <w:color w:val="000000" w:themeColor="text1"/>
                <w:sz w:val="24"/>
                <w:szCs w:val="24"/>
                <w:lang w:val="tr-TR"/>
              </w:rPr>
              <w:t>ler</w:t>
            </w:r>
            <w:r w:rsidR="00FC16BE" w:rsidRPr="008C1310">
              <w:rPr>
                <w:rFonts w:asciiTheme="majorBidi" w:hAnsiTheme="majorBidi" w:cstheme="majorBidi"/>
                <w:color w:val="000000" w:themeColor="text1"/>
                <w:sz w:val="24"/>
                <w:szCs w:val="24"/>
                <w:lang w:val="tr-TR"/>
              </w:rPr>
              <w:t>in</w:t>
            </w:r>
            <w:r w:rsidR="00E37E9F" w:rsidRPr="008C1310">
              <w:rPr>
                <w:rFonts w:asciiTheme="majorBidi" w:hAnsiTheme="majorBidi" w:cstheme="majorBidi"/>
                <w:color w:val="000000" w:themeColor="text1"/>
                <w:sz w:val="24"/>
                <w:szCs w:val="24"/>
                <w:lang w:val="tr-TR"/>
              </w:rPr>
              <w:t xml:space="preserve"> </w:t>
            </w:r>
            <w:r w:rsidR="00645A4E" w:rsidRPr="008C1310">
              <w:rPr>
                <w:rFonts w:asciiTheme="majorBidi" w:hAnsiTheme="majorBidi" w:cstheme="majorBidi"/>
                <w:color w:val="000000" w:themeColor="text1"/>
                <w:sz w:val="24"/>
                <w:szCs w:val="24"/>
                <w:lang w:val="tr-TR"/>
              </w:rPr>
              <w:t>hizmet</w:t>
            </w:r>
            <w:r w:rsidR="00FC16BE" w:rsidRPr="008C1310">
              <w:rPr>
                <w:rFonts w:asciiTheme="majorBidi" w:hAnsiTheme="majorBidi" w:cstheme="majorBidi"/>
                <w:color w:val="000000" w:themeColor="text1"/>
                <w:sz w:val="24"/>
                <w:szCs w:val="24"/>
                <w:lang w:val="tr-TR"/>
              </w:rPr>
              <w:t xml:space="preserve"> içi</w:t>
            </w:r>
            <w:r w:rsidR="00645A4E" w:rsidRPr="008C1310">
              <w:rPr>
                <w:rFonts w:asciiTheme="majorBidi" w:hAnsiTheme="majorBidi" w:cstheme="majorBidi"/>
                <w:color w:val="000000" w:themeColor="text1"/>
                <w:sz w:val="24"/>
                <w:szCs w:val="24"/>
                <w:lang w:val="tr-TR"/>
              </w:rPr>
              <w:t xml:space="preserve"> eğitim konusunda öncelikli konular</w:t>
            </w:r>
            <w:r w:rsidR="00E37E9F" w:rsidRPr="008C1310">
              <w:rPr>
                <w:rFonts w:asciiTheme="majorBidi" w:hAnsiTheme="majorBidi" w:cstheme="majorBidi"/>
                <w:color w:val="000000" w:themeColor="text1"/>
                <w:sz w:val="24"/>
                <w:szCs w:val="24"/>
                <w:lang w:val="tr-TR"/>
              </w:rPr>
              <w:t xml:space="preserve"> üzerinde olmalı.</w:t>
            </w:r>
          </w:p>
          <w:p w:rsidR="00E37E9F" w:rsidRPr="008C1310" w:rsidRDefault="00CD7CA1"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Öğretmenlik ile</w:t>
            </w:r>
            <w:r w:rsidR="00E37E9F" w:rsidRPr="008C1310">
              <w:rPr>
                <w:rFonts w:asciiTheme="majorBidi" w:hAnsiTheme="majorBidi" w:cstheme="majorBidi"/>
                <w:color w:val="000000" w:themeColor="text1"/>
                <w:sz w:val="24"/>
                <w:szCs w:val="24"/>
                <w:lang w:val="tr-TR"/>
              </w:rPr>
              <w:t xml:space="preserve"> ilgili konular üzerin eğitimler verilmelidir. </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Komşu ya da başka ül</w:t>
            </w:r>
            <w:r w:rsidR="00CD7CA1" w:rsidRPr="008C1310">
              <w:rPr>
                <w:rFonts w:asciiTheme="majorBidi" w:hAnsiTheme="majorBidi" w:cstheme="majorBidi"/>
                <w:color w:val="000000" w:themeColor="text1"/>
                <w:sz w:val="24"/>
                <w:szCs w:val="24"/>
                <w:lang w:val="tr-TR"/>
              </w:rPr>
              <w:t>kelerde konferanslara katılmak</w:t>
            </w:r>
            <w:r w:rsidRPr="008C1310">
              <w:rPr>
                <w:rFonts w:asciiTheme="majorBidi" w:hAnsiTheme="majorBidi" w:cstheme="majorBidi"/>
                <w:color w:val="000000" w:themeColor="text1"/>
                <w:sz w:val="24"/>
                <w:szCs w:val="24"/>
                <w:lang w:val="tr-TR"/>
              </w:rPr>
              <w:t xml:space="preserve"> </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Hizmet içi eğitimler</w:t>
            </w:r>
            <w:r w:rsidR="00CD7CA1" w:rsidRPr="008C1310">
              <w:rPr>
                <w:rFonts w:asciiTheme="majorBidi" w:hAnsiTheme="majorBidi" w:cstheme="majorBidi"/>
                <w:color w:val="000000" w:themeColor="text1"/>
                <w:sz w:val="24"/>
                <w:szCs w:val="24"/>
                <w:lang w:val="tr-TR"/>
              </w:rPr>
              <w:t xml:space="preserve"> bütçeye göre düzenlenmektedir</w:t>
            </w:r>
          </w:p>
          <w:p w:rsidR="00CD7CA1" w:rsidRPr="008C1310" w:rsidRDefault="00CD7CA1"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Milli eğitim sistemi üzerinde olmalıdır </w:t>
            </w:r>
          </w:p>
        </w:tc>
        <w:tc>
          <w:tcPr>
            <w:tcW w:w="673" w:type="dxa"/>
          </w:tcPr>
          <w:p w:rsidR="002557C3" w:rsidRPr="008C1310" w:rsidRDefault="00DE63D8"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23</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362242" w:rsidRPr="008C1310" w:rsidRDefault="000A1056"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786627" w:rsidRPr="008C1310" w:rsidRDefault="00C7045B"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786627" w:rsidRPr="008C1310" w:rsidRDefault="00786627" w:rsidP="00751C32">
            <w:pPr>
              <w:spacing w:line="240" w:lineRule="auto"/>
              <w:jc w:val="both"/>
              <w:rPr>
                <w:rFonts w:asciiTheme="majorBidi" w:hAnsiTheme="majorBidi" w:cstheme="majorBidi"/>
                <w:color w:val="000000" w:themeColor="text1"/>
                <w:sz w:val="24"/>
                <w:szCs w:val="24"/>
                <w:lang w:val="tr-TR"/>
              </w:rPr>
            </w:pP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p w:rsidR="00C7045B" w:rsidRPr="008C1310" w:rsidRDefault="00C7045B" w:rsidP="00751C32">
            <w:pPr>
              <w:spacing w:line="240" w:lineRule="auto"/>
              <w:jc w:val="both"/>
              <w:rPr>
                <w:rFonts w:asciiTheme="majorBidi" w:hAnsiTheme="majorBidi" w:cstheme="majorBidi"/>
                <w:color w:val="000000" w:themeColor="text1"/>
                <w:sz w:val="8"/>
                <w:szCs w:val="8"/>
                <w:lang w:val="tr-TR"/>
              </w:rPr>
            </w:pP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E37E9F"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DE63D8" w:rsidRPr="008C1310" w:rsidRDefault="00E37E9F"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CD7CA1" w:rsidRPr="008C1310" w:rsidRDefault="00CD7CA1" w:rsidP="00751C32">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bl>
    <w:p w:rsidR="00FC16BE" w:rsidRPr="008C1310" w:rsidRDefault="00FC16BE" w:rsidP="00DF31D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28 incelediğinde “Hizmet öncesi eğitimleri ve Hizmet içi eğitimleri” araştırmacı tarafından temalar olarak belirtilmiştir. </w:t>
      </w:r>
    </w:p>
    <w:p w:rsidR="00FC16BE" w:rsidRPr="008C1310" w:rsidRDefault="00FC16BE" w:rsidP="00DF31DD">
      <w:pPr>
        <w:spacing w:line="360" w:lineRule="auto"/>
        <w:ind w:firstLine="567"/>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b/>
          <w:bCs/>
          <w:color w:val="000000" w:themeColor="text1"/>
          <w:sz w:val="24"/>
          <w:szCs w:val="24"/>
          <w:lang w:val="tr-TR"/>
        </w:rPr>
        <w:t>Hizmet öncesi eğitimleri</w:t>
      </w:r>
      <w:r w:rsidRPr="008C1310">
        <w:rPr>
          <w:rFonts w:asciiTheme="majorBidi" w:hAnsiTheme="majorBidi" w:cstheme="majorBidi"/>
          <w:color w:val="000000" w:themeColor="text1"/>
          <w:sz w:val="24"/>
          <w:szCs w:val="24"/>
          <w:lang w:val="tr-TR"/>
        </w:rPr>
        <w:t xml:space="preserve"> ile ilgili alt temalar “Temel eğitim denetmenleri işe alınmadan denetim ile ilgili kurumlarda hiç eğitim görmüyorlar; Orta öğretim dene</w:t>
      </w:r>
      <w:r w:rsidR="006F530B" w:rsidRPr="008C1310">
        <w:rPr>
          <w:rFonts w:asciiTheme="majorBidi" w:hAnsiTheme="majorBidi" w:cstheme="majorBidi"/>
          <w:color w:val="000000" w:themeColor="text1"/>
          <w:sz w:val="24"/>
          <w:szCs w:val="24"/>
          <w:lang w:val="tr-TR"/>
        </w:rPr>
        <w:t>t</w:t>
      </w:r>
      <w:r w:rsidRPr="008C1310">
        <w:rPr>
          <w:rFonts w:asciiTheme="majorBidi" w:hAnsiTheme="majorBidi" w:cstheme="majorBidi"/>
          <w:color w:val="000000" w:themeColor="text1"/>
          <w:sz w:val="24"/>
          <w:szCs w:val="24"/>
          <w:lang w:val="tr-TR"/>
        </w:rPr>
        <w:t>menleri işe başlamadan kısa bir dönemde görevlerle ilgili eğitimler almışlardır; Temel eğitim denetmenleri işlerine başlamadan hiçbir eğitim almadılar; Yeni denetmenler informal olarak eskiler tarafından yönlendirilmektedir; Denetmenlerin hizmet öncesi eğitim için kurumları açması gerekiyor; Denetmenlerin yetiştirilmesi konusunda okullara gidebilmek için belirli kriterlerin belirlenmesi gerekir ve İşe başlamadan önce belli ve yeterli bir zamanda işiyle ilgili eğitimleri al</w:t>
      </w:r>
      <w:r w:rsidR="00AD409F" w:rsidRPr="008C1310">
        <w:rPr>
          <w:rFonts w:asciiTheme="majorBidi" w:hAnsiTheme="majorBidi" w:cstheme="majorBidi"/>
          <w:color w:val="000000" w:themeColor="text1"/>
          <w:sz w:val="24"/>
          <w:szCs w:val="24"/>
          <w:lang w:val="tr-TR"/>
        </w:rPr>
        <w:t>ın</w:t>
      </w:r>
      <w:r w:rsidRPr="008C1310">
        <w:rPr>
          <w:rFonts w:asciiTheme="majorBidi" w:hAnsiTheme="majorBidi" w:cstheme="majorBidi"/>
          <w:color w:val="000000" w:themeColor="text1"/>
          <w:sz w:val="24"/>
          <w:szCs w:val="24"/>
          <w:lang w:val="tr-TR"/>
        </w:rPr>
        <w:t>malılar”</w:t>
      </w:r>
      <w:r w:rsidR="00AD409F"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dan oluşmuştur.</w:t>
      </w:r>
      <w:r w:rsidR="00AD409F" w:rsidRPr="008C1310">
        <w:rPr>
          <w:rFonts w:asciiTheme="majorBidi" w:hAnsiTheme="majorBidi" w:cstheme="majorBidi"/>
          <w:color w:val="000000" w:themeColor="text1"/>
          <w:sz w:val="24"/>
          <w:szCs w:val="24"/>
          <w:lang w:val="tr-TR"/>
        </w:rPr>
        <w:t xml:space="preserve"> </w:t>
      </w:r>
      <w:proofErr w:type="gramEnd"/>
    </w:p>
    <w:p w:rsidR="00FC16BE" w:rsidRPr="008C1310" w:rsidRDefault="00FC16BE" w:rsidP="00DF31D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denetmenlerin işe başlamadan önce belli bir eğitim almadığı görülmüştür ve katılımcılara göre denetmenler işe başlamadan </w:t>
      </w:r>
      <w:r w:rsidRPr="008C1310">
        <w:rPr>
          <w:rFonts w:asciiTheme="majorBidi" w:hAnsiTheme="majorBidi" w:cstheme="majorBidi"/>
          <w:color w:val="000000" w:themeColor="text1"/>
          <w:sz w:val="24"/>
          <w:szCs w:val="24"/>
          <w:lang w:val="tr-TR"/>
        </w:rPr>
        <w:lastRenderedPageBreak/>
        <w:t xml:space="preserve">önce denetimle ilgili eğitim görmesi gerekir.  Bu bağlamda, denetmenler eski öğretmenler veya yükseköğretimi yapanlar ve işe başlamadan denetimle ilgili hiçbir eğitimi görmemiş olanlar olduğu aşağıdaki katılımcılar tarafından şu şekilde ifade edilmiştir. </w:t>
      </w:r>
    </w:p>
    <w:p w:rsidR="00FC16BE" w:rsidRPr="008C1310" w:rsidRDefault="00FC16BE" w:rsidP="00FC16BE">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color w:val="000000" w:themeColor="text1"/>
          <w:sz w:val="24"/>
          <w:szCs w:val="24"/>
          <w:lang w:val="tr-TR"/>
        </w:rPr>
        <w:t xml:space="preserve">Denetmenler </w:t>
      </w:r>
      <w:r w:rsidRPr="008C1310">
        <w:rPr>
          <w:rFonts w:asciiTheme="majorBidi" w:hAnsiTheme="majorBidi" w:cstheme="majorBidi"/>
          <w:i/>
          <w:iCs/>
          <w:color w:val="000000" w:themeColor="text1"/>
          <w:sz w:val="24"/>
          <w:szCs w:val="24"/>
          <w:lang w:val="tr-TR"/>
        </w:rPr>
        <w:t>öğretim işlevini yıllarca uygulayan öğretmenlerdir, ama okulları nasıl ziyaret edeceklerini bilmiyorla</w:t>
      </w:r>
      <w:r w:rsidRPr="008C1310">
        <w:rPr>
          <w:rFonts w:asciiTheme="majorBidi" w:hAnsiTheme="majorBidi" w:cstheme="majorBidi"/>
          <w:color w:val="000000" w:themeColor="text1"/>
          <w:sz w:val="24"/>
          <w:szCs w:val="24"/>
          <w:lang w:val="tr-TR"/>
        </w:rPr>
        <w:t xml:space="preserve">r…” (S1). </w:t>
      </w:r>
    </w:p>
    <w:p w:rsidR="00FC16BE" w:rsidRPr="008C1310" w:rsidRDefault="00FC16BE" w:rsidP="00FC16BE">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ab/>
        <w:t>“…</w:t>
      </w:r>
      <w:r w:rsidRPr="008C1310">
        <w:rPr>
          <w:rFonts w:asciiTheme="majorBidi" w:hAnsiTheme="majorBidi" w:cstheme="majorBidi"/>
          <w:i/>
          <w:iCs/>
          <w:color w:val="000000" w:themeColor="text1"/>
          <w:sz w:val="24"/>
          <w:szCs w:val="24"/>
          <w:lang w:val="tr-TR"/>
        </w:rPr>
        <w:t>Sadece lisansüstü eğitimleri yapıyorlar ve sonra denetmen oluyorlar</w:t>
      </w:r>
      <w:r w:rsidRPr="008C1310">
        <w:rPr>
          <w:rFonts w:asciiTheme="majorBidi" w:hAnsiTheme="majorBidi" w:cstheme="majorBidi"/>
          <w:color w:val="000000" w:themeColor="text1"/>
          <w:sz w:val="24"/>
          <w:szCs w:val="24"/>
          <w:lang w:val="tr-TR"/>
        </w:rPr>
        <w:t xml:space="preserve">” (D1). </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Hizmet içi eğitim görüyoruz ama hizmete başlamadan önce bizim misyonumuz ve görevimizle alakalı hiçbir eğitim almadım</w:t>
      </w:r>
      <w:r w:rsidRPr="008C1310">
        <w:rPr>
          <w:rFonts w:asciiTheme="majorBidi" w:hAnsiTheme="majorBidi" w:cstheme="majorBidi"/>
          <w:color w:val="000000" w:themeColor="text1"/>
          <w:sz w:val="24"/>
          <w:szCs w:val="24"/>
          <w:lang w:val="tr-TR"/>
        </w:rPr>
        <w:t>” (C1).</w:t>
      </w:r>
    </w:p>
    <w:p w:rsidR="00FC16BE" w:rsidRPr="008C1310" w:rsidRDefault="00FC16BE" w:rsidP="00FC16BE">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müfettişler eğitim almadan işe başlıyorlar, normalde diğer anlarda olduğu gibi işe almadan önce eğitim görüşmüş olması lazım o halde ne yapacaklarını biliyorlar, ama maalesef bizde öyle olmuyor</w:t>
      </w:r>
      <w:r w:rsidRPr="008C1310">
        <w:rPr>
          <w:rFonts w:asciiTheme="majorBidi" w:hAnsiTheme="majorBidi" w:cstheme="majorBidi"/>
          <w:color w:val="000000" w:themeColor="text1"/>
          <w:sz w:val="24"/>
          <w:szCs w:val="24"/>
          <w:lang w:val="tr-TR"/>
        </w:rPr>
        <w:t xml:space="preserve">…” (S10). </w:t>
      </w:r>
    </w:p>
    <w:p w:rsidR="00FC16BE" w:rsidRPr="008C1310" w:rsidRDefault="00FC16BE" w:rsidP="001F69E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Temel eğitim denetiminde denetmenlerin işe başlamadan önce formel bir eğitim almadığı ve informel bir şekilde eskilerden öğrenmek olduğu danışman C8 tarafından şu şekilde belirtilmiştir.</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Denetimle ilgili hiçbir eğitimi almadım, ama normalde almamız gerekiyordu, fakat benin buraya geldiğinde bir eski İngilizce danışman vardı, ben ondan öğrendim ve bu iş yaparak deneyim kazandım…</w:t>
      </w:r>
      <w:r w:rsidRPr="008C1310">
        <w:rPr>
          <w:rFonts w:asciiTheme="majorBidi" w:hAnsiTheme="majorBidi" w:cstheme="majorBidi"/>
          <w:color w:val="000000" w:themeColor="text1"/>
          <w:sz w:val="24"/>
          <w:szCs w:val="24"/>
          <w:lang w:val="tr-TR"/>
        </w:rPr>
        <w:t xml:space="preserve">” C8.  </w:t>
      </w:r>
    </w:p>
    <w:p w:rsidR="00FC16BE" w:rsidRPr="008C1310" w:rsidRDefault="00FC16BE" w:rsidP="001F69E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Denemenler hizmet öncesi eğitimleri sağlamak için denetmenlerin yetiştirilmesi için bir okulun açılması gerektiği danışman C9 tarafından şu şekilde ifade edilmiştir.</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“Değiştirmemiz gerekir ve denetmenler için eğitim okulları açmamız gerekiyor, bu sadece pekiştiriyor çünkü nereye gittiğinizi bilmek için çok fazla uzmanlığa sahip olmalısınız</w:t>
      </w:r>
      <w:r w:rsidRPr="008C1310">
        <w:rPr>
          <w:rFonts w:asciiTheme="majorBidi" w:hAnsiTheme="majorBidi" w:cstheme="majorBidi"/>
          <w:color w:val="000000" w:themeColor="text1"/>
          <w:sz w:val="24"/>
          <w:szCs w:val="24"/>
          <w:lang w:val="tr-TR"/>
        </w:rPr>
        <w:t xml:space="preserve">” (C9). </w:t>
      </w:r>
    </w:p>
    <w:p w:rsidR="00FC16BE" w:rsidRPr="008C1310" w:rsidRDefault="00FC16BE" w:rsidP="001F69E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atanmasını kolaylaştırmak ve yetkin denetmenlere sahip olmak için denetmenlerin yetiştirilmesi için bir okulu açılması ve söz konusu okula girebilmek içi belli şartların konması gerektiği müdür D5 tarafından şu şekilde ifade edilmiştir.</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Normalde, bir veya iki yıl sürmesi gereken denetmenler için bir eğitim bölümü açmak gerekiyor, çünkü öğretim ve idare aynı şeyler değil ve bu eğitime giriş şartları sınavlı olmalı ve katılımcılar öğretimde en az 10 veya 15 yıllık deneyime </w:t>
      </w:r>
      <w:r w:rsidRPr="008C1310">
        <w:rPr>
          <w:rFonts w:asciiTheme="majorBidi" w:hAnsiTheme="majorBidi" w:cstheme="majorBidi"/>
          <w:i/>
          <w:iCs/>
          <w:color w:val="000000" w:themeColor="text1"/>
          <w:sz w:val="24"/>
          <w:szCs w:val="24"/>
          <w:lang w:val="tr-TR"/>
        </w:rPr>
        <w:lastRenderedPageBreak/>
        <w:t>sahip olmalıdır. Yoksa şu anki durumu ilişki ve siyasi yoluyla tayin edilmektedir ve birçok problem yaratmıştır ve yaratmaya devam ediyor</w:t>
      </w:r>
      <w:r w:rsidRPr="008C1310">
        <w:rPr>
          <w:rFonts w:asciiTheme="majorBidi" w:hAnsiTheme="majorBidi" w:cstheme="majorBidi"/>
          <w:color w:val="000000" w:themeColor="text1"/>
          <w:sz w:val="24"/>
          <w:szCs w:val="24"/>
          <w:lang w:val="tr-TR"/>
        </w:rPr>
        <w:t xml:space="preserve">”(D5). </w:t>
      </w:r>
    </w:p>
    <w:p w:rsidR="00FC16BE" w:rsidRPr="008C1310" w:rsidRDefault="00FC16BE" w:rsidP="00B66E8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 yetiştirme bir okul olmayınca onlara işe başlamadan işlerle ile ilgili belli bir sürede belli bir eğitim vermesi gerekli olduğu aşağıdaki katılımcılar tarafından şu şekilde ifade edilmiştir.</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Görevlerine başlamadan önce onlara rolleri ve okul yönetimi hakkında bilgi vermeliyiz</w:t>
      </w:r>
      <w:r w:rsidRPr="008C1310">
        <w:rPr>
          <w:rFonts w:asciiTheme="majorBidi" w:hAnsiTheme="majorBidi" w:cstheme="majorBidi"/>
          <w:color w:val="000000" w:themeColor="text1"/>
          <w:sz w:val="24"/>
          <w:szCs w:val="24"/>
          <w:lang w:val="tr-TR"/>
        </w:rPr>
        <w:t xml:space="preserve">” (E1). </w:t>
      </w:r>
    </w:p>
    <w:p w:rsidR="00FC16BE" w:rsidRPr="008C1310" w:rsidRDefault="00FC16BE" w:rsidP="00FC16BE">
      <w:pPr>
        <w:spacing w:line="360" w:lineRule="auto"/>
        <w:ind w:left="708"/>
        <w:jc w:val="both"/>
        <w:rPr>
          <w:rFonts w:asciiTheme="majorBidi" w:hAnsiTheme="majorBidi" w:cstheme="majorBidi"/>
          <w:b/>
          <w:bCs/>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Yeni denetmenlerin eğitimlerini, görevlerine başlamadan en az 6 ay önce düzenlemek gerekmektedir</w:t>
      </w:r>
      <w:r w:rsidRPr="008C1310">
        <w:rPr>
          <w:rFonts w:asciiTheme="majorBidi" w:hAnsiTheme="majorBidi" w:cstheme="majorBidi"/>
          <w:color w:val="000000" w:themeColor="text1"/>
          <w:sz w:val="24"/>
          <w:szCs w:val="24"/>
          <w:lang w:val="tr-TR"/>
        </w:rPr>
        <w:t>” (D2).</w:t>
      </w:r>
      <w:r w:rsidRPr="008C1310">
        <w:rPr>
          <w:rFonts w:asciiTheme="majorBidi" w:hAnsiTheme="majorBidi" w:cstheme="majorBidi"/>
          <w:b/>
          <w:bCs/>
          <w:color w:val="000000" w:themeColor="text1"/>
          <w:sz w:val="24"/>
          <w:szCs w:val="24"/>
          <w:lang w:val="tr-TR"/>
        </w:rPr>
        <w:t xml:space="preserve"> </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Ben ikiye bölüyorum: Birincisi, tüm denetmenler için ortak olmalı ve müfettişlerin rolleri ve sorumlulukları hakkında odaklanmalı, ondan sonra denetmenlerin etik ve deontolojisi üzerinde durmalı. Tüm bunlardan sonra, her denetmen kendi alandan bir eğitimi almalıdır.  Bu eğitmenler yükseköğretim seviyesinden veya başka bir yerden gelen bir uzmanlardan verebilirler. Bunu göreve başlatma ​​eğitimi açısından tercih ediyorum</w:t>
      </w:r>
      <w:r w:rsidRPr="008C1310">
        <w:rPr>
          <w:rFonts w:asciiTheme="majorBidi" w:hAnsiTheme="majorBidi" w:cstheme="majorBidi"/>
          <w:color w:val="000000" w:themeColor="text1"/>
          <w:sz w:val="24"/>
          <w:szCs w:val="24"/>
          <w:lang w:val="tr-TR"/>
        </w:rPr>
        <w:t xml:space="preserve">” (S4). </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Denetim teknikleri veya pedagoji ve diğer konularla ilgili başka eğitimler olabileceğinin yanında, belirtilen alanlarda veya disiplinde bulunmalıdır</w:t>
      </w:r>
      <w:r w:rsidRPr="008C1310">
        <w:rPr>
          <w:rFonts w:asciiTheme="majorBidi" w:hAnsiTheme="majorBidi" w:cstheme="majorBidi"/>
          <w:color w:val="000000" w:themeColor="text1"/>
          <w:sz w:val="24"/>
          <w:szCs w:val="24"/>
          <w:lang w:val="tr-TR"/>
        </w:rPr>
        <w:t>” (S7).</w:t>
      </w:r>
    </w:p>
    <w:p w:rsidR="00FC16BE" w:rsidRPr="008C1310" w:rsidRDefault="00FC16BE" w:rsidP="002B63E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Hizmet iç eğitimler</w:t>
      </w:r>
      <w:r w:rsidRPr="008C1310">
        <w:rPr>
          <w:rFonts w:asciiTheme="majorBidi" w:hAnsiTheme="majorBidi" w:cstheme="majorBidi"/>
          <w:color w:val="000000" w:themeColor="text1"/>
          <w:sz w:val="24"/>
          <w:szCs w:val="24"/>
          <w:lang w:val="tr-TR"/>
        </w:rPr>
        <w:t xml:space="preserve"> ile ilgili alt temalar “Denetmenler hizmet iç eğitimlerde genelde eğitimde yeniliklere ve yöntemlere odaklanmalıdır; Denetimle ilgili konular üzerine odaklanmalı; Denetmen disiplini üzerinde odaklanmalı; </w:t>
      </w:r>
      <w:r w:rsidR="00001158" w:rsidRPr="008C1310">
        <w:rPr>
          <w:rFonts w:asciiTheme="majorBidi" w:hAnsiTheme="majorBidi" w:cstheme="majorBidi"/>
          <w:color w:val="000000" w:themeColor="text1"/>
          <w:sz w:val="24"/>
          <w:szCs w:val="24"/>
          <w:lang w:val="tr-TR"/>
        </w:rPr>
        <w:t>Denet</w:t>
      </w:r>
      <w:r w:rsidRPr="008C1310">
        <w:rPr>
          <w:rFonts w:asciiTheme="majorBidi" w:hAnsiTheme="majorBidi" w:cstheme="majorBidi"/>
          <w:color w:val="000000" w:themeColor="text1"/>
          <w:sz w:val="24"/>
          <w:szCs w:val="24"/>
          <w:lang w:val="tr-TR"/>
        </w:rPr>
        <w:t xml:space="preserve">menlerin ihtiyaç duyduğu eğitimler üzerine odaklanmalı; Öğretmenlik ile ilgili konular üzerinde olmalıdır; Milli eğitim sistemi üzerinde olmalıdır; Komşu ya </w:t>
      </w:r>
      <w:proofErr w:type="gramStart"/>
      <w:r w:rsidRPr="008C1310">
        <w:rPr>
          <w:rFonts w:asciiTheme="majorBidi" w:hAnsiTheme="majorBidi" w:cstheme="majorBidi"/>
          <w:color w:val="000000" w:themeColor="text1"/>
          <w:sz w:val="24"/>
          <w:szCs w:val="24"/>
          <w:lang w:val="tr-TR"/>
        </w:rPr>
        <w:t>da  başka</w:t>
      </w:r>
      <w:proofErr w:type="gramEnd"/>
      <w:r w:rsidRPr="008C1310">
        <w:rPr>
          <w:rFonts w:asciiTheme="majorBidi" w:hAnsiTheme="majorBidi" w:cstheme="majorBidi"/>
          <w:color w:val="000000" w:themeColor="text1"/>
          <w:sz w:val="24"/>
          <w:szCs w:val="24"/>
          <w:lang w:val="tr-TR"/>
        </w:rPr>
        <w:t xml:space="preserve"> ülkelerde konferanslara katılması; IPRES hizmet içi eğitimleri genelde IGEN ve eski Genel müfettişler tarafından sağlamaktadır; CAP personeli hizmet içi eğitimleri AE tarafından sağlamaktadır ve Hizmet içi eğitimler bütçeye göre düzenlemektedir”d</w:t>
      </w:r>
      <w:r w:rsidR="00740065" w:rsidRPr="008C1310">
        <w:rPr>
          <w:rFonts w:asciiTheme="majorBidi" w:hAnsiTheme="majorBidi" w:cstheme="majorBidi"/>
          <w:color w:val="000000" w:themeColor="text1"/>
          <w:sz w:val="24"/>
          <w:szCs w:val="24"/>
          <w:lang w:val="tr-TR"/>
        </w:rPr>
        <w:t>e</w:t>
      </w:r>
      <w:r w:rsidRPr="008C1310">
        <w:rPr>
          <w:rFonts w:asciiTheme="majorBidi" w:hAnsiTheme="majorBidi" w:cstheme="majorBidi"/>
          <w:color w:val="000000" w:themeColor="text1"/>
          <w:sz w:val="24"/>
          <w:szCs w:val="24"/>
          <w:lang w:val="tr-TR"/>
        </w:rPr>
        <w:t xml:space="preserve">n oluşmuştur. </w:t>
      </w:r>
    </w:p>
    <w:p w:rsidR="00FC16BE" w:rsidRPr="008C1310" w:rsidRDefault="00FC16BE" w:rsidP="002B63E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görüşlere bakıldığında denetmenlerin hizmet içi eğitimleri almaları gerektiğini; çünkü denetmenlerin temel görevlerinden birisi de öğretmenlerin hizmet iç eğitimleri sağlamalarıdır ve kendilerini geliştirmeleri konusunda çok katkıda bulunmaktır. Bu hizmet içi eğitimlerin eğitim sistemine ve öğretmenlikte yeniliklere odaklanılması yönünde görüşler ifada edilmiştir. Ayrıca, hizmet içi </w:t>
      </w:r>
      <w:r w:rsidRPr="008C1310">
        <w:rPr>
          <w:rFonts w:asciiTheme="majorBidi" w:hAnsiTheme="majorBidi" w:cstheme="majorBidi"/>
          <w:color w:val="000000" w:themeColor="text1"/>
          <w:sz w:val="24"/>
          <w:szCs w:val="24"/>
          <w:lang w:val="tr-TR"/>
        </w:rPr>
        <w:lastRenderedPageBreak/>
        <w:t xml:space="preserve">eğitimlerden bir yaklaşımın da komşu ülkelerdeki eğitimlere odaklanmalı şeklinde olmuştur.  Bu bağlamda danışman C20 denetmenlerin hizmet içi eğitimlerinin gerekli olduğunu, çünkü öğretmenlerin hizmet içi eğitimlerini kendilerinin yaptığına ilişkin görüşlerini şu şekilde ifade etmiştir. </w:t>
      </w:r>
    </w:p>
    <w:p w:rsidR="00FC16BE" w:rsidRPr="008C1310" w:rsidRDefault="00FC16BE" w:rsidP="00FC16BE">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Genellikle denetmenler ilk önce eğitici olarak alınırlar, eğiticiler olarak eğitimi alıyoruz ve sonra da öğrendiğimiz eğitimleri öğretmenlere aktarmak için okullara geliyoruz</w:t>
      </w:r>
      <w:r w:rsidRPr="008C1310">
        <w:rPr>
          <w:rFonts w:asciiTheme="majorBidi" w:hAnsiTheme="majorBidi" w:cstheme="majorBidi"/>
          <w:color w:val="000000" w:themeColor="text1"/>
          <w:sz w:val="24"/>
          <w:szCs w:val="24"/>
          <w:lang w:val="tr-TR"/>
        </w:rPr>
        <w:t>”C20.</w:t>
      </w:r>
    </w:p>
    <w:p w:rsidR="00FC16BE" w:rsidRPr="008C1310" w:rsidRDefault="00FC16BE" w:rsidP="007E38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Danışman C8 denetmenlerin hizmet içi eğitimleri denetmenlerin geliştirilmesinde çok önemli olduğunu şu şekilde ifade etmiştir. </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 bu işi yaptığımı söylemenin ve yeterince iyiyim demenin bir anlamı yok, bildiklerinizin ötesine geçmeniz ve bilgiyi gerçekten güncellemesi gerekiyor</w:t>
      </w:r>
      <w:r w:rsidRPr="008C1310">
        <w:rPr>
          <w:rFonts w:asciiTheme="majorBidi" w:hAnsiTheme="majorBidi" w:cstheme="majorBidi"/>
          <w:color w:val="000000" w:themeColor="text1"/>
          <w:sz w:val="24"/>
          <w:szCs w:val="24"/>
          <w:lang w:val="tr-TR"/>
        </w:rPr>
        <w:t xml:space="preserve">” (C8). </w:t>
      </w:r>
    </w:p>
    <w:p w:rsidR="00FC16BE" w:rsidRPr="008C1310" w:rsidRDefault="00FC16BE" w:rsidP="007E38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Müfettiş S5 denetmenlerin hizmet içi eğitimlerinin milli eğitim sistemine ve denetmenleri geliştirmesine odaklı olması gerektiğine ilişkin görüşlerini şu şekilde ifade etmiştir. </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Her şeyden önce eğitim sistemine odaklanmalı çünkü her şey ülkenin eğitim politikası tarafından belirlenen hedefler etrafında dönüyor ve denetmen kendisi ile ilgili kapasite geliştirmeli</w:t>
      </w:r>
      <w:r w:rsidRPr="008C1310">
        <w:rPr>
          <w:rFonts w:asciiTheme="majorBidi" w:hAnsiTheme="majorBidi" w:cstheme="majorBidi"/>
          <w:color w:val="000000" w:themeColor="text1"/>
          <w:sz w:val="24"/>
          <w:szCs w:val="24"/>
          <w:lang w:val="tr-TR"/>
        </w:rPr>
        <w:t xml:space="preserve">” (S5). </w:t>
      </w:r>
    </w:p>
    <w:p w:rsidR="00FC16BE" w:rsidRPr="008C1310" w:rsidRDefault="00FC16BE" w:rsidP="007E386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ile ilgili hizmet içi eğitimlerin eğitimde ve öğretimde yenilikler ve okul denetiminde yeniliklere odaklanması gerektiği müfettiş S4 tarafından şu şekilde ifade edilmiştir.</w:t>
      </w:r>
    </w:p>
    <w:p w:rsidR="00FC16BE" w:rsidRPr="008C1310" w:rsidRDefault="00FC16BE" w:rsidP="00FC16BE">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eğitim mühendisliği ve yeni pedagojik yeniliklerin yanı sıra teftiş teknikleri ve okul ziyaretleri konusunda eğitilmelidirler</w:t>
      </w:r>
      <w:r w:rsidRPr="008C1310">
        <w:rPr>
          <w:rFonts w:asciiTheme="majorBidi" w:hAnsiTheme="majorBidi" w:cstheme="majorBidi"/>
          <w:color w:val="000000" w:themeColor="text1"/>
          <w:sz w:val="24"/>
          <w:szCs w:val="24"/>
          <w:lang w:val="tr-TR"/>
        </w:rPr>
        <w:t xml:space="preserve">”  (S4).  </w:t>
      </w:r>
    </w:p>
    <w:p w:rsidR="00FC16BE" w:rsidRPr="008C1310" w:rsidRDefault="00FC16BE" w:rsidP="0073028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Denetmenlerin hizmet içi eğitimleri komşu ülkelerde yurt dışında eğitimleri ve konferanslara katılmanın gerekli olduğu müfettiş S5 tarafından şu şekilde ifade edilmiştir. </w:t>
      </w:r>
    </w:p>
    <w:p w:rsidR="00FC16BE" w:rsidRPr="008C1310" w:rsidRDefault="00FC16BE" w:rsidP="00FC16BE">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Komşu ya da başka ülkelere, diğer meslektaşlarla tanışmak için çalışma gezisini düzenlenmek, bu gezi, birçok sorun için bir çözüm olabilir, burada çalışma yöntemimizle değiş tokuş yapabiliriz, onlara sahip olduklarımızı veririz ve sahip olduklarını getirebiliriz. Dolayısıyla bu görev raporlarını yazarak, gelecekteki IGEN müfettişlerinin, onlar için daha da kolaylaştırmak için bundan ilham </w:t>
      </w:r>
      <w:r w:rsidRPr="008C1310">
        <w:rPr>
          <w:rFonts w:asciiTheme="majorBidi" w:hAnsiTheme="majorBidi" w:cstheme="majorBidi"/>
          <w:i/>
          <w:iCs/>
          <w:color w:val="000000" w:themeColor="text1"/>
          <w:sz w:val="24"/>
          <w:szCs w:val="24"/>
          <w:lang w:val="tr-TR"/>
        </w:rPr>
        <w:lastRenderedPageBreak/>
        <w:t>almasına yardımcı olabilir, bu yüzden aramızda görüşmek yine de yeterli değil, ortak düzenin yönlerini tartışmak için başkalarına da gitmeliyiz</w:t>
      </w:r>
      <w:r w:rsidRPr="008C1310">
        <w:rPr>
          <w:rFonts w:asciiTheme="majorBidi" w:hAnsiTheme="majorBidi" w:cstheme="majorBidi"/>
          <w:color w:val="000000" w:themeColor="text1"/>
          <w:sz w:val="24"/>
          <w:szCs w:val="24"/>
          <w:lang w:val="tr-TR"/>
        </w:rPr>
        <w:t>” (S5).</w:t>
      </w:r>
    </w:p>
    <w:p w:rsidR="00FC16BE" w:rsidRPr="008C1310" w:rsidRDefault="00674848" w:rsidP="00FC16BE">
      <w:pPr>
        <w:pStyle w:val="Balk2"/>
        <w:rPr>
          <w:rFonts w:asciiTheme="majorBidi" w:hAnsiTheme="majorBidi"/>
          <w:color w:val="000000" w:themeColor="text1"/>
          <w:sz w:val="24"/>
          <w:szCs w:val="24"/>
          <w:lang w:val="tr-TR"/>
        </w:rPr>
      </w:pPr>
      <w:bookmarkStart w:id="159" w:name="_Toc38863480"/>
      <w:bookmarkStart w:id="160" w:name="_Toc43746314"/>
      <w:r w:rsidRPr="008C1310">
        <w:rPr>
          <w:rFonts w:asciiTheme="majorBidi" w:hAnsiTheme="majorBidi"/>
          <w:color w:val="000000" w:themeColor="text1"/>
          <w:sz w:val="24"/>
          <w:szCs w:val="24"/>
          <w:lang w:val="tr-TR"/>
        </w:rPr>
        <w:t>6</w:t>
      </w:r>
      <w:r w:rsidR="00FC16BE" w:rsidRPr="008C1310">
        <w:rPr>
          <w:rFonts w:asciiTheme="majorBidi" w:hAnsiTheme="majorBidi"/>
          <w:color w:val="000000" w:themeColor="text1"/>
          <w:sz w:val="24"/>
          <w:szCs w:val="24"/>
          <w:lang w:val="tr-TR"/>
        </w:rPr>
        <w:t>.6. Okul ve Okul Personellerinin Denetim Süreci</w:t>
      </w:r>
      <w:bookmarkEnd w:id="159"/>
      <w:bookmarkEnd w:id="160"/>
    </w:p>
    <w:p w:rsidR="00FC16BE" w:rsidRPr="008C1310" w:rsidRDefault="00FC16BE" w:rsidP="00FC16BE">
      <w:pPr>
        <w:spacing w:line="360" w:lineRule="auto"/>
        <w:jc w:val="both"/>
        <w:rPr>
          <w:rFonts w:asciiTheme="majorBidi" w:hAnsiTheme="majorBidi" w:cstheme="majorBidi"/>
          <w:b/>
          <w:bCs/>
          <w:color w:val="000000" w:themeColor="text1"/>
          <w:sz w:val="24"/>
          <w:szCs w:val="24"/>
          <w:lang w:val="tr-TR"/>
        </w:rPr>
      </w:pPr>
    </w:p>
    <w:p w:rsidR="00FC16BE" w:rsidRPr="008C1310" w:rsidRDefault="00FC16BE" w:rsidP="00611EC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okul ve okul personellerinin denetim süreci nedir sorusuna cevap vermek için katılımcıların görüşlerine bakılmıştır. Katılımcılardan alınan görüşlere göre ziyaret öncesi çalışmalar, okulda çalışmalar ve ziyaret sonra çalışmalar olmak üzere üç tema olduğu görülmüştür. Bulgular temel eğitim ve orta öğretim personellerinin denetim surecine ait bulgular olarak verilmiştir. Öncelikli olarak temel eğitim denetim hizmetleri personellerinin denetim süreci ile ilişkin bulgular verilecektir. Bu bağlamda tablo 29’da temel eğitim personellerin denetim süreci ile ilgili temalar ve alt temalar verilmiştir.  </w:t>
      </w:r>
    </w:p>
    <w:p w:rsidR="00250160" w:rsidRPr="008C1310" w:rsidRDefault="00EF1D60" w:rsidP="00354A1D">
      <w:pPr>
        <w:pStyle w:val="ResimYazs"/>
        <w:spacing w:line="360" w:lineRule="auto"/>
        <w:rPr>
          <w:rFonts w:asciiTheme="majorBidi" w:hAnsiTheme="majorBidi" w:cstheme="majorBidi"/>
          <w:b w:val="0"/>
          <w:bCs w:val="0"/>
          <w:i/>
          <w:iCs/>
          <w:color w:val="000000" w:themeColor="text1"/>
          <w:sz w:val="24"/>
          <w:szCs w:val="24"/>
          <w:lang w:val="tr-TR"/>
        </w:rPr>
      </w:pPr>
      <w:bookmarkStart w:id="161" w:name="_Toc40367924"/>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29</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i/>
          <w:iCs/>
          <w:color w:val="000000" w:themeColor="text1"/>
          <w:sz w:val="24"/>
          <w:szCs w:val="24"/>
          <w:lang w:val="tr-TR"/>
        </w:rPr>
        <w:t xml:space="preserve"> </w:t>
      </w:r>
    </w:p>
    <w:p w:rsidR="00FC16BE" w:rsidRPr="008C1310" w:rsidRDefault="00EF1D60" w:rsidP="00354A1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Personeller Denetim Süreci İle İlgili Temalar ve Alt Temalar</w:t>
      </w:r>
      <w:bookmarkEnd w:id="161"/>
    </w:p>
    <w:tbl>
      <w:tblPr>
        <w:tblW w:w="0" w:type="auto"/>
        <w:tblBorders>
          <w:insideH w:val="single" w:sz="4" w:space="0" w:color="auto"/>
          <w:insideV w:val="single" w:sz="4" w:space="0" w:color="auto"/>
        </w:tblBorders>
        <w:tblLook w:val="04A0" w:firstRow="1" w:lastRow="0" w:firstColumn="1" w:lastColumn="0" w:noHBand="0" w:noVBand="1"/>
      </w:tblPr>
      <w:tblGrid>
        <w:gridCol w:w="1866"/>
        <w:gridCol w:w="6576"/>
        <w:gridCol w:w="561"/>
      </w:tblGrid>
      <w:tr w:rsidR="00911CFC" w:rsidRPr="008C1310" w:rsidTr="003D5224">
        <w:trPr>
          <w:trHeight w:val="179"/>
        </w:trPr>
        <w:tc>
          <w:tcPr>
            <w:tcW w:w="186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57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561"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1E2300" w:rsidRPr="008C1310" w:rsidTr="003D5224">
        <w:trPr>
          <w:trHeight w:val="549"/>
        </w:trPr>
        <w:tc>
          <w:tcPr>
            <w:tcW w:w="1866"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Ziyaret öncesi çalışmalar</w:t>
            </w:r>
          </w:p>
        </w:tc>
        <w:tc>
          <w:tcPr>
            <w:tcW w:w="6576"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Ziyaretin planlanması</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p>
        </w:tc>
        <w:tc>
          <w:tcPr>
            <w:tcW w:w="561"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p>
        </w:tc>
      </w:tr>
      <w:tr w:rsidR="001E2300" w:rsidRPr="008C1310" w:rsidTr="003D5224">
        <w:trPr>
          <w:trHeight w:val="549"/>
        </w:trPr>
        <w:tc>
          <w:tcPr>
            <w:tcW w:w="1866"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Okuldaki çalışmalar</w:t>
            </w:r>
          </w:p>
        </w:tc>
        <w:tc>
          <w:tcPr>
            <w:tcW w:w="6576"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müdürünün denetmenleri yönlendirmesi</w:t>
            </w:r>
          </w:p>
          <w:p w:rsidR="001C50BD"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İlgili öğretmenden izin alınması</w:t>
            </w:r>
          </w:p>
          <w:p w:rsidR="00687237" w:rsidRPr="008C1310" w:rsidRDefault="00687237"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Öğretmenin izlenmesi</w:t>
            </w:r>
          </w:p>
          <w:p w:rsidR="00687237" w:rsidRPr="008C1310" w:rsidRDefault="00687237"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İlgili öğretmenle geri bildirimin yapılması için görüşme yapılması</w:t>
            </w:r>
          </w:p>
          <w:p w:rsidR="001C50BD" w:rsidRPr="008C1310" w:rsidRDefault="001C50B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geldiğinde okul müdürüne ziyaret emri ve hedefi sunması</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Sınıf ortamı ve öğrencilerin defterlerinin incelenmesi</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 denetlen görüşme formunu imzalaması</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müdürlerin denetlenmesi </w:t>
            </w:r>
          </w:p>
        </w:tc>
        <w:tc>
          <w:tcPr>
            <w:tcW w:w="561"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1C50BD" w:rsidRPr="008C1310" w:rsidRDefault="00687237"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687237" w:rsidRPr="008C1310" w:rsidRDefault="00687237"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27</w:t>
            </w:r>
          </w:p>
          <w:p w:rsidR="001C50BD" w:rsidRPr="008C1310" w:rsidRDefault="001C50B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24</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22</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25</w:t>
            </w:r>
          </w:p>
          <w:p w:rsidR="001E2300" w:rsidRPr="008C1310" w:rsidRDefault="00740065"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24</w:t>
            </w:r>
          </w:p>
        </w:tc>
      </w:tr>
      <w:tr w:rsidR="001E2300" w:rsidRPr="008C1310" w:rsidTr="003D5224">
        <w:trPr>
          <w:trHeight w:val="549"/>
        </w:trPr>
        <w:tc>
          <w:tcPr>
            <w:tcW w:w="1866"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Ziyaret sonrası çalışmalar </w:t>
            </w:r>
          </w:p>
        </w:tc>
        <w:tc>
          <w:tcPr>
            <w:tcW w:w="6576"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Raporların hazırlanması </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Haftalık toplantıda raporların sunulması</w:t>
            </w:r>
          </w:p>
          <w:p w:rsidR="00EA24DE" w:rsidRPr="008C1310" w:rsidRDefault="00EA24DE"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Geri dönme ziyaretine hazırlanmak </w:t>
            </w:r>
          </w:p>
        </w:tc>
        <w:tc>
          <w:tcPr>
            <w:tcW w:w="561" w:type="dxa"/>
          </w:tcPr>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w:t>
            </w:r>
          </w:p>
          <w:p w:rsidR="001E2300" w:rsidRPr="008C1310" w:rsidRDefault="001E230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w:t>
            </w:r>
          </w:p>
          <w:p w:rsidR="00EA24DE" w:rsidRPr="008C1310" w:rsidRDefault="00EA24DE"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bl>
    <w:p w:rsidR="001E2300" w:rsidRPr="008C1310" w:rsidRDefault="00911CFC" w:rsidP="00611EC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001E2300" w:rsidRPr="008C1310">
        <w:rPr>
          <w:rFonts w:asciiTheme="majorBidi" w:hAnsiTheme="majorBidi" w:cstheme="majorBidi"/>
          <w:color w:val="000000" w:themeColor="text1"/>
          <w:sz w:val="24"/>
          <w:szCs w:val="24"/>
          <w:lang w:val="tr-TR"/>
        </w:rPr>
        <w:t xml:space="preserve">Tablo 29 incelediğinde “Ziyaret öncesi çalışmalar, Okuldaki çalışmalar ve Ziyaret sonrası çalışmalar” araştırmacı tarafından temalar olarak belirtilmiştir.  </w:t>
      </w:r>
    </w:p>
    <w:p w:rsidR="001E2300" w:rsidRPr="008C1310" w:rsidRDefault="001E2300" w:rsidP="003D6A2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lastRenderedPageBreak/>
        <w:t>Ziyaret öncesi çalışmalar</w:t>
      </w:r>
      <w:r w:rsidRPr="008C1310">
        <w:rPr>
          <w:rFonts w:asciiTheme="majorBidi" w:hAnsiTheme="majorBidi" w:cstheme="majorBidi"/>
          <w:color w:val="000000" w:themeColor="text1"/>
          <w:sz w:val="24"/>
          <w:szCs w:val="24"/>
          <w:lang w:val="tr-TR"/>
        </w:rPr>
        <w:t xml:space="preserve"> ile ilgili alt temalar “Ziyaret planlaması ve Okul müdürlerini bilgilendirme” den oluşmuştur. </w:t>
      </w:r>
    </w:p>
    <w:p w:rsidR="001E2300" w:rsidRPr="008C1310" w:rsidRDefault="001E2300" w:rsidP="003D6A2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temel eğitim personellerinin denetimine gitmeden önce denetmenler bir denetim programı hazırlayıp müdürleri bilgilendirmek, söz konusu planda ziyaret emirleri hazırlamak, ziyaretlerin toplantı ve sınav günlerden hariç her gün olması ve denetmenleri okulların bulunduğu bölgelere göre dağıtılmak olduğu görülmüştür. Bu bağlamda denetmenlerin, denetimine gitmeden bir denetim programı hazırladığı danışman C8 ve C10 tarafından şu şekilde ifade edilmiştir. </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Bir öğretmeni izlemeye gitmeden önce, ilk önce bir izleme programı yaparız, böylece bu disiplinde bir öğretmeni denetlemek için belirli bir okulu seçiyoruz ve ziyaret emirleri hazırlıyoruz</w:t>
      </w:r>
      <w:r w:rsidRPr="008C1310">
        <w:rPr>
          <w:rFonts w:asciiTheme="majorBidi" w:hAnsiTheme="majorBidi" w:cstheme="majorBidi"/>
          <w:color w:val="000000" w:themeColor="text1"/>
          <w:sz w:val="24"/>
          <w:szCs w:val="24"/>
          <w:lang w:val="tr-TR"/>
        </w:rPr>
        <w:t xml:space="preserve">” (C8). </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Her denetimden önce denetim ile ilgili bir planı hazırlayıp müdürleri bilgilendiriyoruz ama bazı zamanlarda müdürleri haber vermeden ziyaretleri yapıyoruz...</w:t>
      </w:r>
      <w:r w:rsidRPr="008C1310">
        <w:rPr>
          <w:rFonts w:asciiTheme="majorBidi" w:hAnsiTheme="majorBidi" w:cstheme="majorBidi"/>
          <w:color w:val="000000" w:themeColor="text1"/>
          <w:sz w:val="24"/>
          <w:szCs w:val="24"/>
          <w:lang w:val="tr-TR"/>
        </w:rPr>
        <w:t>” (C10).</w:t>
      </w:r>
    </w:p>
    <w:p w:rsidR="001E2300" w:rsidRPr="008C1310" w:rsidRDefault="001E2300" w:rsidP="003D6A2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 grup olarak ve bölgeye göre dağıtılması danışman C2 tarafından şu şekilde ifade etmiştir.</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Yalnız ziyaret etmemiz yasaktır, yaptığınız her şeyin bir tanığı olması gerekir. Planda denetmenleri bölgeye göre gruplandırıyor ama okul seçmek için belli bir kriter yok</w:t>
      </w:r>
      <w:r w:rsidRPr="008C1310">
        <w:rPr>
          <w:rFonts w:asciiTheme="majorBidi" w:hAnsiTheme="majorBidi" w:cstheme="majorBidi"/>
          <w:color w:val="000000" w:themeColor="text1"/>
          <w:sz w:val="24"/>
          <w:szCs w:val="24"/>
          <w:lang w:val="tr-TR"/>
        </w:rPr>
        <w:t>”  (C2).</w:t>
      </w:r>
    </w:p>
    <w:p w:rsidR="001E2300" w:rsidRPr="008C1310" w:rsidRDefault="001E2300" w:rsidP="003D6A2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ziyaretleri toplantı ve sınav günlerinden hariç her gün olduğu danışman C12 tarafından şu şekilde ifade edilmiştir.  </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Her gün okula gidiyoruz, cuma hariç sürekli bilgilendirme günü olduğu için Cuma günlerinde DCAP'a okullarda neler olduğunu anlatıyoruz </w:t>
      </w:r>
      <w:r w:rsidRPr="008C1310">
        <w:rPr>
          <w:rFonts w:asciiTheme="majorBidi" w:hAnsiTheme="majorBidi" w:cstheme="majorBidi"/>
          <w:color w:val="000000" w:themeColor="text1"/>
          <w:sz w:val="24"/>
          <w:szCs w:val="24"/>
          <w:lang w:val="tr-TR"/>
        </w:rPr>
        <w:t xml:space="preserve">ve </w:t>
      </w:r>
      <w:r w:rsidRPr="008C1310">
        <w:rPr>
          <w:rFonts w:asciiTheme="majorBidi" w:hAnsiTheme="majorBidi" w:cstheme="majorBidi"/>
          <w:i/>
          <w:iCs/>
          <w:color w:val="000000" w:themeColor="text1"/>
          <w:sz w:val="24"/>
          <w:szCs w:val="24"/>
          <w:lang w:val="tr-TR"/>
        </w:rPr>
        <w:t>ara sınavların olduğu tarihler hariç, sınavların hemen ardından notlar verme aşaması olduğu varsayılmaktadır. Bir kere bittiğinde sonuçları bize otomatik olarak göndermeye başladıklarında çalışmaya devam ediyoruz</w:t>
      </w:r>
      <w:r w:rsidRPr="008C1310">
        <w:rPr>
          <w:rFonts w:asciiTheme="majorBidi" w:hAnsiTheme="majorBidi" w:cstheme="majorBidi"/>
          <w:color w:val="000000" w:themeColor="text1"/>
          <w:sz w:val="24"/>
          <w:szCs w:val="24"/>
          <w:lang w:val="tr-TR"/>
        </w:rPr>
        <w:t xml:space="preserve">” (C12). </w:t>
      </w:r>
    </w:p>
    <w:p w:rsidR="001E2300" w:rsidRPr="008C1310" w:rsidRDefault="001E2300" w:rsidP="003D6A2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Okulda çalışmalar</w:t>
      </w:r>
      <w:r w:rsidRPr="008C1310">
        <w:rPr>
          <w:rFonts w:asciiTheme="majorBidi" w:hAnsiTheme="majorBidi" w:cstheme="majorBidi"/>
          <w:color w:val="000000" w:themeColor="text1"/>
          <w:sz w:val="24"/>
          <w:szCs w:val="24"/>
          <w:lang w:val="tr-TR"/>
        </w:rPr>
        <w:t xml:space="preserve"> ile ilgili alt temalar “Okula geldiğinde okul müdüre ziyaret emri ve hedefi sunması. Okul müdürünün denetmenleri yönlendirmesi; İlgili öğretmenden izin alınması. Sınıf ortamı ve öğrencilerin defterlerinin incelenmesi. Öğretmenin izlenmesi. İlgili öğretmenle geri bildirim için görüşme yapılması. Denetmen, denetlenen görüşme </w:t>
      </w:r>
      <w:r w:rsidRPr="008C1310">
        <w:rPr>
          <w:rFonts w:asciiTheme="majorBidi" w:hAnsiTheme="majorBidi" w:cstheme="majorBidi"/>
          <w:color w:val="000000" w:themeColor="text1"/>
          <w:sz w:val="24"/>
          <w:szCs w:val="24"/>
          <w:lang w:val="tr-TR"/>
        </w:rPr>
        <w:lastRenderedPageBreak/>
        <w:t xml:space="preserve">formu imzalaması ve okul müdürlerin denetilmesi ise, gerekli raporlarını düzenli yazılması, iç denetimin düzgün yapılması, okulda olması gereken evraklar ve öğretmenlerle ve öğrencilerle ilişikleri kapsanır” dan oluşmuştur. </w:t>
      </w:r>
    </w:p>
    <w:p w:rsidR="001E2300" w:rsidRPr="008C1310" w:rsidRDefault="001E2300" w:rsidP="006207D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okul personellerinin denetlenmesi sürecinde okulda çalışmalar; okul müdürü ve denetlenen öğretmenle tanışmak, sınıf ortamını izlemek, öğretmenin dersini izlemek ve geri bilgilendirme yapmak olduğu görülmüştür. Bu bağlamda denetmenler okula gediklerinde okul yöneticileri ile tanıştırmak ve okul müdürü denetmenleri yönlendirmek olduğu danışman C8 tarafından şu şekilde ifade edilmiştir.  </w:t>
      </w:r>
    </w:p>
    <w:p w:rsidR="001E2300" w:rsidRPr="008C1310" w:rsidRDefault="001E2300" w:rsidP="00B0070D">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Tarih geldiğinde bu takvimi yaptığımızda, bildiririz, genellikle okul müdürüne beklenmedik bir şekilde geldiğimizi bildirmiyoruz. Okula geldiğimizde görev emirlerimizle okul müdürü bizi alır ve bizi belirtilen öğretmene yönlendirir. Öğretmenin sınıfına geldiğimizde kendimizi tanıtır ve ona geleceğimizin hedefini söyleriz</w:t>
      </w:r>
      <w:r w:rsidRPr="008C1310">
        <w:rPr>
          <w:rFonts w:asciiTheme="majorBidi" w:hAnsiTheme="majorBidi" w:cstheme="majorBidi"/>
          <w:color w:val="000000" w:themeColor="text1"/>
          <w:sz w:val="24"/>
          <w:szCs w:val="24"/>
          <w:lang w:val="tr-TR"/>
        </w:rPr>
        <w:t>” (C8).</w:t>
      </w:r>
    </w:p>
    <w:p w:rsidR="001E2300" w:rsidRPr="008C1310" w:rsidRDefault="001E2300" w:rsidP="006207D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Denetmenler öğretmenin sınıfına girmeden öğretmenden izni aldığı öğretmen E3 tarafından “</w:t>
      </w:r>
      <w:r w:rsidRPr="008C1310">
        <w:rPr>
          <w:rFonts w:asciiTheme="majorBidi" w:hAnsiTheme="majorBidi" w:cstheme="majorBidi"/>
          <w:i/>
          <w:iCs/>
          <w:color w:val="000000" w:themeColor="text1"/>
          <w:sz w:val="24"/>
          <w:szCs w:val="24"/>
          <w:lang w:val="tr-TR"/>
        </w:rPr>
        <w:t>Denetmenler sınıfa girmeden soruyorlar</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dersini izleyebiliriz mi</w:t>
      </w:r>
      <w:r w:rsidRPr="008C1310">
        <w:rPr>
          <w:rFonts w:asciiTheme="majorBidi" w:hAnsiTheme="majorBidi" w:cstheme="majorBidi"/>
          <w:color w:val="000000" w:themeColor="text1"/>
          <w:sz w:val="24"/>
          <w:szCs w:val="24"/>
          <w:lang w:val="tr-TR"/>
        </w:rPr>
        <w:t>?”  şeklinde ifade etmiştir.</w:t>
      </w:r>
    </w:p>
    <w:p w:rsidR="001E2300" w:rsidRPr="008C1310" w:rsidRDefault="001E2300" w:rsidP="006207D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öğretmen tarafından kabul edildikten sonra sınıf ortamını izlediğini, izleme formu doldurarak öğretmenin dersini izlemek ve izlemeden sonra bilgilendirme oturumu yapmak olduğu danışman C18 tarafından şu şekilde ifade edilmiştir. </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 xml:space="preserve">Bizi sınıfına yerleştirdi, dersinde onu takip ederiz, dersi izlemeden önce, sınıfın genel organizasyonuna bakarız, öğrenciler afiş asmalar nasıl gösterirler? eğer var olan her şey varsa öğretmenin öğretme pratiğini </w:t>
      </w:r>
      <w:proofErr w:type="gramStart"/>
      <w:r w:rsidRPr="008C1310">
        <w:rPr>
          <w:rFonts w:asciiTheme="majorBidi" w:hAnsiTheme="majorBidi" w:cstheme="majorBidi"/>
          <w:i/>
          <w:iCs/>
          <w:color w:val="000000" w:themeColor="text1"/>
          <w:sz w:val="24"/>
          <w:szCs w:val="24"/>
          <w:lang w:val="tr-TR"/>
        </w:rPr>
        <w:t>izleriz,</w:t>
      </w:r>
      <w:proofErr w:type="gramEnd"/>
      <w:r w:rsidRPr="008C1310">
        <w:rPr>
          <w:rFonts w:asciiTheme="majorBidi" w:hAnsiTheme="majorBidi" w:cstheme="majorBidi"/>
          <w:i/>
          <w:iCs/>
          <w:color w:val="000000" w:themeColor="text1"/>
          <w:sz w:val="24"/>
          <w:szCs w:val="24"/>
          <w:lang w:val="tr-TR"/>
        </w:rPr>
        <w:t xml:space="preserve"> ve bir gözlem foruma veya bir izleme foruma sahibiz, izleme bittikten sonra şimdi destek önerileri var, öğretmeni öğrencilerin çıktıktan sonra idare veya sınıfta çağrılıyor ve tavsiye veriyoruz</w:t>
      </w:r>
      <w:r w:rsidRPr="008C1310">
        <w:rPr>
          <w:rFonts w:asciiTheme="majorBidi" w:hAnsiTheme="majorBidi" w:cstheme="majorBidi"/>
          <w:color w:val="000000" w:themeColor="text1"/>
          <w:sz w:val="24"/>
          <w:szCs w:val="24"/>
          <w:lang w:val="tr-TR"/>
        </w:rPr>
        <w:t>” (C18).</w:t>
      </w:r>
    </w:p>
    <w:p w:rsidR="001E2300" w:rsidRPr="008C1310" w:rsidRDefault="001E2300" w:rsidP="006207D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İzlemeden sonra denetmenler öğretmenlere tavsiyeler ve yorumlar vermek için bir görüşme yaptığını aşağıdaki katılımcılar tarafından şu şekilde ifade edilmiştir. </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Tavsiye vermeden önce açıkça sizin düşmanınız olmadığımızı söylüyorlar, biz sizin için buradayız ve yapacağımız şeyi gözlemdir eleştirel değil</w:t>
      </w:r>
      <w:r w:rsidRPr="008C1310">
        <w:rPr>
          <w:rFonts w:asciiTheme="majorBidi" w:hAnsiTheme="majorBidi" w:cstheme="majorBidi"/>
          <w:color w:val="000000" w:themeColor="text1"/>
          <w:sz w:val="24"/>
          <w:szCs w:val="24"/>
          <w:lang w:val="tr-TR"/>
        </w:rPr>
        <w:t>” (E2).</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Denetmen bir Süpermen değil, ona bunu yaptığınızı ve böyle yaparsanız, bunu değiştireceğinizi söylüyoruz</w:t>
      </w:r>
      <w:r w:rsidRPr="008C1310">
        <w:rPr>
          <w:rFonts w:asciiTheme="majorBidi" w:hAnsiTheme="majorBidi" w:cstheme="majorBidi"/>
          <w:color w:val="000000" w:themeColor="text1"/>
          <w:sz w:val="24"/>
          <w:szCs w:val="24"/>
          <w:lang w:val="tr-TR"/>
        </w:rPr>
        <w:t xml:space="preserve">” (C12). </w:t>
      </w:r>
    </w:p>
    <w:p w:rsidR="001E2300" w:rsidRPr="008C1310" w:rsidRDefault="001E2300" w:rsidP="006207D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denetimden sonra görüşmede denetlenen öğretmenin verimliliğini okul müdürüne sorduklarını danışman C6 şu şekilde ifade etmiştir.  </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Öğretmenin durumunu müdüre soruyoruz çünkü öğretmenden hiyerarşik olarak sorumludur, okul yönetimi ile ilişkileri nedir, derslerini hazırlıyor mu, düzenli mi?</w:t>
      </w:r>
      <w:r w:rsidRPr="008C1310">
        <w:rPr>
          <w:rFonts w:asciiTheme="majorBidi" w:hAnsiTheme="majorBidi" w:cstheme="majorBidi"/>
          <w:color w:val="000000" w:themeColor="text1"/>
          <w:sz w:val="24"/>
          <w:szCs w:val="24"/>
          <w:lang w:val="tr-TR"/>
        </w:rPr>
        <w:t xml:space="preserve">” (C6).   </w:t>
      </w:r>
    </w:p>
    <w:p w:rsidR="001E2300" w:rsidRPr="008C1310" w:rsidRDefault="001E2300" w:rsidP="006207D6">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müdürlerinin denetlemesinde okuldaki gerekli raporların yazılması ve gerekli resmi evrakların tutulması, müdürün öğretmenlerle ilişkilerinin yakından izlemesinin kontrolünün yapıldığı danışman C16 şu şekilde ifade edilmiştir.</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Raporlardaki düzenliliği, dakikliği, okuldaki mevcudiyet ve öğretmenlerin yakın takibi veya takibi ile değerlendirirler. Okuldaki ilk danışman olduğu için CP'lerle aynı şeyleri yapması gerekiyor</w:t>
      </w:r>
      <w:r w:rsidRPr="008C1310">
        <w:rPr>
          <w:rFonts w:asciiTheme="majorBidi" w:hAnsiTheme="majorBidi" w:cstheme="majorBidi"/>
          <w:color w:val="000000" w:themeColor="text1"/>
          <w:sz w:val="24"/>
          <w:szCs w:val="24"/>
          <w:lang w:val="tr-TR"/>
        </w:rPr>
        <w:t xml:space="preserve">” (C16). </w:t>
      </w:r>
    </w:p>
    <w:p w:rsidR="001E2300" w:rsidRPr="008C1310" w:rsidRDefault="001E2300" w:rsidP="00980A0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işlemleri bittikten sonra denetmenler ve denetlenenler izleme formunu imzaladıklarını müdür D2 şu şekilde ifade etmiştir. </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Denetimden sonra denetmen ve denetlenen, izleme forumu imzalarlar ve okul müdürü mühürler</w:t>
      </w:r>
      <w:r w:rsidRPr="008C1310">
        <w:rPr>
          <w:rFonts w:asciiTheme="majorBidi" w:hAnsiTheme="majorBidi" w:cstheme="majorBidi"/>
          <w:color w:val="000000" w:themeColor="text1"/>
          <w:sz w:val="24"/>
          <w:szCs w:val="24"/>
          <w:lang w:val="tr-TR"/>
        </w:rPr>
        <w:t xml:space="preserve">” (D2). </w:t>
      </w:r>
    </w:p>
    <w:p w:rsidR="001E2300" w:rsidRPr="008C1310" w:rsidRDefault="001E2300" w:rsidP="00980A0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Ziyaret sonra çalışmalar</w:t>
      </w:r>
      <w:r w:rsidRPr="008C1310">
        <w:rPr>
          <w:rFonts w:asciiTheme="majorBidi" w:hAnsiTheme="majorBidi" w:cstheme="majorBidi"/>
          <w:color w:val="000000" w:themeColor="text1"/>
          <w:sz w:val="24"/>
          <w:szCs w:val="24"/>
          <w:lang w:val="tr-TR"/>
        </w:rPr>
        <w:t xml:space="preserve"> ile ilgili alt temalar ise “Geri döneme ziyareti hazırlamak, raporlar hazırlaması ve haftalık toplantıda raporların sunulması”dan oluşmuştur.</w:t>
      </w:r>
    </w:p>
    <w:p w:rsidR="001E2300" w:rsidRPr="008C1310" w:rsidRDefault="001E2300" w:rsidP="00980A0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görüşlere bakıldığında denetimden sonra gerekirse geri dönme için bir programın hazırladığı danışman C2 tarafından şu şekilde ifade edilmiştir. </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Söz konusu izleme için geri dönmeye çok yakın bir program yapıyoruz, ancak bu izleme tarihi kendisine bildirilmeyecek. İkincisinde işe yaramadıysa, bulduğu okuldan aynı dersi veren aynı disiplini öğreten başka bir öğretmen arayacağız ve ilk öğretmen gözlem altında olacaktır, CAP'ın müdahalesini gerektiriyorsa, haftalık toplantıda birlikte karar vereceğiz. Bu, örneğin İngilizce öğretmeninde devam eden bir sorun varsa, bu okul grubundaki tüm İngilizce öğretmenlerini CAP'ta bir model dersine katılabilir</w:t>
      </w:r>
      <w:r w:rsidRPr="008C1310">
        <w:rPr>
          <w:rFonts w:asciiTheme="majorBidi" w:hAnsiTheme="majorBidi" w:cstheme="majorBidi"/>
          <w:color w:val="000000" w:themeColor="text1"/>
          <w:sz w:val="24"/>
          <w:szCs w:val="24"/>
          <w:lang w:val="tr-TR"/>
        </w:rPr>
        <w:t>” (C2).</w:t>
      </w:r>
    </w:p>
    <w:p w:rsidR="001E2300" w:rsidRPr="008C1310" w:rsidRDefault="001E2300" w:rsidP="00980A0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Denetmenler denetimden sonra bir rapor hazırladığı ve üst yetkililere gönderdiği danışman C8 tarafından şu şekilde ifade etmiştir.</w:t>
      </w:r>
    </w:p>
    <w:p w:rsidR="001E2300" w:rsidRPr="008C1310" w:rsidRDefault="001E2300"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DCAP'ye rapor vermek gereklidir. Ve DCAP tüm izleme raporlarını derledikten ve bunları AE yönlendirilecektir</w:t>
      </w:r>
      <w:r w:rsidRPr="008C1310">
        <w:rPr>
          <w:rFonts w:asciiTheme="majorBidi" w:hAnsiTheme="majorBidi" w:cstheme="majorBidi"/>
          <w:color w:val="000000" w:themeColor="text1"/>
          <w:sz w:val="24"/>
          <w:szCs w:val="24"/>
          <w:lang w:val="tr-TR"/>
        </w:rPr>
        <w:t xml:space="preserve">” (C8). </w:t>
      </w:r>
    </w:p>
    <w:p w:rsidR="001E2300" w:rsidRPr="008C1310" w:rsidRDefault="001E2300" w:rsidP="00B0070D">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Orta Öğretim Kurumları ve Personellerin Denetim Süreci </w:t>
      </w:r>
    </w:p>
    <w:p w:rsidR="001E2300" w:rsidRPr="008C1310" w:rsidRDefault="001E2300" w:rsidP="00980A0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Araştırmada orta öğretim kurumları ve personellerinin denetim süreci nasıldır sorusuna cevap vermek için katılımcılardan alınan görüşlere bakılmıştır. Görüşlere göre ziyaret öncesi çalışmalar, okuldaki çalışmalar ve ziyaret sonrası çalışmalar olmak üzere üç genel tema olduğu görülmüştür. Bu bağlamda tablo 30’de orta öğretim kurumları ve personellerinin denetim süreci ile ilgili temalar ve alt temalar verilmiştir. </w:t>
      </w:r>
    </w:p>
    <w:p w:rsidR="00250160" w:rsidRPr="008C1310" w:rsidRDefault="00381CE8" w:rsidP="00354A1D">
      <w:pPr>
        <w:pStyle w:val="ResimYazs"/>
        <w:spacing w:line="360" w:lineRule="auto"/>
        <w:rPr>
          <w:rFonts w:asciiTheme="majorBidi" w:hAnsiTheme="majorBidi" w:cstheme="majorBidi"/>
          <w:b w:val="0"/>
          <w:bCs w:val="0"/>
          <w:color w:val="000000" w:themeColor="text1"/>
          <w:sz w:val="24"/>
          <w:szCs w:val="24"/>
          <w:lang w:val="tr-TR"/>
        </w:rPr>
      </w:pPr>
      <w:bookmarkStart w:id="162" w:name="_Toc40367925"/>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30</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1E2300" w:rsidRPr="008C1310" w:rsidRDefault="00381CE8" w:rsidP="00354A1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Orta Öğretim Kurumları Ve Personellerinin Denetim Süreci İle İlgili Temalar ve Alt Temalar</w:t>
      </w:r>
      <w:bookmarkEnd w:id="162"/>
      <w:r w:rsidR="00EF1D60" w:rsidRPr="008C1310">
        <w:rPr>
          <w:rFonts w:asciiTheme="majorBidi" w:hAnsiTheme="majorBidi" w:cstheme="majorBidi"/>
          <w:b w:val="0"/>
          <w:bCs w:val="0"/>
          <w:i/>
          <w:iCs/>
          <w:color w:val="000000" w:themeColor="text1"/>
          <w:sz w:val="24"/>
          <w:szCs w:val="24"/>
          <w:lang w:val="tr-TR"/>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1836"/>
        <w:gridCol w:w="6354"/>
        <w:gridCol w:w="813"/>
      </w:tblGrid>
      <w:tr w:rsidR="00911CFC" w:rsidRPr="008C1310" w:rsidTr="009E421D">
        <w:trPr>
          <w:trHeight w:val="179"/>
        </w:trPr>
        <w:tc>
          <w:tcPr>
            <w:tcW w:w="183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354"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813"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9E421D" w:rsidRPr="008C1310" w:rsidTr="009E421D">
        <w:trPr>
          <w:trHeight w:val="549"/>
        </w:trPr>
        <w:tc>
          <w:tcPr>
            <w:tcW w:w="1836" w:type="dxa"/>
          </w:tcPr>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Ziyaret öncesi çalışmalar</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p>
        </w:tc>
        <w:tc>
          <w:tcPr>
            <w:tcW w:w="6354" w:type="dxa"/>
          </w:tcPr>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Ziyaret planı hazırlanması</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Ziyaret edilecek kurumaları seçme ve bilgilendirme</w:t>
            </w:r>
          </w:p>
          <w:p w:rsidR="007F1570" w:rsidRPr="008C1310" w:rsidRDefault="007F157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Ziyaret ilgili masrafları elde etmek için ilgili kurumlara başvurması  </w:t>
            </w:r>
          </w:p>
        </w:tc>
        <w:tc>
          <w:tcPr>
            <w:tcW w:w="813" w:type="dxa"/>
          </w:tcPr>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7F1570" w:rsidRPr="008C1310" w:rsidRDefault="007F1570"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r w:rsidR="009E421D" w:rsidRPr="008C1310" w:rsidTr="009E421D">
        <w:trPr>
          <w:trHeight w:val="549"/>
        </w:trPr>
        <w:tc>
          <w:tcPr>
            <w:tcW w:w="1836" w:type="dxa"/>
          </w:tcPr>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Okuldaki içi çalışmalar</w:t>
            </w:r>
          </w:p>
        </w:tc>
        <w:tc>
          <w:tcPr>
            <w:tcW w:w="6354" w:type="dxa"/>
          </w:tcPr>
          <w:p w:rsidR="00101D0B" w:rsidRPr="008C1310" w:rsidRDefault="00381CE8"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Kurum</w:t>
            </w:r>
            <w:r w:rsidR="00101D0B" w:rsidRPr="008C1310">
              <w:rPr>
                <w:rFonts w:asciiTheme="majorBidi" w:hAnsiTheme="majorBidi" w:cstheme="majorBidi"/>
                <w:color w:val="000000" w:themeColor="text1"/>
                <w:sz w:val="24"/>
                <w:szCs w:val="24"/>
                <w:lang w:val="tr-TR"/>
              </w:rPr>
              <w:t xml:space="preserve"> denetmek için:</w:t>
            </w:r>
            <w:r w:rsidR="00101D0B" w:rsidRPr="008C1310">
              <w:rPr>
                <w:rFonts w:asciiTheme="majorBidi" w:hAnsiTheme="majorBidi" w:cstheme="majorBidi"/>
                <w:b/>
                <w:bCs/>
                <w:color w:val="000000" w:themeColor="text1"/>
                <w:sz w:val="24"/>
                <w:szCs w:val="24"/>
                <w:lang w:val="tr-TR"/>
              </w:rPr>
              <w:t xml:space="preserve"> </w:t>
            </w:r>
            <w:r w:rsidR="00101D0B" w:rsidRPr="008C1310">
              <w:rPr>
                <w:rFonts w:asciiTheme="majorBidi" w:hAnsiTheme="majorBidi" w:cstheme="majorBidi"/>
                <w:color w:val="000000" w:themeColor="text1"/>
                <w:sz w:val="24"/>
                <w:szCs w:val="24"/>
                <w:lang w:val="tr-TR"/>
              </w:rPr>
              <w:t>Okul malzemelerinin incelenmesi, Sınıfların incelenmesi, Kurum belgelerinin incelenmesi ve Öğretmenlerin belgeleri incelemesini kapsar</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Okulun bulunduğu yere gelindiğinde devlet temsilcisi tarafından ziyaret emri imzalanması</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yöneticilerinin gerekli öğretmenleri denetmenlere yönlendirmesi</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Öğretmenin uygulandığı yöntemin kontrol edilmesi</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formu ile bilgilendirerek öğretmen izlenmesi</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İzlemeden sonra geri bildirme için toplantı hazırlan</w:t>
            </w:r>
            <w:r w:rsidR="00101D0B" w:rsidRPr="008C1310">
              <w:rPr>
                <w:rFonts w:asciiTheme="majorBidi" w:hAnsiTheme="majorBidi" w:cstheme="majorBidi"/>
                <w:color w:val="000000" w:themeColor="text1"/>
                <w:sz w:val="24"/>
                <w:szCs w:val="24"/>
                <w:lang w:val="tr-TR"/>
              </w:rPr>
              <w:t>ması</w:t>
            </w:r>
          </w:p>
          <w:p w:rsidR="00A06F57" w:rsidRPr="008C1310" w:rsidRDefault="00A06F57"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Okula geldiğinde okul yöneticisi tarafından emri imzalaması</w:t>
            </w:r>
          </w:p>
          <w:p w:rsidR="00A06F57" w:rsidRPr="008C1310" w:rsidRDefault="00201678"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Yöneticilere ziyaret hedefi belirtmesi</w:t>
            </w:r>
          </w:p>
          <w:p w:rsidR="005C261E" w:rsidRPr="008C1310" w:rsidRDefault="005C261E"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Okulun bulunduğu yere gelindiğinde devlet temsilcisi </w:t>
            </w:r>
            <w:r w:rsidRPr="008C1310">
              <w:rPr>
                <w:rFonts w:asciiTheme="majorBidi" w:hAnsiTheme="majorBidi" w:cstheme="majorBidi"/>
                <w:color w:val="000000" w:themeColor="text1"/>
                <w:sz w:val="24"/>
                <w:szCs w:val="24"/>
                <w:lang w:val="tr-TR"/>
              </w:rPr>
              <w:lastRenderedPageBreak/>
              <w:t>tarafından ziyaret emri imzalanması</w:t>
            </w:r>
          </w:p>
        </w:tc>
        <w:tc>
          <w:tcPr>
            <w:tcW w:w="813" w:type="dxa"/>
          </w:tcPr>
          <w:p w:rsidR="00101D0B" w:rsidRPr="008C1310" w:rsidRDefault="00101D0B"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13</w:t>
            </w:r>
          </w:p>
          <w:p w:rsidR="00101D0B" w:rsidRPr="008C1310" w:rsidRDefault="00101D0B"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0"/>
                <w:szCs w:val="20"/>
                <w:lang w:val="tr-TR"/>
              </w:rPr>
            </w:pPr>
          </w:p>
          <w:p w:rsidR="009B7C11" w:rsidRPr="008C1310" w:rsidRDefault="00A06F57"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8</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201678" w:rsidRPr="008C1310" w:rsidRDefault="00201678" w:rsidP="00235B6F">
            <w:pPr>
              <w:spacing w:line="240" w:lineRule="auto"/>
              <w:jc w:val="both"/>
              <w:rPr>
                <w:rFonts w:asciiTheme="majorBidi" w:hAnsiTheme="majorBidi" w:cstheme="majorBidi"/>
                <w:color w:val="000000" w:themeColor="text1"/>
                <w:sz w:val="24"/>
                <w:szCs w:val="24"/>
                <w:lang w:val="tr-TR"/>
              </w:rPr>
            </w:pP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A06F57" w:rsidRPr="008C1310" w:rsidRDefault="00A06F57"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11</w:t>
            </w:r>
          </w:p>
          <w:p w:rsidR="00201678" w:rsidRPr="008C1310" w:rsidRDefault="00201678"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11</w:t>
            </w:r>
          </w:p>
          <w:p w:rsidR="005C261E" w:rsidRPr="008C1310" w:rsidRDefault="005C261E"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8</w:t>
            </w:r>
          </w:p>
        </w:tc>
      </w:tr>
      <w:tr w:rsidR="009E421D" w:rsidRPr="008C1310" w:rsidTr="009E421D">
        <w:trPr>
          <w:trHeight w:val="549"/>
        </w:trPr>
        <w:tc>
          <w:tcPr>
            <w:tcW w:w="1836" w:type="dxa"/>
          </w:tcPr>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Ziyaret sonrası çalışmalar </w:t>
            </w:r>
          </w:p>
        </w:tc>
        <w:tc>
          <w:tcPr>
            <w:tcW w:w="6354" w:type="dxa"/>
          </w:tcPr>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Ziyaretten sonra raporların hazırlanması ve koordinatöre verilmesi </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Koordinatör IGEN’e raporların iletilmesi </w:t>
            </w:r>
          </w:p>
        </w:tc>
        <w:tc>
          <w:tcPr>
            <w:tcW w:w="813" w:type="dxa"/>
          </w:tcPr>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9E421D" w:rsidRPr="008C1310" w:rsidRDefault="009E421D" w:rsidP="00235B6F">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tc>
      </w:tr>
    </w:tbl>
    <w:p w:rsidR="00B67855" w:rsidRPr="008C1310" w:rsidRDefault="00B67855" w:rsidP="00980A0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30 incelediğinde “Ziyaret öncesi çalışmalar, Okul içi çalışmalar ve Ziyaret sonrası çalışmalar” araştırmacı tarafından temalar olarak belirtilmiştir.  </w:t>
      </w:r>
    </w:p>
    <w:p w:rsidR="00B67855" w:rsidRPr="008C1310" w:rsidRDefault="00B67855" w:rsidP="00980A0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Ziyaret öncesi çalışmalar</w:t>
      </w:r>
      <w:r w:rsidRPr="008C1310">
        <w:rPr>
          <w:rFonts w:asciiTheme="majorBidi" w:hAnsiTheme="majorBidi" w:cstheme="majorBidi"/>
          <w:color w:val="000000" w:themeColor="text1"/>
          <w:sz w:val="24"/>
          <w:szCs w:val="24"/>
          <w:lang w:val="tr-TR"/>
        </w:rPr>
        <w:t xml:space="preserve"> ile ilgili alt temalar “Ziyaret ilgili masrafları elde etmek için ilgili kurumlara başvurulması; Ziyaret planının hazırlanması ve Ziyaret edilecek kurumaları seçme ve bilgilendirme” den oluşmuştur. </w:t>
      </w:r>
    </w:p>
    <w:p w:rsidR="00B67855" w:rsidRPr="008C1310" w:rsidRDefault="00B67855" w:rsidP="00980A0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orta öğretim denetim hizmetleri okul ziyaretlerini gerçekleştirmek için ziyaret ile ilgili gerekli formlar ve evrakları hazırlamak, müfettişler ve gidilecek okulları belirtmek ve okul müdürlerini bilgilendirmek olduğu görülmüştür. Bu bağlamda denetim hizmetleri okul ziyaretleri ile ilgili masrafları elde etmek için bölgesel bütçe müdürlüğüne talepleri sunarak bütçeyi aldıktan sonra ziyaret projesi hazırlayıp onaylatmak için bölgesel valiye sunmak, ziyaretler öncesi çalışmalar olduğu müfettiş S1 tarafından şu şekilde belirtilmiştir.   </w:t>
      </w:r>
    </w:p>
    <w:p w:rsidR="00B67855" w:rsidRPr="008C1310" w:rsidRDefault="00B67855" w:rsidP="00B0070D">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Bütçenin açılmasından sonra bütçenin bölge müdürü hizmetlerine her başkanına bütçenin kendisi için öngörülen kısmını bildirir. Bu tür bileşen için bu kadar bütçeniz var, örneğin yakıt için şu kadar bütçeniz var ve vs</w:t>
      </w:r>
      <w:proofErr w:type="gramStart"/>
      <w:r w:rsidRPr="008C1310">
        <w:rPr>
          <w:rFonts w:asciiTheme="majorBidi" w:hAnsiTheme="majorBidi" w:cstheme="majorBidi"/>
          <w:i/>
          <w:iCs/>
          <w:color w:val="000000" w:themeColor="text1"/>
          <w:sz w:val="24"/>
          <w:szCs w:val="24"/>
          <w:lang w:val="tr-TR"/>
        </w:rPr>
        <w:t>.,</w:t>
      </w:r>
      <w:proofErr w:type="gramEnd"/>
      <w:r w:rsidRPr="008C1310">
        <w:rPr>
          <w:rFonts w:asciiTheme="majorBidi" w:hAnsiTheme="majorBidi" w:cstheme="majorBidi"/>
          <w:i/>
          <w:iCs/>
          <w:color w:val="000000" w:themeColor="text1"/>
          <w:sz w:val="24"/>
          <w:szCs w:val="24"/>
          <w:lang w:val="tr-TR"/>
        </w:rPr>
        <w:t xml:space="preserve"> ama bu dönemde bir milyonunun aldığını, bir sonraki dönemde aynı milyona sahip olacağınız anlamına gelmemektedir. Devlet bazı parçaları veya bölümleri silebilir</w:t>
      </w:r>
      <w:r w:rsidRPr="008C1310">
        <w:rPr>
          <w:rFonts w:asciiTheme="majorBidi" w:hAnsiTheme="majorBidi" w:cstheme="majorBidi"/>
          <w:color w:val="000000" w:themeColor="text1"/>
          <w:sz w:val="24"/>
          <w:szCs w:val="24"/>
          <w:lang w:val="tr-TR"/>
        </w:rPr>
        <w:t>… sonra b</w:t>
      </w:r>
      <w:r w:rsidRPr="008C1310">
        <w:rPr>
          <w:rFonts w:asciiTheme="majorBidi" w:hAnsiTheme="majorBidi" w:cstheme="majorBidi"/>
          <w:i/>
          <w:iCs/>
          <w:color w:val="000000" w:themeColor="text1"/>
          <w:sz w:val="24"/>
          <w:szCs w:val="24"/>
          <w:lang w:val="tr-TR"/>
        </w:rPr>
        <w:t>ölgesel bütçe ofisine sunacağımız proje ile misyonumuzun bütçe teklifinde bulunacaklar, bütçe tahsisatımız teklif edilen bütçeyi destekleyebilir mi? Öyleyse, bütçe yöneticisi bütçe ve projeyi kabul ediyor</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color w:val="000000" w:themeColor="text1"/>
          <w:sz w:val="24"/>
          <w:szCs w:val="24"/>
          <w:lang w:val="tr-TR"/>
        </w:rPr>
        <w:t>Söz konusu bütçeyi aldıktan sonra valinin idari vekili olduğu için</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önce Vali’ye misyon projesi teklifinde bulunacaklar ‘Misyonlarımızı düzenlemek istiyoruz, bu yüzden valinin onayını almak istiyoruz</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S1).</w:t>
      </w:r>
    </w:p>
    <w:p w:rsidR="00B67855" w:rsidRPr="008C1310" w:rsidRDefault="00B67855" w:rsidP="00980A08">
      <w:pPr>
        <w:spacing w:line="360" w:lineRule="auto"/>
        <w:ind w:firstLine="567"/>
        <w:jc w:val="both"/>
        <w:rPr>
          <w:rFonts w:asciiTheme="majorBidi" w:hAnsiTheme="majorBidi" w:cstheme="majorBidi"/>
          <w:i/>
          <w:iCs/>
          <w:color w:val="000000" w:themeColor="text1"/>
          <w:sz w:val="20"/>
          <w:szCs w:val="20"/>
          <w:lang w:val="tr-TR"/>
        </w:rPr>
      </w:pPr>
      <w:r w:rsidRPr="008C1310">
        <w:rPr>
          <w:rFonts w:asciiTheme="majorBidi" w:hAnsiTheme="majorBidi" w:cstheme="majorBidi"/>
          <w:color w:val="000000" w:themeColor="text1"/>
          <w:sz w:val="24"/>
          <w:szCs w:val="24"/>
          <w:lang w:val="tr-TR"/>
        </w:rPr>
        <w:t xml:space="preserve">Denetim hizmetleri gerekli bütçeyi elde edikten sonra ziyaret emirleri, okul ve müfettişlerin belirttiği ve okul müdürlerini bilgilendirdiğini müfettiş S3 şöyle ifade etmiştir. </w:t>
      </w:r>
    </w:p>
    <w:p w:rsidR="00B67855" w:rsidRPr="008C1310" w:rsidRDefault="00B67855" w:rsidP="00B0070D">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lastRenderedPageBreak/>
        <w:t>“Valinin onayından sonra süreç şöyle olacaktır.</w:t>
      </w:r>
      <w:r w:rsidRPr="008C1310">
        <w:rPr>
          <w:rFonts w:asciiTheme="majorBidi" w:hAnsiTheme="majorBidi" w:cstheme="majorBidi"/>
          <w:color w:val="000000" w:themeColor="text1"/>
          <w:sz w:val="24"/>
          <w:szCs w:val="24"/>
          <w:lang w:val="tr-TR"/>
        </w:rPr>
        <w:t xml:space="preserve">  </w:t>
      </w:r>
      <w:proofErr w:type="gramStart"/>
      <w:r w:rsidRPr="008C1310">
        <w:rPr>
          <w:rFonts w:asciiTheme="majorBidi" w:hAnsiTheme="majorBidi" w:cstheme="majorBidi"/>
          <w:i/>
          <w:iCs/>
          <w:color w:val="000000" w:themeColor="text1"/>
          <w:sz w:val="24"/>
          <w:szCs w:val="24"/>
          <w:lang w:val="tr-TR"/>
        </w:rPr>
        <w:t>İlk önce ziyaret planlıyoruz ve uygun kurumlar listesine bakarak müfettişleri okullara göre dağıtılıyorlar, ondan sonra misyon emrini hazırlayacağız, o emirde misyonun başlangıcını ve bitişini ve hangi müfettişlerin hangi okulda yer aldıklarını belirleyecektir, tüm bunlar yapıldığında Koordinatör tüm bu kurumları AE vasıtasıyla posta yoluyla bilgilendirir ve bunun da ötesinde, idari postaları gecikmiş olabileceği için kurum başkanlarını çağırabilir</w:t>
      </w:r>
      <w:r w:rsidRPr="008C1310">
        <w:rPr>
          <w:rFonts w:asciiTheme="majorBidi" w:hAnsiTheme="majorBidi" w:cstheme="majorBidi"/>
          <w:color w:val="000000" w:themeColor="text1"/>
          <w:sz w:val="24"/>
          <w:szCs w:val="24"/>
          <w:lang w:val="tr-TR"/>
        </w:rPr>
        <w:t>” (S3).</w:t>
      </w:r>
      <w:proofErr w:type="gramEnd"/>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Okul içi çalışmalar</w:t>
      </w:r>
      <w:r w:rsidRPr="008C1310">
        <w:rPr>
          <w:rFonts w:asciiTheme="majorBidi" w:hAnsiTheme="majorBidi" w:cstheme="majorBidi"/>
          <w:color w:val="000000" w:themeColor="text1"/>
          <w:sz w:val="24"/>
          <w:szCs w:val="24"/>
          <w:lang w:val="tr-TR"/>
        </w:rPr>
        <w:t xml:space="preserve"> ile ilgili alt temalar “Okulun bulunduğu yere gelindiğinde devlet temsilcisi tarafından ziyaret emrinin imzalanması. Okula gelindiğinde okul yöneticisi tarafından emrin imzalanması. Yöneticilere ziyaret hedefinin belirtilmesi; Okul yöneticilerinin gerekli öğretmenleri denetmenlere yönlendirmesi; Öğretmenin uygulandığı yöntemin kontrol edilmesi; Denetim formu ile bilgilendirerek öğretmenin izlenmesi; İzlemeden sonra geri bildirim için toplantı hazırlanması. </w:t>
      </w:r>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denetmenler okulun bulunduğu bölgeye geldiğinde bölgedeki devlet temsilcisini ziyaret ederek, ziyaret emirlerini onaylatmak, okul müdürlerine ziyaret hedeflerini belirtmek, okul müdürlerini denetmenlere yönlendirmek, öğretmenlerin derslerini izlemek, izlemeden sonra yorumlar ve tavsiyeler vermek için oturumlar hazırlamak okulda yapılan çalışmalar olduğu görülmüştür. Bu bağlamda denetmenlerin öğretmenlerin dersleri izleme çalışmaları aşağıdaki katılımcılar şu şekilde ifade etmiştir.  </w:t>
      </w:r>
    </w:p>
    <w:p w:rsidR="00B67855" w:rsidRPr="008C1310" w:rsidRDefault="00B67855"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…okullara geldiğimizde, okul müdürleri tarafından karşılanıyoruz, onlara görev emrimizi göstereceğiz. Ondan sonra devlet temsilcisi ne olursa olsun ona gidip selamlıyoruz ve misyon emrimizi sunuyoruz, çünkü devlet temsilcisi misyon emrimizi onaylamalıdır</w:t>
      </w:r>
      <w:r w:rsidRPr="008C1310">
        <w:rPr>
          <w:rFonts w:asciiTheme="majorBidi" w:hAnsiTheme="majorBidi" w:cstheme="majorBidi"/>
          <w:color w:val="000000" w:themeColor="text1"/>
          <w:sz w:val="24"/>
          <w:szCs w:val="24"/>
          <w:lang w:val="tr-TR"/>
        </w:rPr>
        <w:t xml:space="preserve">” (S5).  </w:t>
      </w:r>
    </w:p>
    <w:p w:rsidR="00B67855" w:rsidRPr="008C1310" w:rsidRDefault="00B67855" w:rsidP="008806B5">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Görev emrinin müdür veya </w:t>
      </w:r>
      <w:r w:rsidR="008806B5" w:rsidRPr="008C1310">
        <w:rPr>
          <w:rFonts w:asciiTheme="majorBidi" w:hAnsiTheme="majorBidi" w:cstheme="majorBidi"/>
          <w:i/>
          <w:iCs/>
          <w:color w:val="000000" w:themeColor="text1"/>
          <w:sz w:val="24"/>
          <w:szCs w:val="24"/>
          <w:lang w:val="tr-TR"/>
        </w:rPr>
        <w:t xml:space="preserve">müdür yardımcısı </w:t>
      </w:r>
      <w:r w:rsidRPr="008C1310">
        <w:rPr>
          <w:rFonts w:asciiTheme="majorBidi" w:hAnsiTheme="majorBidi" w:cstheme="majorBidi"/>
          <w:i/>
          <w:iCs/>
          <w:color w:val="000000" w:themeColor="text1"/>
          <w:sz w:val="24"/>
          <w:szCs w:val="24"/>
          <w:lang w:val="tr-TR"/>
        </w:rPr>
        <w:t>tarafından imzalamaya gelirler ve müdür veya sansür onları yönlendirir</w:t>
      </w:r>
      <w:r w:rsidRPr="008C1310">
        <w:rPr>
          <w:rFonts w:asciiTheme="majorBidi" w:hAnsiTheme="majorBidi" w:cstheme="majorBidi"/>
          <w:color w:val="000000" w:themeColor="text1"/>
          <w:sz w:val="24"/>
          <w:szCs w:val="24"/>
          <w:lang w:val="tr-TR"/>
        </w:rPr>
        <w:t>”</w:t>
      </w:r>
      <w:r w:rsidR="008806B5"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D5. </w:t>
      </w:r>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öğretmenlerin derslerini izlemek için herkes kendi alanında öğretmeni izlediği ve izlemeden sonra geri bilgilendirmede bulunmak için okuldaki tüm öğretmenleri topladığı aşağıdaki katılımcılar tarafından şu şekilde belirtilmiştir.  </w:t>
      </w:r>
    </w:p>
    <w:p w:rsidR="00B67855" w:rsidRPr="008C1310" w:rsidRDefault="00B67855" w:rsidP="00B0070D">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 “</w:t>
      </w:r>
      <w:r w:rsidRPr="008C1310">
        <w:rPr>
          <w:rFonts w:asciiTheme="majorBidi" w:hAnsiTheme="majorBidi" w:cstheme="majorBidi"/>
          <w:i/>
          <w:iCs/>
          <w:color w:val="000000" w:themeColor="text1"/>
          <w:sz w:val="24"/>
          <w:szCs w:val="24"/>
          <w:lang w:val="tr-TR"/>
        </w:rPr>
        <w:t>Asıl iş başlar, herkes kendi disiplinde başlar, denetim forumları bilgilendirerek öğretmeni takip ederler. Öğretmenleri izlemeden sonra geri bildirimde bulunulur</w:t>
      </w:r>
      <w:r w:rsidRPr="008C1310">
        <w:rPr>
          <w:rFonts w:asciiTheme="majorBidi" w:hAnsiTheme="majorBidi" w:cstheme="majorBidi"/>
          <w:color w:val="000000" w:themeColor="text1"/>
          <w:sz w:val="24"/>
          <w:szCs w:val="24"/>
          <w:lang w:val="tr-TR"/>
        </w:rPr>
        <w:t>” (S8).</w:t>
      </w:r>
      <w:r w:rsidRPr="008C1310">
        <w:rPr>
          <w:rFonts w:asciiTheme="majorBidi" w:hAnsiTheme="majorBidi" w:cstheme="majorBidi"/>
          <w:i/>
          <w:iCs/>
          <w:color w:val="000000" w:themeColor="text1"/>
          <w:sz w:val="24"/>
          <w:szCs w:val="24"/>
          <w:lang w:val="tr-TR"/>
        </w:rPr>
        <w:t xml:space="preserve"> </w:t>
      </w:r>
    </w:p>
    <w:p w:rsidR="00B67855" w:rsidRPr="008C1310" w:rsidRDefault="00B67855" w:rsidP="00B0070D">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i/>
          <w:iCs/>
          <w:color w:val="000000" w:themeColor="text1"/>
          <w:sz w:val="24"/>
          <w:szCs w:val="24"/>
          <w:lang w:val="tr-TR"/>
        </w:rPr>
        <w:t>İzleme sırasında zorluklar bulduktan sonra, onlara tavsiyelerde bulunmak için her bir zümrenin tüm öğretmenleri bir araya getirebiliriz</w:t>
      </w:r>
      <w:r w:rsidRPr="008C1310">
        <w:rPr>
          <w:rFonts w:asciiTheme="majorBidi" w:hAnsiTheme="majorBidi" w:cstheme="majorBidi"/>
          <w:color w:val="000000" w:themeColor="text1"/>
          <w:sz w:val="24"/>
          <w:szCs w:val="24"/>
          <w:lang w:val="tr-TR"/>
        </w:rPr>
        <w:t xml:space="preserve">” (S5). </w:t>
      </w:r>
    </w:p>
    <w:p w:rsidR="00B67855" w:rsidRPr="008C1310" w:rsidRDefault="00B67855"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İzlemeden sonra okul idaresine gözlemleri vermeye gelirler</w:t>
      </w:r>
      <w:r w:rsidRPr="008C1310">
        <w:rPr>
          <w:rFonts w:asciiTheme="majorBidi" w:hAnsiTheme="majorBidi" w:cstheme="majorBidi"/>
          <w:color w:val="000000" w:themeColor="text1"/>
          <w:sz w:val="24"/>
          <w:szCs w:val="24"/>
          <w:lang w:val="tr-TR"/>
        </w:rPr>
        <w:t>” (D5).</w:t>
      </w:r>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Kurumu denetmek için: </w:t>
      </w:r>
      <w:r w:rsidRPr="008C1310">
        <w:rPr>
          <w:rFonts w:asciiTheme="majorBidi" w:hAnsiTheme="majorBidi" w:cstheme="majorBidi"/>
          <w:bCs/>
          <w:color w:val="000000" w:themeColor="text1"/>
          <w:sz w:val="24"/>
          <w:szCs w:val="24"/>
          <w:lang w:val="tr-TR"/>
        </w:rPr>
        <w:t xml:space="preserve">Denetmenlerin bu alandaki faaliyetleri </w:t>
      </w:r>
      <w:r w:rsidRPr="008C1310">
        <w:rPr>
          <w:rFonts w:asciiTheme="majorBidi" w:hAnsiTheme="majorBidi" w:cstheme="majorBidi"/>
          <w:color w:val="000000" w:themeColor="text1"/>
          <w:sz w:val="24"/>
          <w:szCs w:val="24"/>
          <w:lang w:val="tr-TR"/>
        </w:rPr>
        <w:t>okuldaki malzemelerin incelenmesi, Sınıfların incelenmesi, Kurum belgelerinin incelenmesi ve Öğretmenlerin belgelerinin incelemesini kapsar.</w:t>
      </w:r>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 incelediğinde, kurumları denetlemede okullarda bulunması gereken tüm evrakları ve kaynakları incelemek olduğu görülmüştür. Bu bağlamda müfettiş S4 kurum denetim sürecini şu şekilde belirtmiştir.  </w:t>
      </w:r>
    </w:p>
    <w:p w:rsidR="00B67855" w:rsidRPr="008C1310" w:rsidRDefault="00B67855" w:rsidP="00B0070D">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Genel görünüme ve belirli bir özelliğe sahip olabilir, genel olarak okulun yapısını görmeye başlıyoruz. İlk önce yönetimde, her yönetmen gerekli malzemeye sahip mi? ve en az altı sınıf görmeye çalışıyoruz, standartlara saygı gösteriliyor mu? Sınıftaki donanım düzenlemelere uygun mu? Rekreasyon alanı ve tuvaletler kızlarınkinden, erkeklerinkinden ayrı mı? Ve sonra okul idare düzeyinde mevcut belgeleri göreceğiz, eğer özel bir kurum ise, açma ve başlatma ruhsatı var mı? Öğretmenler için hangi belgeler mevcut? Ve gerçekten programın uygulamasını ders kitaplarını takip ediyoruz. Şimdi teknik kurumlar için bilgisayar odası veya laboratuvar odası gibi özel odalar olup olmadığını görmeye çalışırız. Bütün bunlardan sonra, öğretme seviyesine geliriz, böyle bir bölüme veya bu bölüme sahipseniz, şimdi bize tüm öğretim elemanlarının diplomalarını, irtibat numaralarıyla bölümlere göre gösteriniz. Ve bunlardan sonra raporumuzu yazarız ve başkanımıza sunarız</w:t>
      </w:r>
      <w:r w:rsidRPr="008C1310">
        <w:rPr>
          <w:rFonts w:asciiTheme="majorBidi" w:hAnsiTheme="majorBidi" w:cstheme="majorBidi"/>
          <w:color w:val="000000" w:themeColor="text1"/>
          <w:sz w:val="24"/>
          <w:szCs w:val="24"/>
          <w:lang w:val="tr-TR"/>
        </w:rPr>
        <w:t>” (S4).</w:t>
      </w:r>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Ziyaret sonra çalışmalar</w:t>
      </w:r>
      <w:r w:rsidRPr="008C1310">
        <w:rPr>
          <w:rFonts w:asciiTheme="majorBidi" w:hAnsiTheme="majorBidi" w:cstheme="majorBidi"/>
          <w:color w:val="000000" w:themeColor="text1"/>
          <w:sz w:val="24"/>
          <w:szCs w:val="24"/>
          <w:lang w:val="tr-TR"/>
        </w:rPr>
        <w:t xml:space="preserve"> ile ilgili alt temalar “Ziyaretten sonra raporların hazırlanması ve koordinatöre verilmesi ve </w:t>
      </w:r>
      <w:proofErr w:type="gramStart"/>
      <w:r w:rsidRPr="008C1310">
        <w:rPr>
          <w:rFonts w:asciiTheme="majorBidi" w:hAnsiTheme="majorBidi" w:cstheme="majorBidi"/>
          <w:color w:val="000000" w:themeColor="text1"/>
          <w:sz w:val="24"/>
          <w:szCs w:val="24"/>
          <w:lang w:val="tr-TR"/>
        </w:rPr>
        <w:t>Koordinatör  IGEN’e</w:t>
      </w:r>
      <w:proofErr w:type="gramEnd"/>
      <w:r w:rsidRPr="008C1310">
        <w:rPr>
          <w:rFonts w:asciiTheme="majorBidi" w:hAnsiTheme="majorBidi" w:cstheme="majorBidi"/>
          <w:color w:val="000000" w:themeColor="text1"/>
          <w:sz w:val="24"/>
          <w:szCs w:val="24"/>
          <w:lang w:val="tr-TR"/>
        </w:rPr>
        <w:t xml:space="preserve"> raporların iletilmesi”nden oluşmuştur.</w:t>
      </w:r>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 incelendiğinde denetim hizmetleri okul ziyaretleri gerçekleştikten sonra ziyaret ile ilgili bir rapor yazıp IGEN’e gönderdiği </w:t>
      </w:r>
      <w:r w:rsidRPr="008C1310">
        <w:rPr>
          <w:rFonts w:asciiTheme="majorBidi" w:hAnsiTheme="majorBidi" w:cstheme="majorBidi"/>
          <w:color w:val="000000" w:themeColor="text1"/>
          <w:sz w:val="24"/>
          <w:szCs w:val="24"/>
          <w:lang w:val="tr-TR"/>
        </w:rPr>
        <w:lastRenderedPageBreak/>
        <w:t>görülmüştür. Bu bağlamda denetim hizmetleri okul ziyaretlerinden sonra raporları yazmak olduğu aşağıdaki katılımcılar tarafından şu şekilde ifade edilmiştir.</w:t>
      </w:r>
    </w:p>
    <w:p w:rsidR="00B67855" w:rsidRPr="008C1310" w:rsidRDefault="00B67855"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Ve bunlardan sonra raporumuzu yazarız ve başkanımıza sunarız</w:t>
      </w:r>
      <w:r w:rsidRPr="008C1310">
        <w:rPr>
          <w:rFonts w:asciiTheme="majorBidi" w:hAnsiTheme="majorBidi" w:cstheme="majorBidi"/>
          <w:color w:val="000000" w:themeColor="text1"/>
          <w:sz w:val="24"/>
          <w:szCs w:val="24"/>
          <w:lang w:val="tr-TR"/>
        </w:rPr>
        <w:t>” (S4).</w:t>
      </w:r>
    </w:p>
    <w:p w:rsidR="00B67855" w:rsidRPr="008C1310" w:rsidRDefault="00B67855" w:rsidP="00B0070D">
      <w:pPr>
        <w:spacing w:line="360" w:lineRule="auto"/>
        <w:ind w:left="708"/>
        <w:jc w:val="both"/>
        <w:rPr>
          <w:rFonts w:asciiTheme="majorBidi" w:hAnsiTheme="majorBidi" w:cstheme="majorBidi"/>
          <w:b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IPRES’nin her görevinden sonra IGEN’a görevle ilgili detaylı bir raporu gönderir o yüzden okul ziyaretlerden sonra ziyaret ile ilgili detaylı bir raporu yazıp IGEN’a gönderiyoruz…”</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Cs/>
          <w:color w:val="000000" w:themeColor="text1"/>
          <w:sz w:val="24"/>
          <w:szCs w:val="24"/>
          <w:lang w:val="tr-TR"/>
        </w:rPr>
        <w:t>S10</w:t>
      </w:r>
      <w:r w:rsidRPr="008C1310">
        <w:rPr>
          <w:rFonts w:asciiTheme="majorBidi" w:hAnsiTheme="majorBidi" w:cstheme="majorBidi"/>
          <w:b/>
          <w:bCs/>
          <w:color w:val="000000" w:themeColor="text1"/>
          <w:sz w:val="24"/>
          <w:szCs w:val="24"/>
          <w:lang w:val="tr-TR"/>
        </w:rPr>
        <w:t>)</w:t>
      </w:r>
      <w:r w:rsidRPr="008C1310">
        <w:rPr>
          <w:rFonts w:asciiTheme="majorBidi" w:hAnsiTheme="majorBidi" w:cstheme="majorBidi"/>
          <w:bCs/>
          <w:color w:val="000000" w:themeColor="text1"/>
          <w:sz w:val="24"/>
          <w:szCs w:val="24"/>
          <w:lang w:val="tr-TR"/>
        </w:rPr>
        <w:t>.</w:t>
      </w:r>
    </w:p>
    <w:p w:rsidR="00B67855" w:rsidRPr="008C1310" w:rsidRDefault="00674848" w:rsidP="00B0070D">
      <w:pPr>
        <w:pStyle w:val="Balk2"/>
        <w:spacing w:line="360" w:lineRule="auto"/>
        <w:rPr>
          <w:rFonts w:asciiTheme="majorBidi" w:hAnsiTheme="majorBidi"/>
          <w:color w:val="000000" w:themeColor="text1"/>
          <w:sz w:val="24"/>
          <w:szCs w:val="24"/>
          <w:lang w:val="tr-TR"/>
        </w:rPr>
      </w:pPr>
      <w:bookmarkStart w:id="163" w:name="_Toc38863481"/>
      <w:bookmarkStart w:id="164" w:name="_Toc43746315"/>
      <w:r w:rsidRPr="008C1310">
        <w:rPr>
          <w:rFonts w:asciiTheme="majorBidi" w:hAnsiTheme="majorBidi"/>
          <w:color w:val="000000" w:themeColor="text1"/>
          <w:sz w:val="24"/>
          <w:szCs w:val="24"/>
          <w:lang w:val="tr-TR"/>
        </w:rPr>
        <w:t>6</w:t>
      </w:r>
      <w:r w:rsidR="00B67855" w:rsidRPr="008C1310">
        <w:rPr>
          <w:rFonts w:asciiTheme="majorBidi" w:hAnsiTheme="majorBidi"/>
          <w:color w:val="000000" w:themeColor="text1"/>
          <w:sz w:val="24"/>
          <w:szCs w:val="24"/>
          <w:lang w:val="tr-TR"/>
        </w:rPr>
        <w:t>.7. Denetim Hizmetlerinin Sorunları</w:t>
      </w:r>
      <w:bookmarkEnd w:id="163"/>
      <w:bookmarkEnd w:id="164"/>
    </w:p>
    <w:p w:rsidR="00B67855" w:rsidRPr="008C1310" w:rsidRDefault="00B67855" w:rsidP="00B0070D">
      <w:pPr>
        <w:rPr>
          <w:rFonts w:asciiTheme="majorBidi" w:hAnsiTheme="majorBidi" w:cstheme="majorBidi"/>
          <w:lang w:val="tr-TR"/>
        </w:rPr>
      </w:pPr>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denetim hizmetlerin sorunları nelerdir sorusuna cevap vermek için katılımcıların alınan görüşler ve dokümanlara bakılmıştır. Bulgular temel eğitim denetim ve orta öğretim denetim hizmetlerine ait bulgular olarak verilmiştir. Öncelikli olarak temel eğitim denetim hizmetlerinin sorunlarına ilişkin bulgular verilecektir. </w:t>
      </w:r>
    </w:p>
    <w:p w:rsidR="00B67855" w:rsidRPr="008C1310" w:rsidRDefault="00B67855" w:rsidP="00B0070D">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Temel Eğitim Denetim Sorunları</w:t>
      </w:r>
    </w:p>
    <w:p w:rsidR="00B67855" w:rsidRPr="008C1310" w:rsidRDefault="00B67855" w:rsidP="00DB53F9">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 incelendiğinde kaynakların yetersizliği, okul personelleri, personellerin hizmet içi eğitimi, yönetim ve denetim etkisizliği olmak üzere 5 genel tema olduğu görülmüştür. Bulgular temel eğitim denetim sorunlarına ilişkin temalar ve alt temalar olarak verilmiştir. Bu bağlamda tablo 31’de temel eğitim denetim hizmetlerinin sorunlarına ilişkin temalar ve alt temalar verilmiştir.  </w:t>
      </w:r>
    </w:p>
    <w:p w:rsidR="00250160" w:rsidRPr="008C1310" w:rsidRDefault="00686CCD" w:rsidP="00354A1D">
      <w:pPr>
        <w:pStyle w:val="ResimYazs"/>
        <w:spacing w:line="360" w:lineRule="auto"/>
        <w:rPr>
          <w:rFonts w:asciiTheme="majorBidi" w:hAnsiTheme="majorBidi" w:cstheme="majorBidi"/>
          <w:b w:val="0"/>
          <w:bCs w:val="0"/>
          <w:color w:val="000000" w:themeColor="text1"/>
          <w:sz w:val="24"/>
          <w:szCs w:val="24"/>
          <w:lang w:val="tr-TR"/>
        </w:rPr>
      </w:pPr>
      <w:bookmarkStart w:id="165" w:name="_Toc40367926"/>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31</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B67855" w:rsidRPr="008C1310" w:rsidRDefault="00686CCD" w:rsidP="00354A1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Denetim Sorunları İle İlgili Temalar ve Alt Temalar</w:t>
      </w:r>
      <w:bookmarkEnd w:id="165"/>
    </w:p>
    <w:tbl>
      <w:tblPr>
        <w:tblW w:w="0" w:type="auto"/>
        <w:tblBorders>
          <w:insideH w:val="single" w:sz="4" w:space="0" w:color="auto"/>
          <w:insideV w:val="single" w:sz="4" w:space="0" w:color="auto"/>
        </w:tblBorders>
        <w:tblLook w:val="04A0" w:firstRow="1" w:lastRow="0" w:firstColumn="1" w:lastColumn="0" w:noHBand="0" w:noVBand="1"/>
      </w:tblPr>
      <w:tblGrid>
        <w:gridCol w:w="1976"/>
        <w:gridCol w:w="6468"/>
        <w:gridCol w:w="559"/>
      </w:tblGrid>
      <w:tr w:rsidR="00911CFC" w:rsidRPr="008C1310" w:rsidTr="00B0070D">
        <w:trPr>
          <w:trHeight w:val="179"/>
        </w:trPr>
        <w:tc>
          <w:tcPr>
            <w:tcW w:w="197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46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55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B0070D" w:rsidRPr="008C1310" w:rsidTr="00B0070D">
        <w:trPr>
          <w:trHeight w:val="549"/>
        </w:trPr>
        <w:tc>
          <w:tcPr>
            <w:tcW w:w="1976"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Kaynakların yetersizliği </w:t>
            </w:r>
          </w:p>
        </w:tc>
        <w:tc>
          <w:tcPr>
            <w:tcW w:w="6468" w:type="dxa"/>
          </w:tcPr>
          <w:p w:rsidR="00973600" w:rsidRPr="008C1310" w:rsidRDefault="00973600"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Mali kaynak yetersizliği</w:t>
            </w:r>
          </w:p>
          <w:p w:rsidR="003A5AFA" w:rsidRPr="008C1310" w:rsidRDefault="003A5AF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mali kaynaktan haberdar olmaması</w:t>
            </w:r>
          </w:p>
          <w:p w:rsidR="007C3BA8" w:rsidRPr="008C1310" w:rsidRDefault="007C3BA8"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Ulaşım araçlarının yetersizliği</w:t>
            </w:r>
          </w:p>
          <w:p w:rsidR="00263A94" w:rsidRPr="008C1310" w:rsidRDefault="00263A94"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Ulaşım araçlarının bakım sorunu </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Bazı okullara ulaşıma problemleri</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Elektrik sorunu</w:t>
            </w:r>
          </w:p>
          <w:p w:rsidR="00A142A1" w:rsidRPr="008C1310" w:rsidRDefault="00A142A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Ulaşım araçlarının bakım sorunu </w:t>
            </w:r>
          </w:p>
        </w:tc>
        <w:tc>
          <w:tcPr>
            <w:tcW w:w="559" w:type="dxa"/>
          </w:tcPr>
          <w:p w:rsidR="003A5AFA" w:rsidRPr="008C1310" w:rsidRDefault="00973600"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w:t>
            </w:r>
          </w:p>
          <w:p w:rsidR="003A5AFA" w:rsidRPr="008C1310" w:rsidRDefault="003A5AF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w:t>
            </w:r>
          </w:p>
          <w:p w:rsidR="007C3BA8" w:rsidRPr="008C1310" w:rsidRDefault="007B2180"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w:t>
            </w:r>
          </w:p>
          <w:p w:rsidR="007B2180" w:rsidRPr="008C1310" w:rsidRDefault="00263A94"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6</w:t>
            </w:r>
          </w:p>
          <w:p w:rsidR="00B0070D" w:rsidRPr="008C1310" w:rsidRDefault="003A5AF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A142A1" w:rsidRPr="008C1310" w:rsidRDefault="00A142A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r w:rsidR="00B0070D" w:rsidRPr="008C1310" w:rsidTr="00B0070D">
        <w:trPr>
          <w:trHeight w:val="549"/>
        </w:trPr>
        <w:tc>
          <w:tcPr>
            <w:tcW w:w="1976"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Okul profesyonellerinin sorunları </w:t>
            </w:r>
          </w:p>
        </w:tc>
        <w:tc>
          <w:tcPr>
            <w:tcW w:w="6468" w:type="dxa"/>
          </w:tcPr>
          <w:p w:rsidR="006D128A" w:rsidRPr="008C1310" w:rsidRDefault="006D128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kalitesinin yetersizliği</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Bazı öğretmenlerin denetmenlerle anlaşmazlığı</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Müdürlerin müfredat hakkında geç bilgilendirilmesi</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müdürleri ve öğretmenlerin hizmet içi eğitim almaması</w:t>
            </w:r>
          </w:p>
        </w:tc>
        <w:tc>
          <w:tcPr>
            <w:tcW w:w="559" w:type="dxa"/>
          </w:tcPr>
          <w:p w:rsidR="006D128A" w:rsidRPr="008C1310" w:rsidRDefault="006E29CE"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tc>
      </w:tr>
      <w:tr w:rsidR="00B0070D" w:rsidRPr="008C1310" w:rsidTr="00B0070D">
        <w:trPr>
          <w:trHeight w:val="549"/>
        </w:trPr>
        <w:tc>
          <w:tcPr>
            <w:tcW w:w="1976"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Personel hizmet iç eğitim </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p>
        </w:tc>
        <w:tc>
          <w:tcPr>
            <w:tcW w:w="6468"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Hizmet iç eğitimlerin düzensiz olması ve finansman problemleri</w:t>
            </w:r>
          </w:p>
          <w:p w:rsidR="006E29CE" w:rsidRPr="008C1310" w:rsidRDefault="006E29CE"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müdürlerinin hizmet öncesi eğitimi almaması</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Hizmet iç eğitim verenlerin seçme sorunları</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Hizmet içi eğitim zamanının uygun olmaması </w:t>
            </w:r>
          </w:p>
        </w:tc>
        <w:tc>
          <w:tcPr>
            <w:tcW w:w="559"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6E29CE" w:rsidRPr="008C1310" w:rsidRDefault="006E29CE"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r w:rsidR="00B0070D" w:rsidRPr="008C1310" w:rsidTr="00B0070D">
        <w:trPr>
          <w:trHeight w:val="549"/>
        </w:trPr>
        <w:tc>
          <w:tcPr>
            <w:tcW w:w="1976"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Yönetim sorunu </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p>
        </w:tc>
        <w:tc>
          <w:tcPr>
            <w:tcW w:w="6468" w:type="dxa"/>
          </w:tcPr>
          <w:p w:rsidR="006E29CE" w:rsidRPr="008C1310" w:rsidRDefault="006E29CE"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 ve öğrencilerin sürekli grevleri</w:t>
            </w:r>
          </w:p>
          <w:p w:rsidR="006E29CE" w:rsidRPr="008C1310" w:rsidRDefault="006E29CE"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yerel yöneticilerin soruları</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yerleştirme sorunları</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tayın ve atanma sorunu</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Sürekli eğitim yöntemlerinin değiştiril</w:t>
            </w:r>
            <w:r w:rsidR="0094541A" w:rsidRPr="008C1310">
              <w:rPr>
                <w:rFonts w:asciiTheme="majorBidi" w:hAnsiTheme="majorBidi" w:cstheme="majorBidi"/>
                <w:color w:val="000000" w:themeColor="text1"/>
                <w:sz w:val="24"/>
                <w:szCs w:val="24"/>
                <w:lang w:val="tr-TR"/>
              </w:rPr>
              <w:t>mesi</w:t>
            </w:r>
          </w:p>
        </w:tc>
        <w:tc>
          <w:tcPr>
            <w:tcW w:w="559" w:type="dxa"/>
          </w:tcPr>
          <w:p w:rsidR="006E29CE" w:rsidRPr="008C1310" w:rsidRDefault="0094541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w:t>
            </w:r>
          </w:p>
          <w:p w:rsidR="0094541A" w:rsidRPr="008C1310" w:rsidRDefault="0094541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B0070D" w:rsidRPr="008C1310" w:rsidRDefault="0094541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r w:rsidR="00B0070D" w:rsidRPr="008C1310" w:rsidTr="00B0070D">
        <w:trPr>
          <w:trHeight w:val="549"/>
        </w:trPr>
        <w:tc>
          <w:tcPr>
            <w:tcW w:w="1976"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denetiminin etkisizliği</w:t>
            </w:r>
          </w:p>
        </w:tc>
        <w:tc>
          <w:tcPr>
            <w:tcW w:w="6468"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denetiminde düzensizlik</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Üst yöneticilerin denetim önerilerine ve raporlara önem vermemesi</w:t>
            </w:r>
          </w:p>
        </w:tc>
        <w:tc>
          <w:tcPr>
            <w:tcW w:w="559" w:type="dxa"/>
          </w:tcPr>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20</w:t>
            </w:r>
          </w:p>
          <w:p w:rsidR="00B0070D" w:rsidRPr="008C1310" w:rsidRDefault="00B0070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tc>
      </w:tr>
    </w:tbl>
    <w:p w:rsidR="00B0070D" w:rsidRPr="008C1310" w:rsidRDefault="00B0070D" w:rsidP="004D133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31 incelediğinde “Kaynaklar yetersizliği, Okul personellerinin sorunları, Personelin hizmet iç eğitimi, Yönetim sorunu ve Okul denetiminin etkisizliği” araştırmacı tarafından tema olarak belirtilmiştir. </w:t>
      </w:r>
    </w:p>
    <w:p w:rsidR="00B0070D" w:rsidRPr="008C1310" w:rsidRDefault="00B0070D" w:rsidP="004D133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Kaynakların yetersizliği</w:t>
      </w:r>
      <w:r w:rsidRPr="008C1310">
        <w:rPr>
          <w:rFonts w:asciiTheme="majorBidi" w:hAnsiTheme="majorBidi" w:cstheme="majorBidi"/>
          <w:color w:val="000000" w:themeColor="text1"/>
          <w:sz w:val="24"/>
          <w:szCs w:val="24"/>
          <w:lang w:val="tr-TR"/>
        </w:rPr>
        <w:t xml:space="preserve"> ile ilgili alt temalar “Denetmen yetersizliği; Ulaşım araçlarının yetersizliği, Ulaşım araçlarının bakım sorunları; Bazı okullara ulaşım problemleri; Elektrik sorunu; Mali kaynak yetersizliği; Denetmenlerin mali kaynaktan haberdar olmaması”ndan oluşmuştur. </w:t>
      </w:r>
    </w:p>
    <w:p w:rsidR="00B0070D" w:rsidRPr="008C1310" w:rsidRDefault="00B0070D" w:rsidP="004D133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 incelendiğinde temel eğitim denetim sorunlarından bazı CAP ‘larda denetim yetersizliği, iş malzemeleri yetersizliği, ulaşım malzemeleri yetersizliği, malzemelerin tamir edilmemesi ve finansal kaynakların yetersizliği olduğu görülmektedir. Bu bağlamda denetim hizmetlerinde denetmen yetersizliği ve denetim sorunları olduğu danışman C2 tarafından şu şekilde belirtilmiştir. </w:t>
      </w:r>
    </w:p>
    <w:p w:rsidR="00B0070D" w:rsidRPr="008C1310" w:rsidRDefault="00B0070D" w:rsidP="00B0070D">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…CAP seviyesindeki işgücünün tüm okulları kontrol edebileceğini düşünmüyorum. CAP personeline baktığınızda 58 kişi var ama sadece aktif olan 22 kişi vardır</w:t>
      </w:r>
      <w:r w:rsidRPr="008C1310">
        <w:rPr>
          <w:rFonts w:asciiTheme="majorBidi" w:hAnsiTheme="majorBidi" w:cstheme="majorBidi"/>
          <w:color w:val="000000" w:themeColor="text1"/>
          <w:sz w:val="24"/>
          <w:szCs w:val="24"/>
          <w:lang w:val="tr-TR"/>
        </w:rPr>
        <w:t xml:space="preserve">” (C2).  </w:t>
      </w:r>
    </w:p>
    <w:p w:rsidR="00B0070D" w:rsidRPr="008C1310" w:rsidRDefault="00B0070D" w:rsidP="004D133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Ulaşım araçları yetersizliği, iş ekipmanlarının eksikliği denetim hizmetlerinin sorunlarından olduğu danışman C8 tarafından şu şekilde ifade edilmiştir.</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Motosiklet problemi, çünkü herkes motosiklete sahip değil ve sahip olmayanlar ise sinirliler. Bilgisayar problemi de var çünkü tüm CP bilgisayar veya yazıcıya sahip değil. KAMA enerjisine bağlı olduğumuz için elektrik sorunumuz da var, her zaman elektrik saat 11'de gelir ve saat 14: 00'de gitmiş ve bitmiştir. Bizim de güneş panellerimiz var ama herkes biliyor ki bu dönemde güneş fazla vermez, elektrik sorunu bizi çok fazla rahatsız eder” (</w:t>
      </w:r>
      <w:r w:rsidRPr="008C1310">
        <w:rPr>
          <w:rFonts w:asciiTheme="majorBidi" w:hAnsiTheme="majorBidi" w:cstheme="majorBidi"/>
          <w:color w:val="000000" w:themeColor="text1"/>
          <w:sz w:val="24"/>
          <w:szCs w:val="24"/>
          <w:lang w:val="tr-TR"/>
        </w:rPr>
        <w:t xml:space="preserve">C8). </w:t>
      </w:r>
    </w:p>
    <w:p w:rsidR="00B0070D" w:rsidRPr="008C1310" w:rsidRDefault="00B0070D" w:rsidP="004D133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Ulaşım araçlarının tamir edilmemesi ve okullara ulaşma denetim hizmetlerinin sorunlarından olduğu aşağıdaki katılımcılar tarafından şu şekilde ifade edilmiştir.</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Motosikletler çok eskidir, 2006'dan bu yana motosikletlerdir, bir yere giderken sürekli arızalı oluyor</w:t>
      </w:r>
      <w:r w:rsidRPr="008C1310">
        <w:rPr>
          <w:rFonts w:asciiTheme="majorBidi" w:hAnsiTheme="majorBidi" w:cstheme="majorBidi"/>
          <w:color w:val="000000" w:themeColor="text1"/>
          <w:sz w:val="24"/>
          <w:szCs w:val="24"/>
          <w:lang w:val="tr-TR"/>
        </w:rPr>
        <w:t xml:space="preserve">” (C5).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Burada bir yol sorunumuz var uzaktaki okullara erişmek bu eski motosikletlerle çok zor</w:t>
      </w:r>
      <w:r w:rsidRPr="008C1310">
        <w:rPr>
          <w:rFonts w:asciiTheme="majorBidi" w:hAnsiTheme="majorBidi" w:cstheme="majorBidi"/>
          <w:color w:val="000000" w:themeColor="text1"/>
          <w:sz w:val="24"/>
          <w:szCs w:val="24"/>
          <w:lang w:val="tr-TR"/>
        </w:rPr>
        <w:t xml:space="preserve">” (C11). </w:t>
      </w:r>
    </w:p>
    <w:p w:rsidR="00B0070D" w:rsidRPr="008C1310" w:rsidRDefault="00B0070D" w:rsidP="004D133A">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 için sunulan kaynakların yetersizliği ve kaynakların yönetilmesinde şeffaflık olmaması denetim hizmetlerindeki sorunlardan olduğu aşağıdaki katılımcılar tarafından şu şekilde ifade edilmiştir.</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Genellikle normalde ulaşım primleri üç aylık sürede denetmenlere verilmektedir, genellikle bu primler geç gelmektedir. Bu durumda kendi imkânlarımızla okul ziyaretleri yapıyoruz, gerecekten finansal kaynakların yeterli olmadığı kabul edilmelidir</w:t>
      </w:r>
      <w:r w:rsidRPr="008C1310">
        <w:rPr>
          <w:rFonts w:asciiTheme="majorBidi" w:hAnsiTheme="majorBidi" w:cstheme="majorBidi"/>
          <w:color w:val="000000" w:themeColor="text1"/>
          <w:sz w:val="24"/>
          <w:szCs w:val="24"/>
          <w:lang w:val="tr-TR"/>
        </w:rPr>
        <w:t xml:space="preserve">”(C6).   </w:t>
      </w:r>
    </w:p>
    <w:p w:rsidR="00B0070D" w:rsidRPr="008C1310" w:rsidRDefault="00B0070D" w:rsidP="00B0070D">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sadece muhasebeci ve Müdür biliyorlar, ama finansal olarak bize verdiği kaynakları yetersiz olduğunu biliyoruz</w:t>
      </w:r>
      <w:r w:rsidRPr="008C1310">
        <w:rPr>
          <w:rFonts w:asciiTheme="majorBidi" w:hAnsiTheme="majorBidi" w:cstheme="majorBidi"/>
          <w:color w:val="000000" w:themeColor="text1"/>
          <w:sz w:val="24"/>
          <w:szCs w:val="24"/>
          <w:lang w:val="tr-TR"/>
        </w:rPr>
        <w:t>”(C8).</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İşletme kredisi olduğunu biliyorum, ancak size detaylı cevap vermem </w:t>
      </w:r>
      <w:r w:rsidRPr="008C1310">
        <w:rPr>
          <w:rFonts w:asciiTheme="majorBidi" w:hAnsiTheme="majorBidi" w:cstheme="majorBidi"/>
          <w:i/>
          <w:color w:val="000000" w:themeColor="text1"/>
          <w:sz w:val="24"/>
          <w:szCs w:val="24"/>
          <w:lang w:val="tr-TR"/>
        </w:rPr>
        <w:t>çükü nasıl eşeletiliyor bilmiyorum</w:t>
      </w:r>
      <w:r w:rsidRPr="008C1310">
        <w:rPr>
          <w:rFonts w:asciiTheme="majorBidi" w:hAnsiTheme="majorBidi" w:cstheme="majorBidi"/>
          <w:color w:val="000000" w:themeColor="text1"/>
          <w:sz w:val="24"/>
          <w:szCs w:val="24"/>
          <w:lang w:val="tr-TR"/>
        </w:rPr>
        <w:t>” (C16).</w:t>
      </w:r>
    </w:p>
    <w:p w:rsidR="00B0070D" w:rsidRPr="008C1310" w:rsidRDefault="00B0070D" w:rsidP="00D907E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Okul personelleri</w:t>
      </w:r>
      <w:r w:rsidRPr="008C1310">
        <w:rPr>
          <w:rFonts w:asciiTheme="majorBidi" w:hAnsiTheme="majorBidi" w:cstheme="majorBidi"/>
          <w:color w:val="000000" w:themeColor="text1"/>
          <w:sz w:val="24"/>
          <w:szCs w:val="24"/>
          <w:lang w:val="tr-TR"/>
        </w:rPr>
        <w:t xml:space="preserve"> ile ilgili alt temalar “Bazı öğretmenler ile denetmenlerl arasındaki anlaşmazlığın olması; Öğretmenlerin kalitesindeki yetersizlik; Müdürlerin müfredat hakkında geç bilgilendirmesi ve okul müdürleri ve öğretmenlerin hizmet içi eğitim almamaları” görüşlerinden oluşmuştur. </w:t>
      </w:r>
    </w:p>
    <w:p w:rsidR="00B0070D" w:rsidRPr="008C1310" w:rsidRDefault="00B0070D" w:rsidP="00D907E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Yine katılımcılardan alınan görüşlere bakıldığında okul personellilerinin sorunları denetim sorunları arasında olduğu görülmektedir. Bu bağlamda, denetmenlerin öğretmenlerle çatışmaları denetim sorunlarından olduğu aşağıdaki katılımcılar tarafından şu şekilde ifade edilmiştir.</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Bazen öğretmenlerle anlaşamıyoruz, ona işinin iyi olmadığını söylerseniz, mutlu olmuyor, sık sık orada öğretmenlerimizle sıklıkla bu şikâyetlerimiz var</w:t>
      </w:r>
      <w:r w:rsidRPr="008C1310">
        <w:rPr>
          <w:rFonts w:asciiTheme="majorBidi" w:hAnsiTheme="majorBidi" w:cstheme="majorBidi"/>
          <w:color w:val="000000" w:themeColor="text1"/>
          <w:sz w:val="24"/>
          <w:szCs w:val="24"/>
          <w:lang w:val="tr-TR"/>
        </w:rPr>
        <w:t xml:space="preserve">…” (C12).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Bazı öğretmenlerin problemleri var, problemleri söylersen, hatta bazıları size hakaret etmeye çalışabilirler, dikkat etmezseniz, görevlerinizi yerine getirirken saldırıya bile maruz kalabilirsiniz ve bu davranışlar genellikle siyasi durumlar ve sendikalar tarafından desteklenirler</w:t>
      </w:r>
      <w:r w:rsidRPr="008C1310">
        <w:rPr>
          <w:rFonts w:asciiTheme="majorBidi" w:hAnsiTheme="majorBidi" w:cstheme="majorBidi"/>
          <w:color w:val="000000" w:themeColor="text1"/>
          <w:sz w:val="24"/>
          <w:szCs w:val="24"/>
          <w:lang w:val="tr-TR"/>
        </w:rPr>
        <w:t>” (C20).</w:t>
      </w:r>
    </w:p>
    <w:p w:rsidR="00B0070D" w:rsidRPr="008C1310" w:rsidRDefault="00B0070D" w:rsidP="00D907E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kalitesinin yetersizliğinin denetim sorunlarından olduğu aşağıdaki danışmanlar şu şekilde ifade etmiştir.</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Öğretmenlerin kalitesinin yetersizliği, çocuklara öğrettiği bir öğretmen, eğer kendisi söylediklerini bilmezse, bunun bir sorun olduğunu görüyorsunuz</w:t>
      </w:r>
      <w:r w:rsidRPr="008C1310">
        <w:rPr>
          <w:rFonts w:asciiTheme="majorBidi" w:hAnsiTheme="majorBidi" w:cstheme="majorBidi"/>
          <w:color w:val="000000" w:themeColor="text1"/>
          <w:sz w:val="24"/>
          <w:szCs w:val="24"/>
          <w:lang w:val="tr-TR"/>
        </w:rPr>
        <w:t xml:space="preserve">” (C8).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Okulun imajına, eğitim kalitesinden veya eğitimcilerin kalitesinden bakınca, çok felakettir</w:t>
      </w:r>
      <w:r w:rsidRPr="008C1310">
        <w:rPr>
          <w:rFonts w:asciiTheme="majorBidi" w:hAnsiTheme="majorBidi" w:cstheme="majorBidi"/>
          <w:color w:val="000000" w:themeColor="text1"/>
          <w:sz w:val="24"/>
          <w:szCs w:val="24"/>
          <w:lang w:val="tr-TR"/>
        </w:rPr>
        <w:t xml:space="preserve">” (C2). </w:t>
      </w:r>
    </w:p>
    <w:p w:rsidR="00B0070D" w:rsidRPr="008C1310" w:rsidRDefault="00B0070D" w:rsidP="00D907E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müdürlerinin denetim kurumları eğitim program ile ilgili düzensiz bilgilendirilmesi denetim sorunlarından olduğu danışman C12 tarafından şu şekilde ifade edilmiştir.</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okul müdürleri bizi programın ilerlemesi ile ilgili haberdar etmek zorundalar, çünkü sınav sorularının seçiminde program aşamasında olmanız gerekir, ancak çoğu zaman bunu yapmazlar, soruları seçmek için resmi programa bakmak zorunda kalırız. Bu durumda programa ileride veya geç kalabiliriz bu yüzden bir sorun olabilir öğrenciler için</w:t>
      </w:r>
      <w:r w:rsidRPr="008C1310">
        <w:rPr>
          <w:rFonts w:asciiTheme="majorBidi" w:hAnsiTheme="majorBidi" w:cstheme="majorBidi"/>
          <w:color w:val="000000" w:themeColor="text1"/>
          <w:sz w:val="24"/>
          <w:szCs w:val="24"/>
          <w:lang w:val="tr-TR"/>
        </w:rPr>
        <w:t>” (C12).</w:t>
      </w:r>
    </w:p>
    <w:p w:rsidR="00B0070D" w:rsidRPr="008C1310" w:rsidRDefault="00B0070D" w:rsidP="00D907E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müdürleri öğretmenlerin hizmet içi eğitim almamasının denetim sorunlarından olduğunu müdür D2 tarafından şu şekilde ifade edilmiştir.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İç denetim ile ilgili hiç eğitimi almadım ve pedagojik yeniliklerle birlikte, müdürler öğretmenlere kadar eğitimcilerin hizmet içi eğitim almaması bu büyük bir sorundur, öğretmenleri takip etmek için ayrıca müdürlerin eğitilmeleri gerekir, </w:t>
      </w:r>
      <w:r w:rsidRPr="008C1310">
        <w:rPr>
          <w:rFonts w:asciiTheme="majorBidi" w:hAnsiTheme="majorBidi" w:cstheme="majorBidi"/>
          <w:i/>
          <w:iCs/>
          <w:color w:val="000000" w:themeColor="text1"/>
          <w:sz w:val="24"/>
          <w:szCs w:val="24"/>
          <w:lang w:val="tr-TR"/>
        </w:rPr>
        <w:lastRenderedPageBreak/>
        <w:t>yani öğretmenler yanı sıra yöneticileri de eğitmek gerektir, fakat öğretmenleri genellikle yönetmenlerden daha fazla desteklediiler</w:t>
      </w:r>
      <w:r w:rsidRPr="008C1310">
        <w:rPr>
          <w:rFonts w:asciiTheme="majorBidi" w:hAnsiTheme="majorBidi" w:cstheme="majorBidi"/>
          <w:color w:val="000000" w:themeColor="text1"/>
          <w:sz w:val="24"/>
          <w:szCs w:val="24"/>
          <w:lang w:val="tr-TR"/>
        </w:rPr>
        <w:t>” (D2).</w:t>
      </w:r>
    </w:p>
    <w:p w:rsidR="00B0070D" w:rsidRPr="008C1310" w:rsidRDefault="00B0070D" w:rsidP="00F76D4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Personelin hizmet içi eğitim</w:t>
      </w:r>
      <w:r w:rsidRPr="008C1310">
        <w:rPr>
          <w:rFonts w:asciiTheme="majorBidi" w:hAnsiTheme="majorBidi" w:cstheme="majorBidi"/>
          <w:color w:val="000000" w:themeColor="text1"/>
          <w:sz w:val="24"/>
          <w:szCs w:val="24"/>
          <w:lang w:val="tr-TR"/>
        </w:rPr>
        <w:t xml:space="preserve"> ile ilgili alt temalar “Hizmet iç eğitimlerindeki düzensizlik ve finansman problemleri; Hizmet iç eğitimi verenlerin seçme sorunları, Okul müdürlerin hizmet öncesi eğitimi almaması ve hizmet içi eğitim zamanının uygun olmaması”dan oluşmuştur.</w:t>
      </w:r>
    </w:p>
    <w:p w:rsidR="00B0070D" w:rsidRPr="008C1310" w:rsidRDefault="00B0070D" w:rsidP="00F76D4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 incelendiğinde denetim personellerinin hizmet içi eğitiminin düzensiz yapılmasının denetim sorunlarından olduğu görülmüştür. Bu bağlamda denetim personellerinin hizmet içi eğitimi için gerekli fonları geç sağlamasından dolayı eğitimlerin düzgün yapılmadığı danışman C2 tarafından şu şekilde ifade edilmiştir.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Ayrıca, teftiş ve öğretim kadrosu için hizmet içi eğitim sorunu ile karşı karşıyadır, Bu problem genellikle eğitim atölyelerinin finansmanını içerir. Ekim ayında CAP görevlileri için hizmet içi eğitimi talep ederiz, ancak finansman gecikmeden dolayı Haziran'a kadar beklememiz gerekecektir. Genelde cari yıl için planlanan faaliyetler, finansman gecikme nedeniyle ertesi yıl gerçekleştirilecektir</w:t>
      </w:r>
      <w:r w:rsidRPr="008C1310">
        <w:rPr>
          <w:rFonts w:asciiTheme="majorBidi" w:hAnsiTheme="majorBidi" w:cstheme="majorBidi"/>
          <w:color w:val="000000" w:themeColor="text1"/>
          <w:sz w:val="24"/>
          <w:szCs w:val="24"/>
          <w:lang w:val="tr-TR"/>
        </w:rPr>
        <w:t xml:space="preserve">” (C2). </w:t>
      </w:r>
    </w:p>
    <w:p w:rsidR="00B0070D" w:rsidRPr="008C1310" w:rsidRDefault="00B0070D" w:rsidP="00F76D4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hizmet içi eğitimleri düzensiz yapıldığı danışman C11 tarafından şu şekilde ifade Edilmiştir.</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Genellikle misyonun ortasında, bir eğitim olacağı haber gelir, o yüzden derhal bu eğitime katılmak için görevi kesmeliyim</w:t>
      </w:r>
      <w:r w:rsidRPr="008C1310">
        <w:rPr>
          <w:rFonts w:asciiTheme="majorBidi" w:hAnsiTheme="majorBidi" w:cstheme="majorBidi"/>
          <w:color w:val="000000" w:themeColor="text1"/>
          <w:sz w:val="24"/>
          <w:szCs w:val="24"/>
          <w:lang w:val="tr-TR"/>
        </w:rPr>
        <w:t>” (C11).</w:t>
      </w:r>
    </w:p>
    <w:p w:rsidR="00B0070D" w:rsidRPr="008C1310" w:rsidRDefault="00B0070D" w:rsidP="00F76D4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Yönetim</w:t>
      </w:r>
      <w:r w:rsidRPr="008C1310">
        <w:rPr>
          <w:rFonts w:asciiTheme="majorBidi" w:hAnsiTheme="majorBidi" w:cstheme="majorBidi"/>
          <w:color w:val="000000" w:themeColor="text1"/>
          <w:sz w:val="24"/>
          <w:szCs w:val="24"/>
          <w:lang w:val="tr-TR"/>
        </w:rPr>
        <w:t xml:space="preserve"> ile ilgili alt temalar “Öğretmenlerin yerleştirme sorunları; Öğretmenlerin tayin ve atanma sorunu; Sürekli eğitim yöntemlerini değiştirmesi; Öğretmenler ve öğrencilerin sürekli grevleri ve Okul yerel yöneticilerin soruların”dan oluşmuştur. </w:t>
      </w:r>
    </w:p>
    <w:p w:rsidR="00B0070D" w:rsidRPr="008C1310" w:rsidRDefault="00B0070D" w:rsidP="00F76D4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Katılımcılardan alınan görüşlere bakıldığında, öğretmenler yerleştirme denetim sorunlardan olduğu görülmektedir. Bu bağlamda öğretmenlerin yerleştirmede denetmenlerin fikirlerinin alınmamasının denetim sorunlarından olduğu danışman C15 tarafından şu şekilde ifade edilmiştir.</w:t>
      </w:r>
    </w:p>
    <w:p w:rsidR="00B0070D" w:rsidRPr="008C1310" w:rsidRDefault="00B0070D" w:rsidP="00455CF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Üç yıldır karşı karşıya kaldıkları önemli sorun “öğretim personelinin yetersizliği veya personel yönetimi, öğretmen meslektaşlarını geçen her yıl Bamako'dan geliyorlar ve </w:t>
      </w:r>
      <w:r w:rsidR="00455CF0" w:rsidRPr="008C1310">
        <w:rPr>
          <w:rFonts w:asciiTheme="majorBidi" w:hAnsiTheme="majorBidi" w:cstheme="majorBidi"/>
          <w:i/>
          <w:iCs/>
          <w:color w:val="000000" w:themeColor="text1"/>
          <w:sz w:val="24"/>
          <w:szCs w:val="24"/>
          <w:lang w:val="tr-TR"/>
        </w:rPr>
        <w:t>transfer</w:t>
      </w:r>
      <w:r w:rsidRPr="008C1310">
        <w:rPr>
          <w:rFonts w:asciiTheme="majorBidi" w:hAnsiTheme="majorBidi" w:cstheme="majorBidi"/>
          <w:i/>
          <w:iCs/>
          <w:color w:val="000000" w:themeColor="text1"/>
          <w:sz w:val="24"/>
          <w:szCs w:val="24"/>
          <w:lang w:val="tr-TR"/>
        </w:rPr>
        <w:t xml:space="preserve"> kararlarıyla bizi şaşırtıyorlar ve bu öğretmenlerin çoğu </w:t>
      </w:r>
      <w:r w:rsidRPr="008C1310">
        <w:rPr>
          <w:rFonts w:asciiTheme="majorBidi" w:hAnsiTheme="majorBidi" w:cstheme="majorBidi"/>
          <w:i/>
          <w:iCs/>
          <w:color w:val="000000" w:themeColor="text1"/>
          <w:sz w:val="24"/>
          <w:szCs w:val="24"/>
          <w:lang w:val="tr-TR"/>
        </w:rPr>
        <w:lastRenderedPageBreak/>
        <w:t>hiyerarşiden geçmiyorlar. Geçen yıl üç okulda dil, tarih ve matematik veren öğretmen yoktur, çünkü öğretmenler transfer kararlarıyla geldiler…</w:t>
      </w:r>
      <w:r w:rsidRPr="008C1310">
        <w:rPr>
          <w:rFonts w:asciiTheme="majorBidi" w:hAnsiTheme="majorBidi" w:cstheme="majorBidi"/>
          <w:color w:val="000000" w:themeColor="text1"/>
          <w:sz w:val="24"/>
          <w:szCs w:val="24"/>
          <w:lang w:val="tr-TR"/>
        </w:rPr>
        <w:t>” (C15).</w:t>
      </w:r>
    </w:p>
    <w:p w:rsidR="00B0070D" w:rsidRPr="008C1310" w:rsidRDefault="00B0070D" w:rsidP="00B0070D">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Öğretmenlerin atanmasının liyakat ile olmaması denetim sorunlarından olduğu danışman C2 tarafından şu şekilde ifade edilmiştir. </w:t>
      </w:r>
    </w:p>
    <w:p w:rsidR="00B0070D" w:rsidRPr="008C1310" w:rsidRDefault="00B0070D" w:rsidP="00B0070D">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Genelde atanma ve tayin liyakat ile olmuyor ve bunu eğitimde çalışanları yıldırmaktadır ve okulun verimliliğini etkilemektedir… doğru yerde doğru adam” deriz de, ama Mali’de şunu yaşamıyoruz. Bir işe girebilmek için beceri bir kenara bırakıldığı, adayının yüzüne bakarak ya da ilişkiye göre tayin edilirdir ve bunu eğitim ve ülke için çok ciddi bir problem ve kendimizin tanıdığı bir problemdir</w:t>
      </w:r>
      <w:r w:rsidRPr="008C1310">
        <w:rPr>
          <w:rFonts w:asciiTheme="majorBidi" w:hAnsiTheme="majorBidi" w:cstheme="majorBidi"/>
          <w:color w:val="000000" w:themeColor="text1"/>
          <w:sz w:val="24"/>
          <w:szCs w:val="24"/>
          <w:lang w:val="tr-TR"/>
        </w:rPr>
        <w:t xml:space="preserve">” C2. </w:t>
      </w:r>
    </w:p>
    <w:p w:rsidR="00B0070D" w:rsidRPr="008C1310" w:rsidRDefault="00B0070D" w:rsidP="00371A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Öğretim yöntemlerini sürekli değiştirmenin</w:t>
      </w:r>
      <w:r w:rsidR="00455CF0"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denetim sorunu olduğu danışman C8 tarafından şu şekilde ifade edilmiştir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Metodolojinin bir sorunu da var, ayrıca eğitimde yenilikleri ve yöntemleri sürekli </w:t>
      </w:r>
      <w:r w:rsidR="00686CCD" w:rsidRPr="008C1310">
        <w:rPr>
          <w:rFonts w:asciiTheme="majorBidi" w:hAnsiTheme="majorBidi" w:cstheme="majorBidi"/>
          <w:i/>
          <w:iCs/>
          <w:color w:val="000000" w:themeColor="text1"/>
          <w:sz w:val="24"/>
          <w:szCs w:val="24"/>
          <w:lang w:val="tr-TR"/>
        </w:rPr>
        <w:t>değiştirmektedir. Bazı</w:t>
      </w:r>
      <w:r w:rsidRPr="008C1310">
        <w:rPr>
          <w:rFonts w:asciiTheme="majorBidi" w:hAnsiTheme="majorBidi" w:cstheme="majorBidi"/>
          <w:i/>
          <w:iCs/>
          <w:color w:val="000000" w:themeColor="text1"/>
          <w:sz w:val="24"/>
          <w:szCs w:val="24"/>
          <w:lang w:val="tr-TR"/>
        </w:rPr>
        <w:t xml:space="preserve"> denetmenler bir metotta, diğerlerin de başka metotta ve eski metot uygulayan öğretmenler var, bu yüzden yöntemleri standartlaştırmalıyız ve herkes aynı yöntemi uygulamalıyız</w:t>
      </w:r>
      <w:r w:rsidRPr="008C1310">
        <w:rPr>
          <w:rFonts w:asciiTheme="majorBidi" w:hAnsiTheme="majorBidi" w:cstheme="majorBidi"/>
          <w:color w:val="000000" w:themeColor="text1"/>
          <w:sz w:val="24"/>
          <w:szCs w:val="24"/>
          <w:lang w:val="tr-TR"/>
        </w:rPr>
        <w:t>”  (C8).</w:t>
      </w:r>
    </w:p>
    <w:p w:rsidR="00B0070D" w:rsidRPr="008C1310" w:rsidRDefault="00B0070D" w:rsidP="00371A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Yerel okul yönetimi komitesinin görevleri anlaşmam</w:t>
      </w:r>
      <w:r w:rsidR="00455CF0" w:rsidRPr="008C1310">
        <w:rPr>
          <w:rFonts w:asciiTheme="majorBidi" w:hAnsiTheme="majorBidi" w:cstheme="majorBidi"/>
          <w:color w:val="000000" w:themeColor="text1"/>
          <w:sz w:val="24"/>
          <w:szCs w:val="24"/>
          <w:lang w:val="tr-TR"/>
        </w:rPr>
        <w:t xml:space="preserve">ası ve yerine getirilmemesinin </w:t>
      </w:r>
      <w:r w:rsidRPr="008C1310">
        <w:rPr>
          <w:rFonts w:asciiTheme="majorBidi" w:hAnsiTheme="majorBidi" w:cstheme="majorBidi"/>
          <w:color w:val="000000" w:themeColor="text1"/>
          <w:sz w:val="24"/>
          <w:szCs w:val="24"/>
          <w:lang w:val="tr-TR"/>
        </w:rPr>
        <w:t xml:space="preserve">de denetim sorunu olduğu aşağıdaki katılımcılar tarafından şu şekilde ifade edilmiştir.  </w:t>
      </w:r>
    </w:p>
    <w:p w:rsidR="00B0070D" w:rsidRPr="008C1310" w:rsidRDefault="00B0070D" w:rsidP="00B0070D">
      <w:pPr>
        <w:spacing w:line="360" w:lineRule="auto"/>
        <w:ind w:left="708" w:firstLine="60"/>
        <w:jc w:val="both"/>
        <w:rPr>
          <w:rFonts w:asciiTheme="majorBidi" w:hAnsiTheme="majorBidi" w:cstheme="majorBidi"/>
          <w:b/>
          <w:b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CGS üyeleri, okullara sadece öğrencilerin kayıt zamanlarında ve ADARS fonu geldiğin zaman gelirler</w:t>
      </w:r>
      <w:r w:rsidRPr="008C1310">
        <w:rPr>
          <w:rFonts w:asciiTheme="majorBidi" w:hAnsiTheme="majorBidi" w:cstheme="majorBidi"/>
          <w:color w:val="000000" w:themeColor="text1"/>
          <w:sz w:val="24"/>
          <w:szCs w:val="24"/>
          <w:lang w:val="tr-TR"/>
        </w:rPr>
        <w:t>” (C2).</w:t>
      </w:r>
      <w:r w:rsidRPr="008C1310">
        <w:rPr>
          <w:rFonts w:asciiTheme="majorBidi" w:hAnsiTheme="majorBidi" w:cstheme="majorBidi"/>
          <w:b/>
          <w:bCs/>
          <w:color w:val="000000" w:themeColor="text1"/>
          <w:sz w:val="24"/>
          <w:szCs w:val="24"/>
          <w:lang w:val="tr-TR"/>
        </w:rPr>
        <w:t xml:space="preserve"> </w:t>
      </w:r>
    </w:p>
    <w:p w:rsidR="00B0070D" w:rsidRPr="008C1310" w:rsidRDefault="00B0070D" w:rsidP="00B0070D">
      <w:pPr>
        <w:spacing w:line="360" w:lineRule="auto"/>
        <w:ind w:left="708"/>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w:t>
      </w:r>
      <w:r w:rsidRPr="008C1310">
        <w:rPr>
          <w:rFonts w:asciiTheme="majorBidi" w:hAnsiTheme="majorBidi" w:cstheme="majorBidi"/>
          <w:i/>
          <w:iCs/>
          <w:color w:val="000000" w:themeColor="text1"/>
          <w:sz w:val="24"/>
          <w:szCs w:val="24"/>
          <w:lang w:val="tr-TR"/>
        </w:rPr>
        <w:t>Buraya geldiğimden beri CGS'nin başkanını görmedim, eski müdüre göre onun vakti olmadığını söylüyordu</w:t>
      </w:r>
      <w:r w:rsidRPr="008C1310">
        <w:rPr>
          <w:rFonts w:asciiTheme="majorBidi" w:hAnsiTheme="majorBidi" w:cstheme="majorBidi"/>
          <w:color w:val="000000" w:themeColor="text1"/>
          <w:sz w:val="24"/>
          <w:szCs w:val="24"/>
          <w:lang w:val="tr-TR"/>
        </w:rPr>
        <w:t>” (D3</w:t>
      </w:r>
      <w:r w:rsidR="003D1DEF"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b/>
          <w:bCs/>
          <w:color w:val="000000" w:themeColor="text1"/>
          <w:sz w:val="24"/>
          <w:szCs w:val="24"/>
          <w:lang w:val="tr-TR"/>
        </w:rPr>
        <w:t xml:space="preserve">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CGS yönetim şeklini hiç beğenmiyorum, CGS üyeleri sadece para ile ilgileniyorlar okulu umursamazlar</w:t>
      </w:r>
      <w:r w:rsidRPr="008C1310">
        <w:rPr>
          <w:rFonts w:asciiTheme="majorBidi" w:hAnsiTheme="majorBidi" w:cstheme="majorBidi"/>
          <w:color w:val="000000" w:themeColor="text1"/>
          <w:sz w:val="24"/>
          <w:szCs w:val="24"/>
          <w:lang w:val="tr-TR"/>
        </w:rPr>
        <w:t xml:space="preserve">” (E1). </w:t>
      </w:r>
    </w:p>
    <w:p w:rsidR="00B0070D" w:rsidRPr="008C1310" w:rsidRDefault="00B0070D" w:rsidP="00371A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CGS'nin bu </w:t>
      </w:r>
      <w:proofErr w:type="gramStart"/>
      <w:r w:rsidRPr="008C1310">
        <w:rPr>
          <w:rFonts w:asciiTheme="majorBidi" w:hAnsiTheme="majorBidi" w:cstheme="majorBidi"/>
          <w:color w:val="000000" w:themeColor="text1"/>
          <w:sz w:val="24"/>
          <w:szCs w:val="24"/>
          <w:lang w:val="tr-TR"/>
        </w:rPr>
        <w:t>sorunu  C2</w:t>
      </w:r>
      <w:proofErr w:type="gramEnd"/>
      <w:r w:rsidRPr="008C1310">
        <w:rPr>
          <w:rFonts w:asciiTheme="majorBidi" w:hAnsiTheme="majorBidi" w:cstheme="majorBidi"/>
          <w:color w:val="000000" w:themeColor="text1"/>
          <w:sz w:val="24"/>
          <w:szCs w:val="24"/>
          <w:lang w:val="tr-TR"/>
        </w:rPr>
        <w:t xml:space="preserve"> tarafından “</w:t>
      </w:r>
      <w:r w:rsidRPr="008C1310">
        <w:rPr>
          <w:rFonts w:asciiTheme="majorBidi" w:hAnsiTheme="majorBidi" w:cstheme="majorBidi"/>
          <w:i/>
          <w:iCs/>
          <w:color w:val="000000" w:themeColor="text1"/>
          <w:sz w:val="24"/>
          <w:szCs w:val="24"/>
          <w:lang w:val="tr-TR"/>
        </w:rPr>
        <w:t>çok kötü bir şekilde ihmal edilmiş ve öğretmenlerin denetim veya izlenmesine katılımının gerektiği çok kötü anlaşılmıştır. Okul probleminden haberdar olmak için birlikte çalışmak zorundadır</w:t>
      </w:r>
      <w:r w:rsidRPr="008C1310">
        <w:rPr>
          <w:rFonts w:asciiTheme="majorBidi" w:hAnsiTheme="majorBidi" w:cstheme="majorBidi"/>
          <w:color w:val="000000" w:themeColor="text1"/>
          <w:sz w:val="24"/>
          <w:szCs w:val="24"/>
          <w:lang w:val="tr-TR"/>
        </w:rPr>
        <w:t xml:space="preserve">” şeklinde ifade edilmiştir.  </w:t>
      </w:r>
    </w:p>
    <w:p w:rsidR="00B0070D" w:rsidRPr="008C1310" w:rsidRDefault="00B0070D" w:rsidP="00371A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ve öğrencilerin sürekli grevde olmasını da denetim sorunu olduğu danışman C12 tarafından şu şekilde ifade edilmiştir.</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 </w:t>
      </w:r>
      <w:r w:rsidRPr="008C1310">
        <w:rPr>
          <w:rFonts w:asciiTheme="majorBidi" w:hAnsiTheme="majorBidi" w:cstheme="majorBidi"/>
          <w:i/>
          <w:iCs/>
          <w:color w:val="000000" w:themeColor="text1"/>
          <w:sz w:val="24"/>
          <w:szCs w:val="24"/>
          <w:lang w:val="tr-TR"/>
        </w:rPr>
        <w:t>En karşılaşılan sorunlar öğrenciler ve öğretmenler sürekli grevdeler.</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Bu grev nedeniyle yıllık veya üç aylık programları “ % 100 gerçekleştirilmez, çünkü güvende değiliz, ya öğretmenler grevde ya da öğrenciler ve programımızı bozuyor</w:t>
      </w:r>
      <w:r w:rsidRPr="008C1310">
        <w:rPr>
          <w:rFonts w:asciiTheme="majorBidi" w:hAnsiTheme="majorBidi" w:cstheme="majorBidi"/>
          <w:color w:val="000000" w:themeColor="text1"/>
          <w:sz w:val="24"/>
          <w:szCs w:val="24"/>
          <w:lang w:val="tr-TR"/>
        </w:rPr>
        <w:t>” (C12).</w:t>
      </w:r>
    </w:p>
    <w:p w:rsidR="00B0070D" w:rsidRPr="008C1310" w:rsidRDefault="00B0070D" w:rsidP="00371A35">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Okuldaki denetimin etkisizliği</w:t>
      </w:r>
      <w:r w:rsidRPr="008C1310">
        <w:rPr>
          <w:rFonts w:asciiTheme="majorBidi" w:hAnsiTheme="majorBidi" w:cstheme="majorBidi"/>
          <w:color w:val="000000" w:themeColor="text1"/>
          <w:sz w:val="24"/>
          <w:szCs w:val="24"/>
          <w:lang w:val="tr-TR"/>
        </w:rPr>
        <w:t xml:space="preserve"> ile ilgili alt temalar “Öğretmenlerin denetimindeki düzensizlik ve Üst yöneticilerin denetim önerleri ve raporlara önem vermemesi”nden oluşmuştur.</w:t>
      </w:r>
    </w:p>
    <w:p w:rsidR="00B0070D" w:rsidRPr="008C1310" w:rsidRDefault="00B0070D" w:rsidP="00371A35">
      <w:pPr>
        <w:spacing w:line="360" w:lineRule="auto"/>
        <w:ind w:firstLine="709"/>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Katılımcılardan alınan görüşlere bakıldığında öğretmenler denetim düzensizliğini ve üst yetkililerin denetim önerilerine ihtimam vermemesini denetim sorunu olduğunu belirtmişlerdir. Bu bağlamda öğretmenlerin denetimin düzensizliğinin denetim </w:t>
      </w:r>
      <w:proofErr w:type="gramStart"/>
      <w:r w:rsidRPr="008C1310">
        <w:rPr>
          <w:rFonts w:asciiTheme="majorBidi" w:hAnsiTheme="majorBidi" w:cstheme="majorBidi"/>
          <w:color w:val="000000" w:themeColor="text1"/>
          <w:sz w:val="24"/>
          <w:szCs w:val="24"/>
          <w:lang w:val="tr-TR"/>
        </w:rPr>
        <w:t>sorunu  olduğunu</w:t>
      </w:r>
      <w:proofErr w:type="gramEnd"/>
      <w:r w:rsidRPr="008C1310">
        <w:rPr>
          <w:rFonts w:asciiTheme="majorBidi" w:hAnsiTheme="majorBidi" w:cstheme="majorBidi"/>
          <w:color w:val="000000" w:themeColor="text1"/>
          <w:sz w:val="24"/>
          <w:szCs w:val="24"/>
          <w:lang w:val="tr-TR"/>
        </w:rPr>
        <w:t xml:space="preserve"> aşağıdaki ifadelerde görülmektedir. </w:t>
      </w:r>
    </w:p>
    <w:p w:rsidR="00B0070D" w:rsidRPr="008C1310" w:rsidRDefault="00B0070D" w:rsidP="00B0070D">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Öğretmenlerin denetimi düzensizdir.  Bir kez yılda gelirler, çoğu zaman bütün yıl bile gelmezler, son üç yılımda sadece bir kez takip edildim</w:t>
      </w:r>
      <w:r w:rsidRPr="008C1310">
        <w:rPr>
          <w:rFonts w:asciiTheme="majorBidi" w:hAnsiTheme="majorBidi" w:cstheme="majorBidi"/>
          <w:color w:val="000000" w:themeColor="text1"/>
          <w:sz w:val="24"/>
          <w:szCs w:val="24"/>
          <w:lang w:val="tr-TR"/>
        </w:rPr>
        <w:t xml:space="preserve">” (E1).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Genellikle sabahları gelirler, akşamları öğretmenler genellikle geç gelirlerdi, çoğu zaman kadınlar bile gelmezler, bu yüzden akşamları gelebilirlerse daha iyi olurdu</w:t>
      </w:r>
      <w:r w:rsidRPr="008C1310">
        <w:rPr>
          <w:rFonts w:asciiTheme="majorBidi" w:hAnsiTheme="majorBidi" w:cstheme="majorBidi"/>
          <w:color w:val="000000" w:themeColor="text1"/>
          <w:sz w:val="24"/>
          <w:szCs w:val="24"/>
          <w:lang w:val="tr-TR"/>
        </w:rPr>
        <w:t xml:space="preserve">” (D3). </w:t>
      </w:r>
    </w:p>
    <w:p w:rsidR="00B0070D" w:rsidRPr="008C1310" w:rsidRDefault="00B0070D" w:rsidP="00371A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Temel denetim önerilerinin takip edilmemesi ve ihtimam verilmemesi denetim hizmetlerinde en fazla karşılan sorunlardan birisi olduğu görülmüştür. Bu bağlamda denetmenlerin önerilere ihtimam verilmemesinden dolayı okul denetiminin etkisiz olduğuna ilişkin  görüşleri aşağıda yer </w:t>
      </w:r>
      <w:proofErr w:type="gramStart"/>
      <w:r w:rsidRPr="008C1310">
        <w:rPr>
          <w:rFonts w:asciiTheme="majorBidi" w:hAnsiTheme="majorBidi" w:cstheme="majorBidi"/>
          <w:color w:val="000000" w:themeColor="text1"/>
          <w:sz w:val="24"/>
          <w:szCs w:val="24"/>
          <w:lang w:val="tr-TR"/>
        </w:rPr>
        <w:t>almıştır .</w:t>
      </w:r>
      <w:proofErr w:type="gramEnd"/>
      <w:r w:rsidRPr="008C1310">
        <w:rPr>
          <w:rFonts w:asciiTheme="majorBidi" w:hAnsiTheme="majorBidi" w:cstheme="majorBidi"/>
          <w:color w:val="000000" w:themeColor="text1"/>
          <w:sz w:val="24"/>
          <w:szCs w:val="24"/>
          <w:lang w:val="tr-TR"/>
        </w:rPr>
        <w:t xml:space="preserve">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Dediklerimizi ve önerimizi dinlemek ve takip etmek isteriz, bir öğretmen hakkında bir şeyi söylediğimizde, yönetim düzeyinde savunma yapmamız gerekiyor ve öğretmen bilir ki eğer onu takip edersek, takipten sonra cezalandırabilir, ama herhangi bir yaptırım yoksa? Karşılaştığımız bir sorundur</w:t>
      </w:r>
      <w:r w:rsidRPr="008C1310">
        <w:rPr>
          <w:rFonts w:asciiTheme="majorBidi" w:hAnsiTheme="majorBidi" w:cstheme="majorBidi"/>
          <w:color w:val="000000" w:themeColor="text1"/>
          <w:sz w:val="24"/>
          <w:szCs w:val="24"/>
          <w:lang w:val="tr-TR"/>
        </w:rPr>
        <w:t xml:space="preserve">” (C8).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Tüm yıl boyunca Bamako ilinde, dört (4) yedinci sınıf öğrencilere sabahları dersler </w:t>
      </w:r>
      <w:proofErr w:type="gramStart"/>
      <w:r w:rsidRPr="008C1310">
        <w:rPr>
          <w:rFonts w:asciiTheme="majorBidi" w:hAnsiTheme="majorBidi" w:cstheme="majorBidi"/>
          <w:i/>
          <w:iCs/>
          <w:color w:val="000000" w:themeColor="text1"/>
          <w:sz w:val="24"/>
          <w:szCs w:val="24"/>
          <w:lang w:val="tr-TR"/>
        </w:rPr>
        <w:t>yoktur.Çünkü</w:t>
      </w:r>
      <w:proofErr w:type="gramEnd"/>
      <w:r w:rsidRPr="008C1310">
        <w:rPr>
          <w:rFonts w:asciiTheme="majorBidi" w:hAnsiTheme="majorBidi" w:cstheme="majorBidi"/>
          <w:i/>
          <w:iCs/>
          <w:color w:val="000000" w:themeColor="text1"/>
          <w:sz w:val="24"/>
          <w:szCs w:val="24"/>
          <w:lang w:val="tr-TR"/>
        </w:rPr>
        <w:t xml:space="preserve"> sınıf yoktur, bu 7. çocuklar günde sadece iki saat 15 ila 17 saat arasında. Paradoksal olarak, buraya gelmediğimden önce şu ana kadar -(5 yıldan önce)- ekipmansız inşa edilmiş altı sınıf var. Geçen sene valinin eline tutup bu durumu ona gösterdim am şu ana kadar tepki yok ve Belediye başkanın da elinden tuttum ve ona bu sınıfları gösterdim ama hala çözüm yok. Ve diğer devlet </w:t>
      </w:r>
      <w:r w:rsidRPr="008C1310">
        <w:rPr>
          <w:rFonts w:asciiTheme="majorBidi" w:hAnsiTheme="majorBidi" w:cstheme="majorBidi"/>
          <w:i/>
          <w:iCs/>
          <w:color w:val="000000" w:themeColor="text1"/>
          <w:sz w:val="24"/>
          <w:szCs w:val="24"/>
          <w:lang w:val="tr-TR"/>
        </w:rPr>
        <w:lastRenderedPageBreak/>
        <w:t>okullarından öğrenciler onlara gülerlerdi</w:t>
      </w:r>
      <w:proofErr w:type="gramStart"/>
      <w:r w:rsidRPr="008C1310">
        <w:rPr>
          <w:rFonts w:asciiTheme="majorBidi" w:hAnsiTheme="majorBidi" w:cstheme="majorBidi"/>
          <w:i/>
          <w:iCs/>
          <w:color w:val="000000" w:themeColor="text1"/>
          <w:sz w:val="24"/>
          <w:szCs w:val="24"/>
          <w:lang w:val="tr-TR"/>
        </w:rPr>
        <w:t>.,</w:t>
      </w:r>
      <w:proofErr w:type="gramEnd"/>
      <w:r w:rsidRPr="008C1310">
        <w:rPr>
          <w:rFonts w:asciiTheme="majorBidi" w:hAnsiTheme="majorBidi" w:cstheme="majorBidi"/>
          <w:i/>
          <w:iCs/>
          <w:color w:val="000000" w:themeColor="text1"/>
          <w:sz w:val="24"/>
          <w:szCs w:val="24"/>
          <w:lang w:val="tr-TR"/>
        </w:rPr>
        <w:t xml:space="preserve"> Bamako'da DCAP'lerin sınıfları reddettiği bazı CAP'lar olsa da onlara ihtiyaç duymadıkları için, ama ona rağmen otoriteler önerilen sınıfları inşa etmişlerdir. Sınıf talep edenler bulamıyorlar ama etmeyenlere veriyorlar, sanki aynı ülke değil. Ve nedenini biliyor musun? Çünkü meclis düzeyinde dinlenen milletvekilinin bölgesinde sınıfları inşa etmeyi söylerse gerek olmasa bile inşa edilir. Artık ihtiyaç değil ama güç. Bunlar eğitim sisteminin gerçekleridir, ama isimlerini asla söyleyemeyen gerçekler. Okulun gerçeklerinden bazılarını anlamak için üsse gelmelisin</w:t>
      </w:r>
      <w:r w:rsidRPr="008C1310">
        <w:rPr>
          <w:rFonts w:asciiTheme="majorBidi" w:hAnsiTheme="majorBidi" w:cstheme="majorBidi"/>
          <w:color w:val="000000" w:themeColor="text1"/>
          <w:sz w:val="24"/>
          <w:szCs w:val="24"/>
          <w:lang w:val="tr-TR"/>
        </w:rPr>
        <w:t xml:space="preserve">” (C2).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Bugün denetimde yaptırım yok, iş yapılıyor ancak etki yoktur</w:t>
      </w:r>
      <w:r w:rsidRPr="008C1310">
        <w:rPr>
          <w:rFonts w:asciiTheme="majorBidi" w:hAnsiTheme="majorBidi" w:cstheme="majorBidi"/>
          <w:color w:val="000000" w:themeColor="text1"/>
          <w:sz w:val="24"/>
          <w:szCs w:val="24"/>
          <w:lang w:val="tr-TR"/>
        </w:rPr>
        <w:t xml:space="preserve">” C5. </w:t>
      </w:r>
    </w:p>
    <w:p w:rsidR="00B0070D" w:rsidRPr="008C1310" w:rsidRDefault="00B0070D" w:rsidP="00371A3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denetimi her zaman öğretmenlere odaklamaktan dolayı okul denetim etkisiz olduğu danışman C9 tarafından şu şekilde belirtilmiştir.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Denetim sisteminde öğretmenler her zaman denetlenmektedir, ama öğrencileri değerlendirmezler, buna bir son vermenin zamanı geldi</w:t>
      </w:r>
      <w:r w:rsidRPr="008C1310">
        <w:rPr>
          <w:rFonts w:asciiTheme="majorBidi" w:hAnsiTheme="majorBidi" w:cstheme="majorBidi"/>
          <w:color w:val="000000" w:themeColor="text1"/>
          <w:sz w:val="24"/>
          <w:szCs w:val="24"/>
          <w:lang w:val="tr-TR"/>
        </w:rPr>
        <w:t>” C9.</w:t>
      </w:r>
    </w:p>
    <w:p w:rsidR="00B0070D" w:rsidRPr="008C1310" w:rsidRDefault="00B0070D" w:rsidP="002B08C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denetimindeki düzensizlik ve uzak bölgelerdeki okullara kolaylıkla ulaşmamaktan dolayı hükümet yerleşik danışmanlar sistemini benimsemiştir ama bu yerleşik danışmanlara gerekli kaynakları sağlamadığından dolayı denetmenler karşılaştıkları sorunları şu şekilde belirtilmiştir. </w:t>
      </w:r>
    </w:p>
    <w:p w:rsidR="00B0070D" w:rsidRPr="008C1310" w:rsidRDefault="00B0070D" w:rsidP="00B0070D">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Hükümet yerleşik danışmanların sistemini benimsemiştir, ama ortada çalışma şartları yok. Mesela ben 77 okulla dört farklı ilçede ilgileniyorum ve bölgeler arası 350km uzaklık var, 3 ay ulaşım için kurum sadece 20 litre benzin veriyor, ara sıra kendi imkânlarımla bölgelerarası seyahat ediyorum ve bölgelerde kaldığım zamanlarda arkadaşlarımla kalıyorum</w:t>
      </w:r>
      <w:r w:rsidRPr="008C1310">
        <w:rPr>
          <w:rFonts w:asciiTheme="majorBidi" w:hAnsiTheme="majorBidi" w:cstheme="majorBidi"/>
          <w:color w:val="000000" w:themeColor="text1"/>
          <w:sz w:val="24"/>
          <w:szCs w:val="24"/>
          <w:lang w:val="tr-TR"/>
        </w:rPr>
        <w:t>” (C1)</w:t>
      </w:r>
      <w:r w:rsidR="00D65B6C" w:rsidRPr="008C1310">
        <w:rPr>
          <w:rFonts w:asciiTheme="majorBidi" w:hAnsiTheme="majorBidi" w:cstheme="majorBidi"/>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p>
    <w:p w:rsidR="00B0070D" w:rsidRPr="008C1310" w:rsidRDefault="00B0070D" w:rsidP="002B08C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Denetimde en sık karşılaşılan sorunlardan birisi de insan kaynaklarının üst yetkililer tarafından kötü yönetilmesi olduğu şu şekilde ifade edilmiştir.</w:t>
      </w:r>
    </w:p>
    <w:p w:rsidR="00B0070D" w:rsidRPr="008C1310" w:rsidRDefault="00B0070D" w:rsidP="00B0070D">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aşağıdaki odalarda 13 destek personel var, ama işe hiç gelmiyorlar…</w:t>
      </w:r>
      <w:r w:rsidRPr="008C1310">
        <w:rPr>
          <w:rFonts w:asciiTheme="majorBidi" w:hAnsiTheme="majorBidi" w:cstheme="majorBidi"/>
          <w:color w:val="000000" w:themeColor="text1"/>
          <w:sz w:val="24"/>
          <w:szCs w:val="24"/>
          <w:lang w:val="tr-TR"/>
        </w:rPr>
        <w:t>” C12.</w:t>
      </w:r>
    </w:p>
    <w:p w:rsidR="00B0070D" w:rsidRPr="008C1310" w:rsidRDefault="00B0070D" w:rsidP="00B0070D">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 Temel Eğitim Denetim Hizmetlerinin Raporlarına Göre Denetim Sorunları </w:t>
      </w:r>
    </w:p>
    <w:p w:rsidR="00B0070D" w:rsidRPr="008C1310" w:rsidRDefault="00B0070D" w:rsidP="002B08C0">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Yedi denetim hizmetinin 2018 yılının resmi raporları incelediğinde kaynakların yetersizliği, okul personelleri, personellerin hizmet içi eğitimi, yönetim ve denetim etkisizliği olmak üzere 5 genel tema olduğu görülmüştür. Önce temel eğitim denetim </w:t>
      </w:r>
      <w:r w:rsidRPr="008C1310">
        <w:rPr>
          <w:rFonts w:asciiTheme="majorBidi" w:hAnsiTheme="majorBidi" w:cstheme="majorBidi"/>
          <w:color w:val="000000" w:themeColor="text1"/>
          <w:sz w:val="24"/>
          <w:szCs w:val="24"/>
          <w:lang w:val="tr-TR"/>
        </w:rPr>
        <w:lastRenderedPageBreak/>
        <w:t xml:space="preserve">hizmetlerinin raporlarına göre denetim sorunlarına ilişkin temalar ve alt temalar verilmiştir. Bu bağlamda tablo 32’de temel eğitim denetim hizmetlerinin raporlarına göre denetim sorunlarına ilişkin temalar ve alt temalar verilmiştir.  </w:t>
      </w:r>
    </w:p>
    <w:p w:rsidR="00250160" w:rsidRPr="008C1310" w:rsidRDefault="00686CCD" w:rsidP="00354A1D">
      <w:pPr>
        <w:pStyle w:val="ResimYazs"/>
        <w:spacing w:line="360" w:lineRule="auto"/>
        <w:rPr>
          <w:rFonts w:asciiTheme="majorBidi" w:hAnsiTheme="majorBidi" w:cstheme="majorBidi"/>
          <w:b w:val="0"/>
          <w:bCs w:val="0"/>
          <w:color w:val="000000" w:themeColor="text1"/>
          <w:sz w:val="24"/>
          <w:szCs w:val="24"/>
          <w:lang w:val="tr-TR"/>
        </w:rPr>
      </w:pPr>
      <w:bookmarkStart w:id="166" w:name="_Toc40367927"/>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32</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911CFC" w:rsidRPr="008C1310" w:rsidRDefault="00686CCD" w:rsidP="00354A1D">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Denetim Hizmetlerinin Raporlarına Göre Denetim Sorunlarına İlişkin Temalar ve Alt Temalar</w:t>
      </w:r>
      <w:bookmarkEnd w:id="166"/>
    </w:p>
    <w:tbl>
      <w:tblPr>
        <w:tblW w:w="8674" w:type="dxa"/>
        <w:tblBorders>
          <w:insideH w:val="single" w:sz="4" w:space="0" w:color="auto"/>
          <w:insideV w:val="single" w:sz="4" w:space="0" w:color="auto"/>
        </w:tblBorders>
        <w:tblLook w:val="04A0" w:firstRow="1" w:lastRow="0" w:firstColumn="1" w:lastColumn="0" w:noHBand="0" w:noVBand="1"/>
      </w:tblPr>
      <w:tblGrid>
        <w:gridCol w:w="2256"/>
        <w:gridCol w:w="5730"/>
        <w:gridCol w:w="688"/>
      </w:tblGrid>
      <w:tr w:rsidR="00911CFC" w:rsidRPr="008C1310" w:rsidTr="00F359F1">
        <w:trPr>
          <w:trHeight w:val="117"/>
        </w:trPr>
        <w:tc>
          <w:tcPr>
            <w:tcW w:w="225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5730"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68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F359F1" w:rsidRPr="008C1310" w:rsidTr="00F359F1">
        <w:trPr>
          <w:trHeight w:val="358"/>
        </w:trPr>
        <w:tc>
          <w:tcPr>
            <w:tcW w:w="2256"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Kaynakların yetersizliği </w:t>
            </w:r>
          </w:p>
        </w:tc>
        <w:tc>
          <w:tcPr>
            <w:tcW w:w="5730" w:type="dxa"/>
          </w:tcPr>
          <w:p w:rsidR="00392E99" w:rsidRPr="008C1310" w:rsidRDefault="00392E99"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Denetimin yürütülmesi gerekli ulaşım araçlarındaki yetersizlik ve araçların bakımı için belli bir fonun olmaması</w:t>
            </w:r>
          </w:p>
          <w:p w:rsidR="00435727" w:rsidRPr="008C1310" w:rsidRDefault="00F41C8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hizmetlerinde çalışan sayısına göre çalışma odalarının yetersizliği</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denetimindeki denetmen yetersizliği</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Denetimin yürütülmesi gerekli ulaşım araçlarındaki yetersizlik</w:t>
            </w:r>
            <w:r w:rsidR="00392E99"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ve araçların bakımı için belli bir fonun olmaması</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ziyaretleri için yakıt miktarındaki yetersizlik</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kurumlarında rolü olmayan destek personel sayısının fazla olması</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İş </w:t>
            </w:r>
            <w:proofErr w:type="gramStart"/>
            <w:r w:rsidRPr="008C1310">
              <w:rPr>
                <w:rFonts w:asciiTheme="majorBidi" w:hAnsiTheme="majorBidi" w:cstheme="majorBidi"/>
                <w:color w:val="000000" w:themeColor="text1"/>
                <w:sz w:val="24"/>
                <w:szCs w:val="24"/>
                <w:lang w:val="tr-TR"/>
              </w:rPr>
              <w:t>ekipmanları  ve</w:t>
            </w:r>
            <w:proofErr w:type="gramEnd"/>
            <w:r w:rsidRPr="008C1310">
              <w:rPr>
                <w:rFonts w:asciiTheme="majorBidi" w:hAnsiTheme="majorBidi" w:cstheme="majorBidi"/>
                <w:color w:val="000000" w:themeColor="text1"/>
                <w:sz w:val="24"/>
                <w:szCs w:val="24"/>
                <w:lang w:val="tr-TR"/>
              </w:rPr>
              <w:t xml:space="preserve"> bilgisayar donanımındaki özellikli olarak yetersizlik</w:t>
            </w:r>
            <w:r w:rsidR="00435727"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İşletme fonu yetersizliği</w:t>
            </w:r>
          </w:p>
        </w:tc>
        <w:tc>
          <w:tcPr>
            <w:tcW w:w="688" w:type="dxa"/>
          </w:tcPr>
          <w:p w:rsidR="00B75142" w:rsidRPr="008C1310" w:rsidRDefault="00435727"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435727" w:rsidRPr="008C1310" w:rsidRDefault="00435727" w:rsidP="0060696B">
            <w:pPr>
              <w:spacing w:line="240" w:lineRule="auto"/>
              <w:jc w:val="both"/>
              <w:rPr>
                <w:rFonts w:asciiTheme="majorBidi" w:hAnsiTheme="majorBidi" w:cstheme="majorBidi"/>
                <w:color w:val="000000" w:themeColor="text1"/>
                <w:sz w:val="24"/>
                <w:szCs w:val="24"/>
                <w:lang w:val="tr-TR"/>
              </w:rPr>
            </w:pPr>
          </w:p>
          <w:p w:rsidR="00435727" w:rsidRPr="008C1310" w:rsidRDefault="00435727" w:rsidP="0060696B">
            <w:pPr>
              <w:spacing w:line="240" w:lineRule="auto"/>
              <w:jc w:val="both"/>
              <w:rPr>
                <w:rFonts w:asciiTheme="majorBidi" w:hAnsiTheme="majorBidi" w:cstheme="majorBidi"/>
                <w:color w:val="000000" w:themeColor="text1"/>
                <w:sz w:val="24"/>
                <w:szCs w:val="24"/>
                <w:lang w:val="tr-TR"/>
              </w:rPr>
            </w:pPr>
          </w:p>
          <w:p w:rsidR="00F41C8D" w:rsidRPr="008C1310" w:rsidRDefault="00F41C8D"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5604B9" w:rsidRPr="008C1310" w:rsidRDefault="005604B9" w:rsidP="0060696B">
            <w:pPr>
              <w:spacing w:line="240" w:lineRule="auto"/>
              <w:jc w:val="both"/>
              <w:rPr>
                <w:rFonts w:asciiTheme="majorBidi" w:hAnsiTheme="majorBidi" w:cstheme="majorBidi"/>
                <w:color w:val="000000" w:themeColor="text1"/>
                <w:sz w:val="10"/>
                <w:szCs w:val="10"/>
                <w:lang w:val="tr-TR"/>
              </w:rPr>
            </w:pPr>
          </w:p>
          <w:p w:rsidR="00F41C8D" w:rsidRPr="008C1310" w:rsidRDefault="00F41C8D" w:rsidP="0060696B">
            <w:pPr>
              <w:spacing w:line="240" w:lineRule="auto"/>
              <w:jc w:val="both"/>
              <w:rPr>
                <w:rFonts w:asciiTheme="majorBidi" w:hAnsiTheme="majorBidi" w:cstheme="majorBidi"/>
                <w:color w:val="000000" w:themeColor="text1"/>
                <w:sz w:val="24"/>
                <w:szCs w:val="24"/>
                <w:lang w:val="tr-TR"/>
              </w:rPr>
            </w:pP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687E8B" w:rsidRPr="008C1310" w:rsidRDefault="005604B9"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5604B9" w:rsidRPr="008C1310" w:rsidRDefault="005604B9" w:rsidP="0060696B">
            <w:pPr>
              <w:spacing w:line="240" w:lineRule="auto"/>
              <w:jc w:val="both"/>
              <w:rPr>
                <w:rFonts w:asciiTheme="majorBidi" w:hAnsiTheme="majorBidi" w:cstheme="majorBidi"/>
                <w:color w:val="000000" w:themeColor="text1"/>
                <w:lang w:val="tr-TR"/>
              </w:rPr>
            </w:pPr>
          </w:p>
          <w:p w:rsidR="00F359F1" w:rsidRPr="008C1310" w:rsidRDefault="00F91832"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r w:rsidR="00F359F1" w:rsidRPr="008C1310" w:rsidTr="00F359F1">
        <w:trPr>
          <w:trHeight w:val="358"/>
        </w:trPr>
        <w:tc>
          <w:tcPr>
            <w:tcW w:w="2256"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personelinin</w:t>
            </w:r>
            <w:r w:rsidR="00435727"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sorunları </w:t>
            </w:r>
          </w:p>
        </w:tc>
        <w:tc>
          <w:tcPr>
            <w:tcW w:w="5730" w:type="dxa"/>
          </w:tcPr>
          <w:p w:rsidR="0002164A" w:rsidRPr="008C1310" w:rsidRDefault="0002164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Özel okulların resmi müfredatları uygulamaması</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okula geç gelmesi ya da gitmemesi</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kalitesinin düşük olması ve denetmenlerin talimatlar ve önerileri uygulamaması;</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müdürlerinin kalitesinin düşük olması, </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müdürlerin resmi programları uygulanmaması ve CAP’a gerekli raporlar zamanında göndermemesi</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Bazı öğretmenlerin izini almadan okulları bırakıp yüksek eğitimlerine devam etmesi</w:t>
            </w:r>
          </w:p>
        </w:tc>
        <w:tc>
          <w:tcPr>
            <w:tcW w:w="688" w:type="dxa"/>
          </w:tcPr>
          <w:p w:rsidR="0002164A" w:rsidRPr="008C1310" w:rsidRDefault="0002164A"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359F1" w:rsidRPr="008C1310" w:rsidRDefault="00F91832"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02164A" w:rsidRPr="008C1310" w:rsidRDefault="0002164A" w:rsidP="0060696B">
            <w:pPr>
              <w:spacing w:line="240" w:lineRule="auto"/>
              <w:jc w:val="both"/>
              <w:rPr>
                <w:rFonts w:asciiTheme="majorBidi" w:hAnsiTheme="majorBidi" w:cstheme="majorBidi"/>
                <w:color w:val="000000" w:themeColor="text1"/>
                <w:sz w:val="24"/>
                <w:szCs w:val="24"/>
                <w:lang w:val="tr-TR"/>
              </w:rPr>
            </w:pPr>
          </w:p>
          <w:p w:rsidR="00F359F1" w:rsidRPr="008C1310" w:rsidRDefault="00F91832"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r w:rsidR="00F359F1" w:rsidRPr="008C1310" w:rsidTr="00F359F1">
        <w:trPr>
          <w:trHeight w:val="358"/>
        </w:trPr>
        <w:tc>
          <w:tcPr>
            <w:tcW w:w="2256"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Personel hizmet iç eğitimi sorunları </w:t>
            </w:r>
          </w:p>
        </w:tc>
        <w:tc>
          <w:tcPr>
            <w:tcW w:w="5730"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hizmet içi eğitim yetersizliği ve okul personelinin hizmet içi eğitim fonu yetersizliği</w:t>
            </w:r>
          </w:p>
        </w:tc>
        <w:tc>
          <w:tcPr>
            <w:tcW w:w="688"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r w:rsidR="00F359F1" w:rsidRPr="008C1310" w:rsidTr="00F359F1">
        <w:trPr>
          <w:trHeight w:val="358"/>
        </w:trPr>
        <w:tc>
          <w:tcPr>
            <w:tcW w:w="2256"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Yönetim sorunu </w:t>
            </w:r>
          </w:p>
        </w:tc>
        <w:tc>
          <w:tcPr>
            <w:tcW w:w="5730"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Öğretmenlerin özellikle köylerde yetersizliği</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Öğretmenlerin özellikle halk okullardakilerin </w:t>
            </w:r>
            <w:r w:rsidRPr="008C1310">
              <w:rPr>
                <w:rFonts w:asciiTheme="majorBidi" w:hAnsiTheme="majorBidi" w:cstheme="majorBidi"/>
                <w:color w:val="000000" w:themeColor="text1"/>
                <w:sz w:val="24"/>
                <w:szCs w:val="24"/>
                <w:lang w:val="tr-TR"/>
              </w:rPr>
              <w:lastRenderedPageBreak/>
              <w:t xml:space="preserve">haraketliliği  </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Sınıflarda öğrenci sayısının fazla olması</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ve öğrencilerin sürekli grevleri</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Yerel otoritelerin eğitim fonunu kötü kullanması </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CGS personelinin kendi görevlerini bilmemesi ve okulla ilgili problemlerin çözümünde katkıda bulunmaması</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Eğitim dilinin okul bölgesini dikkate alınmayarak seçilmesi</w:t>
            </w:r>
          </w:p>
        </w:tc>
        <w:tc>
          <w:tcPr>
            <w:tcW w:w="688"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2</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1</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p>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r w:rsidR="00F359F1" w:rsidRPr="008C1310" w:rsidTr="00F359F1">
        <w:trPr>
          <w:trHeight w:val="358"/>
        </w:trPr>
        <w:tc>
          <w:tcPr>
            <w:tcW w:w="2256"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Okul denetim etkisizlik</w:t>
            </w:r>
          </w:p>
        </w:tc>
        <w:tc>
          <w:tcPr>
            <w:tcW w:w="5730" w:type="dxa"/>
          </w:tcPr>
          <w:p w:rsidR="00F359F1" w:rsidRPr="008C1310" w:rsidRDefault="00F359F1"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denetimi eksikliği veya düzensizliği;</w:t>
            </w:r>
          </w:p>
        </w:tc>
        <w:tc>
          <w:tcPr>
            <w:tcW w:w="688" w:type="dxa"/>
          </w:tcPr>
          <w:p w:rsidR="00F359F1" w:rsidRPr="008C1310" w:rsidRDefault="00097A7B" w:rsidP="0060696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tc>
      </w:tr>
    </w:tbl>
    <w:p w:rsidR="00F359F1" w:rsidRPr="008C1310" w:rsidRDefault="00F359F1" w:rsidP="006843E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Tablo 32 incelediğinde</w:t>
      </w: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“Kaynaklar yetersizliği, Okul personeli sorunları, Personelin hizmet iç eğitim sorunları, Yönetim sorunu ve Okul denetimindeki etkisizlik” araştırmacı tarafından temalar olarak belirtilmiştir. </w:t>
      </w:r>
    </w:p>
    <w:p w:rsidR="00F359F1" w:rsidRPr="008C1310" w:rsidRDefault="00F359F1" w:rsidP="006843ED">
      <w:pPr>
        <w:spacing w:line="360" w:lineRule="auto"/>
        <w:ind w:firstLine="567"/>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b/>
          <w:bCs/>
          <w:color w:val="000000" w:themeColor="text1"/>
          <w:sz w:val="24"/>
          <w:szCs w:val="24"/>
          <w:lang w:val="tr-TR"/>
        </w:rPr>
        <w:t>Kaynakların yetersizliği</w:t>
      </w:r>
      <w:r w:rsidRPr="008C1310">
        <w:rPr>
          <w:rFonts w:asciiTheme="majorBidi" w:hAnsiTheme="majorBidi" w:cstheme="majorBidi"/>
          <w:color w:val="000000" w:themeColor="text1"/>
          <w:sz w:val="24"/>
          <w:szCs w:val="24"/>
          <w:lang w:val="tr-TR"/>
        </w:rPr>
        <w:t xml:space="preserve"> ile ilgili alt temalar “Okul denetimini düzenli yapabilmek için denetmen yetersizliği; Denetimin çeşitli faaliyetleri yürütmek için gerekli ulaşım araçlarının yetersizliği ve araçların bakımı için belli bir fon olmaması; Okul ziyaretlerini gerçekleştirmek için yakıt miktarındaki yetersizlik; Denetim kurumlarında rolü olmayan destek personelindeki sayının fazla olması; Denetim hizmetlerinde çalışanların sayılarına göre çalışma odalarındaki yetersizlik; İş ekipmanlarının genel olarak ve bilgisayar donanım özelliklerindeki yetersizlik ve İşletme fonu yetersizliği” den oluşturmuştur. </w:t>
      </w:r>
      <w:proofErr w:type="gramEnd"/>
    </w:p>
    <w:p w:rsidR="00F359F1" w:rsidRPr="008C1310" w:rsidRDefault="00F359F1" w:rsidP="006843E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Resmi raporlar incelediğinde denetim hizmetlerinde ulaşım araçların eksikliği ve tamir yapılmaması, iş ekipman eksikliği, destek personellerinin fazla olması denetim hizmetlerindeki sorunlardan olduğu görülmüştür. Bu bağlamda denetim hizmetlerinde kaynak sorunları şu şekilde belirtilmiştir.  </w:t>
      </w:r>
    </w:p>
    <w:p w:rsidR="00F359F1" w:rsidRPr="008C1310" w:rsidRDefault="00F359F1" w:rsidP="009506B0">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Ulaşım araçlarının eksikliği; CAP tesislerinin mevcut personele kıyasla düşük kapasitesi; Ekipman ve donanım eksikliği, işletme fonları yetersizliği</w:t>
      </w:r>
      <w:r w:rsidRPr="008C1310">
        <w:rPr>
          <w:rFonts w:asciiTheme="majorBidi" w:hAnsiTheme="majorBidi" w:cstheme="majorBidi"/>
          <w:color w:val="000000" w:themeColor="text1"/>
          <w:sz w:val="24"/>
          <w:szCs w:val="24"/>
          <w:lang w:val="tr-TR"/>
        </w:rPr>
        <w:t>” (CA6).</w:t>
      </w:r>
    </w:p>
    <w:p w:rsidR="00F359F1" w:rsidRPr="008C1310" w:rsidRDefault="00F359F1" w:rsidP="009506B0">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Okullarda faaliyetlerin yürütülmesi için yetersiz yakıt; Ulaşım araçların bakımını yapacak fon eksikliği</w:t>
      </w:r>
      <w:r w:rsidRPr="008C1310">
        <w:rPr>
          <w:rFonts w:asciiTheme="majorBidi" w:hAnsiTheme="majorBidi" w:cstheme="majorBidi"/>
          <w:color w:val="000000" w:themeColor="text1"/>
          <w:sz w:val="24"/>
          <w:szCs w:val="24"/>
          <w:lang w:val="tr-TR"/>
        </w:rPr>
        <w:t xml:space="preserve">” (CA7).  </w:t>
      </w:r>
    </w:p>
    <w:p w:rsidR="00F359F1" w:rsidRPr="008C1310" w:rsidRDefault="00F359F1" w:rsidP="009506B0">
      <w:pPr>
        <w:spacing w:line="360" w:lineRule="auto"/>
        <w:ind w:left="705"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color w:val="000000" w:themeColor="text1"/>
          <w:sz w:val="24"/>
          <w:szCs w:val="24"/>
          <w:lang w:val="tr-TR"/>
        </w:rPr>
        <w:t>Çoğu rolü olmayan bu elemanların aşırı kalabalık olması ofisleri yetersiz ve uygunsuz hale getiriyor</w:t>
      </w:r>
      <w:r w:rsidRPr="008C1310">
        <w:rPr>
          <w:rFonts w:asciiTheme="majorBidi" w:hAnsiTheme="majorBidi" w:cstheme="majorBidi"/>
          <w:color w:val="000000" w:themeColor="text1"/>
          <w:sz w:val="24"/>
          <w:szCs w:val="24"/>
          <w:lang w:val="tr-TR"/>
        </w:rPr>
        <w:t>…” (CA5).</w:t>
      </w:r>
    </w:p>
    <w:p w:rsidR="00F359F1" w:rsidRPr="008C1310" w:rsidRDefault="00F359F1" w:rsidP="003820C3">
      <w:pPr>
        <w:spacing w:line="360" w:lineRule="auto"/>
        <w:ind w:firstLine="567"/>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b/>
          <w:bCs/>
          <w:color w:val="000000" w:themeColor="text1"/>
          <w:sz w:val="24"/>
          <w:szCs w:val="24"/>
          <w:lang w:val="tr-TR"/>
        </w:rPr>
        <w:lastRenderedPageBreak/>
        <w:t xml:space="preserve">Okul personeli sorunları ile </w:t>
      </w:r>
      <w:r w:rsidRPr="008C1310">
        <w:rPr>
          <w:rFonts w:asciiTheme="majorBidi" w:hAnsiTheme="majorBidi" w:cstheme="majorBidi"/>
          <w:color w:val="000000" w:themeColor="text1"/>
          <w:sz w:val="24"/>
          <w:szCs w:val="24"/>
          <w:lang w:val="tr-TR"/>
        </w:rPr>
        <w:t>ilgili alt temalar “Öğretmenlerin okula geç gelmesi ya da gitmemesi; Öğretmenlerin kalitesinin düşük olması ve denetmenlerin talimatlar ve önerileri uygulanmaması; Okul müdürlerinin kalitesinin düşük olması, öğretmenlerin yakın takibinin düzgün yapılmaması; Okul müdürlerinin resmi programları uygulamaması ve CAP’a gerekli raporları zamanında</w:t>
      </w:r>
      <w:r w:rsidR="000154ED"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göndermemesi; Bazı öğretmenlerin izin almadan okulları bırakıp yüksek eğitimlerine devam etmesi ve Özel okulların resmi müfredatları uygulamaması” ndan oluşmuştur.</w:t>
      </w:r>
      <w:proofErr w:type="gramEnd"/>
    </w:p>
    <w:p w:rsidR="00F359F1" w:rsidRPr="008C1310" w:rsidRDefault="00F359F1" w:rsidP="003820C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Denetim hizmetlerinin resmi dokümanları incelediğinde öğretmenlerin resmi talimatları uygulayamaması ve okul müdürlerinin görevlerini kötü gerçekleştirmesi denetim hizmetlerindeki sorunlardandır. Bu bağlamda okul personelinin sorunları şu şekilde belirtilmiştir.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Bazılarının, eğitim izni olmadan, herhangi bir kanıt sağlamadan, yüksek özel kurumlarına daha sık gitme ve kaydolma pozisyonlarından vazgeçtiklerini belirtmek de önemlidir...</w:t>
      </w:r>
      <w:r w:rsidRPr="008C1310">
        <w:rPr>
          <w:rFonts w:asciiTheme="majorBidi" w:hAnsiTheme="majorBidi" w:cstheme="majorBidi"/>
          <w:color w:val="000000" w:themeColor="text1"/>
          <w:sz w:val="24"/>
          <w:szCs w:val="24"/>
          <w:lang w:val="tr-TR"/>
        </w:rPr>
        <w:t xml:space="preserve">” (CA5).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Bazen hazırlık defterlerinin eksikliği; bazen eski, güncellenmemiş hazırlık defterlerini kullanma; Bazı öğretmenler tarafından disiplinlerin didaktiklerine hâkim olmamak; Aylık ilerleme ve zaman çizelgelerine uyulmaması; Büyük grupların pedagojisinin uygulanmaması; Öğretmenlerin çoğunun düşük kalitesi ve Bazı öğretmenlerin gecikmesi ve hatta haksız devamsızlığı</w:t>
      </w:r>
      <w:r w:rsidRPr="008C1310">
        <w:rPr>
          <w:rFonts w:asciiTheme="majorBidi" w:hAnsiTheme="majorBidi" w:cstheme="majorBidi"/>
          <w:color w:val="000000" w:themeColor="text1"/>
          <w:sz w:val="24"/>
          <w:szCs w:val="24"/>
          <w:lang w:val="tr-TR"/>
        </w:rPr>
        <w:t xml:space="preserve">” (CA7).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Bazı okul müdürleri tarafından yakın izlemenin olmaması; belirli müdürlerin asistanlarıyla iletişim eksikliği; okulların idari yönetiminde titizlik olmaması; bazı müdürlerin akademik sonuçları iyileştirme girişiminin olmaması</w:t>
      </w:r>
      <w:r w:rsidRPr="008C1310">
        <w:rPr>
          <w:rFonts w:asciiTheme="majorBidi" w:hAnsiTheme="majorBidi" w:cstheme="majorBidi"/>
          <w:color w:val="000000" w:themeColor="text1"/>
          <w:sz w:val="24"/>
          <w:szCs w:val="24"/>
          <w:lang w:val="tr-TR"/>
        </w:rPr>
        <w:t xml:space="preserve">” (CA5). </w:t>
      </w:r>
    </w:p>
    <w:p w:rsidR="00F359F1" w:rsidRPr="008C1310" w:rsidRDefault="00F359F1" w:rsidP="003820C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Personelin hizmet içi eğitimi </w:t>
      </w:r>
      <w:proofErr w:type="gramStart"/>
      <w:r w:rsidRPr="008C1310">
        <w:rPr>
          <w:rFonts w:asciiTheme="majorBidi" w:hAnsiTheme="majorBidi" w:cstheme="majorBidi"/>
          <w:b/>
          <w:bCs/>
          <w:color w:val="000000" w:themeColor="text1"/>
          <w:sz w:val="24"/>
          <w:szCs w:val="24"/>
          <w:lang w:val="tr-TR"/>
        </w:rPr>
        <w:t xml:space="preserve">sorunları </w:t>
      </w:r>
      <w:r w:rsidRPr="008C1310">
        <w:rPr>
          <w:rFonts w:asciiTheme="majorBidi" w:hAnsiTheme="majorBidi" w:cstheme="majorBidi"/>
          <w:color w:val="000000" w:themeColor="text1"/>
          <w:sz w:val="24"/>
          <w:szCs w:val="24"/>
          <w:lang w:val="tr-TR"/>
        </w:rPr>
        <w:t xml:space="preserve"> ile</w:t>
      </w:r>
      <w:proofErr w:type="gramEnd"/>
      <w:r w:rsidRPr="008C1310">
        <w:rPr>
          <w:rFonts w:asciiTheme="majorBidi" w:hAnsiTheme="majorBidi" w:cstheme="majorBidi"/>
          <w:color w:val="000000" w:themeColor="text1"/>
          <w:sz w:val="24"/>
          <w:szCs w:val="24"/>
          <w:lang w:val="tr-TR"/>
        </w:rPr>
        <w:t xml:space="preserve"> ilgili alt teması “Denetmenler hizmet içi eğitim yetersizliği ve okul personellerin hizmet içi eğitim fonu yetersizliği” den oluşturmuştur.</w:t>
      </w:r>
    </w:p>
    <w:p w:rsidR="00F359F1" w:rsidRPr="008C1310" w:rsidRDefault="00F359F1" w:rsidP="003820C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dokümanalar inceldiğinde denetim personellerin hizmet içi eğitim düzensizliği şu şekilde ifade etmiştir.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Her düzeyde yetersiz insan kaynakları eğitimi ve hizmet içi eğitimine tahsis edilen yetersiz finansal kaynaklar</w:t>
      </w:r>
      <w:r w:rsidRPr="008C1310">
        <w:rPr>
          <w:rFonts w:asciiTheme="majorBidi" w:hAnsiTheme="majorBidi" w:cstheme="majorBidi"/>
          <w:color w:val="000000" w:themeColor="text1"/>
          <w:sz w:val="24"/>
          <w:szCs w:val="24"/>
          <w:lang w:val="tr-TR"/>
        </w:rPr>
        <w:t xml:space="preserve">” (CA7). </w:t>
      </w:r>
    </w:p>
    <w:p w:rsidR="00F359F1" w:rsidRPr="008C1310" w:rsidRDefault="00F359F1" w:rsidP="003820C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lastRenderedPageBreak/>
        <w:t>Yönetim</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b/>
          <w:color w:val="000000" w:themeColor="text1"/>
          <w:sz w:val="24"/>
          <w:szCs w:val="24"/>
          <w:lang w:val="tr-TR"/>
        </w:rPr>
        <w:t>sorunları</w:t>
      </w:r>
      <w:r w:rsidRPr="008C1310">
        <w:rPr>
          <w:rFonts w:asciiTheme="majorBidi" w:hAnsiTheme="majorBidi" w:cstheme="majorBidi"/>
          <w:color w:val="000000" w:themeColor="text1"/>
          <w:sz w:val="24"/>
          <w:szCs w:val="24"/>
          <w:lang w:val="tr-TR"/>
        </w:rPr>
        <w:t xml:space="preserve"> ile ilgili alt temalar “Öğretmenlerin özellikle köylerde yetersizliği. Öğretmenlerin özellikle halk okullardakilerin haraketliliği; Sınıflarda öğrenci sayısının fazla olması. Öğretmenlerin ve öğrencilerin sürekli grevleri. Yerel otoritelerin eğitim fonunu kötü kullanması özellikle ADARS fonunu CGS yerine kullanılması; CGS personelinin kendi görevlerini bilmemesi ve okulla ilgili problemlerin çözülmesinde katkıda bulunmaması ve Eğitim dilinin okul bölgesi dikkate alınmayarak seçilmesi”nden oluşmuştur. </w:t>
      </w:r>
    </w:p>
    <w:p w:rsidR="00F359F1" w:rsidRPr="008C1310" w:rsidRDefault="00F359F1" w:rsidP="003820C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resmi dokümanlar incelediğinde yerel dillerde eğitim için insan ve materyal kaynaklarının yetersizliği ve bölgeye göre yerel dili belirtme sorunları şu şekilde ifade edilmiştir.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Müfredata gelince (yerel dillerde eğitimi), personelin yetersiz öğretim materyallerinde eğitim eksikliğine bağlı olarak büyük zorluklarla karşılaşmaktadır</w:t>
      </w:r>
      <w:r w:rsidRPr="008C1310">
        <w:rPr>
          <w:rFonts w:asciiTheme="majorBidi" w:hAnsiTheme="majorBidi" w:cstheme="majorBidi"/>
          <w:color w:val="000000" w:themeColor="text1"/>
          <w:sz w:val="24"/>
          <w:szCs w:val="24"/>
          <w:lang w:val="tr-TR"/>
        </w:rPr>
        <w:t xml:space="preserve">” (CA8).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Nüfusun çoğunluğu “Malinké” olduğundan ve öğretim “Bamanakan” dilinde yapıldığından, öğretim ortamı yaygın eğitimde sorun oluşturmaktadır</w:t>
      </w:r>
      <w:r w:rsidRPr="008C1310">
        <w:rPr>
          <w:rFonts w:asciiTheme="majorBidi" w:hAnsiTheme="majorBidi" w:cstheme="majorBidi"/>
          <w:color w:val="000000" w:themeColor="text1"/>
          <w:sz w:val="24"/>
          <w:szCs w:val="24"/>
          <w:lang w:val="tr-TR"/>
        </w:rPr>
        <w:t xml:space="preserve">” (CA1). </w:t>
      </w:r>
    </w:p>
    <w:p w:rsidR="00F359F1" w:rsidRPr="008C1310" w:rsidRDefault="00F359F1" w:rsidP="003820C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Öğretmen kaynağının kötü yönetilmesi ve sınıfların kalabalık olmasının denetim sorunlarından olduğu şu şekilde ifade edilmiştir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Öğretmenlerin ve öğrencilerin kırsal alanlarda zayıf katılım; Kırsal alanlardaki öğretim elemanlarının yetersizliği ve kentsel alanlardaki öğretim elemanlarının aşırı kalabalıklaşması; Öğretmenlerin hareketliliği, özellikle Halk okullarındakiler</w:t>
      </w:r>
      <w:r w:rsidRPr="008C1310">
        <w:rPr>
          <w:rFonts w:asciiTheme="majorBidi" w:hAnsiTheme="majorBidi" w:cstheme="majorBidi"/>
          <w:color w:val="000000" w:themeColor="text1"/>
          <w:sz w:val="24"/>
          <w:szCs w:val="24"/>
          <w:lang w:val="tr-TR"/>
        </w:rPr>
        <w:t xml:space="preserve">” (CA4).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Sınıflardaki öğrencilerin bolluğu. Bu da öğretmenlerin verimlilik kapasitesini azaltacaktır</w:t>
      </w:r>
      <w:r w:rsidRPr="008C1310">
        <w:rPr>
          <w:rFonts w:asciiTheme="majorBidi" w:hAnsiTheme="majorBidi" w:cstheme="majorBidi"/>
          <w:color w:val="000000" w:themeColor="text1"/>
          <w:sz w:val="24"/>
          <w:szCs w:val="24"/>
          <w:lang w:val="tr-TR"/>
        </w:rPr>
        <w:t>” (CA5).</w:t>
      </w:r>
    </w:p>
    <w:p w:rsidR="00F359F1" w:rsidRPr="008C1310" w:rsidRDefault="00F359F1" w:rsidP="003820C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 ve öğrencilerin sürekli grevde olmasının denetim sorunu olduğu şu şekilde ifade Edilmiştir.</w:t>
      </w:r>
    </w:p>
    <w:p w:rsidR="00F359F1" w:rsidRPr="008C1310" w:rsidRDefault="00F359F1" w:rsidP="009506B0">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öğretmen grevleri nedeniyle eğitim faaliyetlerinin yürütülmesi için zaman çizelgesine uyulmaması” (</w:t>
      </w:r>
      <w:r w:rsidRPr="008C1310">
        <w:rPr>
          <w:rFonts w:asciiTheme="majorBidi" w:hAnsiTheme="majorBidi" w:cstheme="majorBidi"/>
          <w:color w:val="000000" w:themeColor="text1"/>
          <w:sz w:val="24"/>
          <w:szCs w:val="24"/>
          <w:lang w:val="tr-TR"/>
        </w:rPr>
        <w:t>CA2).</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i/>
          <w:iCs/>
          <w:color w:val="000000" w:themeColor="text1"/>
          <w:sz w:val="24"/>
          <w:szCs w:val="24"/>
          <w:lang w:val="tr-TR"/>
        </w:rPr>
        <w:t xml:space="preserve"> “…bu döneminde öğretmenlerin grevleri nedeniyle derslerin uzun süreli olarak durdurulması ile belirlendi</w:t>
      </w:r>
      <w:r w:rsidRPr="008C1310">
        <w:rPr>
          <w:rFonts w:asciiTheme="majorBidi" w:hAnsiTheme="majorBidi" w:cstheme="majorBidi"/>
          <w:color w:val="000000" w:themeColor="text1"/>
          <w:sz w:val="24"/>
          <w:szCs w:val="24"/>
          <w:lang w:val="tr-TR"/>
        </w:rPr>
        <w:t>...” (C6).</w:t>
      </w:r>
    </w:p>
    <w:p w:rsidR="00F359F1" w:rsidRPr="008C1310" w:rsidRDefault="00F359F1" w:rsidP="001E121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Bölgesel otoriterlerin eğitimin mali kaynağını kötü yönetmesinin denetim sorunu olduğu şu şekilde ifade edilmiştir.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Bölgesel otoriteler tarafından yaratılan ve eğitime tahsis edilen fonlar, özellikle de ADARS fonlarının CGS yerine belirli belediye başkanları tarafından yönetilmesinde donukluğu ve talimatların yerine getirilmesinde bazı yöneticilerin yavaşlığı</w:t>
      </w:r>
      <w:r w:rsidRPr="008C1310">
        <w:rPr>
          <w:rFonts w:asciiTheme="majorBidi" w:hAnsiTheme="majorBidi" w:cstheme="majorBidi"/>
          <w:color w:val="000000" w:themeColor="text1"/>
          <w:sz w:val="24"/>
          <w:szCs w:val="24"/>
          <w:lang w:val="tr-TR"/>
        </w:rPr>
        <w:t xml:space="preserve">” (CA2). </w:t>
      </w:r>
    </w:p>
    <w:p w:rsidR="00F359F1" w:rsidRPr="008C1310" w:rsidRDefault="00F359F1" w:rsidP="001E121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Yerel okul yönetim komitesinin rollerini bilmemesi ve rolleri yerine getirmemesi denetim sorunu olarak görülmüştür. Bu konuda CA1’in görüşü aşağıdadır. </w:t>
      </w:r>
    </w:p>
    <w:p w:rsidR="00F359F1" w:rsidRPr="008C1310" w:rsidRDefault="00F359F1"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CGS'nin okul sorunlarının yönetimine düşük katılımı ve bazı CGS, bu yönde alınan eğitime rağmen eğitim sisteminin işleyişindeki rollerini ve sorumluluklarını bilmemektedir; ADARS fonlarının yerel yönetimlere aktarılması yönetimini zorlaştırmaktadır</w:t>
      </w:r>
      <w:r w:rsidRPr="008C1310">
        <w:rPr>
          <w:rFonts w:asciiTheme="majorBidi" w:hAnsiTheme="majorBidi" w:cstheme="majorBidi"/>
          <w:color w:val="000000" w:themeColor="text1"/>
          <w:sz w:val="24"/>
          <w:szCs w:val="24"/>
          <w:lang w:val="tr-TR"/>
        </w:rPr>
        <w:t xml:space="preserve">…” (CA1).  </w:t>
      </w:r>
    </w:p>
    <w:p w:rsidR="00F359F1" w:rsidRPr="008C1310" w:rsidRDefault="00F359F1" w:rsidP="001E121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Okul denetiminin etkisizliği </w:t>
      </w:r>
      <w:r w:rsidRPr="008C1310">
        <w:rPr>
          <w:rFonts w:asciiTheme="majorBidi" w:hAnsiTheme="majorBidi" w:cstheme="majorBidi"/>
          <w:color w:val="000000" w:themeColor="text1"/>
          <w:sz w:val="24"/>
          <w:szCs w:val="24"/>
          <w:lang w:val="tr-TR"/>
        </w:rPr>
        <w:t xml:space="preserve">ile ilgili alt teması “Okul denetimindeki eksiklik veya düzensizlik” den oluşmuştur. </w:t>
      </w:r>
    </w:p>
    <w:p w:rsidR="00F359F1" w:rsidRPr="008C1310" w:rsidRDefault="00F359F1" w:rsidP="001E121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Yine resmi dokümanlar incelediğinde okul denetim etkisizliği CA2 “…</w:t>
      </w:r>
      <w:r w:rsidRPr="008C1310">
        <w:rPr>
          <w:rFonts w:asciiTheme="majorBidi" w:hAnsiTheme="majorBidi" w:cstheme="majorBidi"/>
          <w:i/>
          <w:iCs/>
          <w:color w:val="000000" w:themeColor="text1"/>
          <w:sz w:val="24"/>
          <w:szCs w:val="24"/>
          <w:lang w:val="tr-TR"/>
        </w:rPr>
        <w:t>okul denetimi yetersiz veya düzensiz olması kurum karşılanan sorunlarından biridir”</w:t>
      </w:r>
      <w:r w:rsidRPr="008C1310">
        <w:rPr>
          <w:rFonts w:asciiTheme="majorBidi" w:hAnsiTheme="majorBidi" w:cstheme="majorBidi"/>
          <w:color w:val="000000" w:themeColor="text1"/>
          <w:sz w:val="24"/>
          <w:szCs w:val="24"/>
          <w:lang w:val="tr-TR"/>
        </w:rPr>
        <w:t xml:space="preserve"> </w:t>
      </w:r>
      <w:proofErr w:type="gramStart"/>
      <w:r w:rsidRPr="008C1310">
        <w:rPr>
          <w:rFonts w:asciiTheme="majorBidi" w:hAnsiTheme="majorBidi" w:cstheme="majorBidi"/>
          <w:color w:val="000000" w:themeColor="text1"/>
          <w:sz w:val="24"/>
          <w:szCs w:val="24"/>
          <w:lang w:val="tr-TR"/>
        </w:rPr>
        <w:t>şeklinde  ifade</w:t>
      </w:r>
      <w:proofErr w:type="gramEnd"/>
      <w:r w:rsidRPr="008C1310">
        <w:rPr>
          <w:rFonts w:asciiTheme="majorBidi" w:hAnsiTheme="majorBidi" w:cstheme="majorBidi"/>
          <w:color w:val="000000" w:themeColor="text1"/>
          <w:sz w:val="24"/>
          <w:szCs w:val="24"/>
          <w:lang w:val="tr-TR"/>
        </w:rPr>
        <w:t xml:space="preserve"> etmiştir. </w:t>
      </w:r>
    </w:p>
    <w:p w:rsidR="00F359F1" w:rsidRPr="008C1310" w:rsidRDefault="00F359F1" w:rsidP="009506B0">
      <w:pPr>
        <w:spacing w:line="360" w:lineRule="auto"/>
        <w:jc w:val="both"/>
        <w:rPr>
          <w:rFonts w:asciiTheme="majorBidi" w:hAnsiTheme="majorBidi" w:cstheme="majorBidi"/>
          <w:b/>
          <w:bCs/>
          <w:iCs/>
          <w:color w:val="000000" w:themeColor="text1"/>
          <w:sz w:val="24"/>
          <w:szCs w:val="24"/>
          <w:lang w:val="tr-TR"/>
        </w:rPr>
      </w:pPr>
      <w:r w:rsidRPr="008C1310">
        <w:rPr>
          <w:rFonts w:asciiTheme="majorBidi" w:hAnsiTheme="majorBidi" w:cstheme="majorBidi"/>
          <w:b/>
          <w:bCs/>
          <w:iCs/>
          <w:color w:val="000000" w:themeColor="text1"/>
          <w:sz w:val="24"/>
          <w:szCs w:val="24"/>
          <w:lang w:val="tr-TR"/>
        </w:rPr>
        <w:t>Orta Öğretim Denetim Sorunları</w:t>
      </w:r>
    </w:p>
    <w:p w:rsidR="00F359F1" w:rsidRPr="008C1310" w:rsidRDefault="00F359F1" w:rsidP="001E1212">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 incelediğinde kaynakların yetersizliği, personelin hizmet içi eğitim sorunu, denetmenlerin okul personeli ile sorunları, yönetim ve denetim etkisizliği sorunları olmak üzere 5 genel tema olduğu görülmüştür. Bu bağlamda tablo 33’de orta öğretim denetim hizmetlerinde görülen sorunlara ilişkin temalar ve alt temalar verilmiştir.  </w:t>
      </w:r>
    </w:p>
    <w:p w:rsidR="00250160" w:rsidRPr="008C1310" w:rsidRDefault="0013649D" w:rsidP="00D01DBF">
      <w:pPr>
        <w:pStyle w:val="ResimYazs"/>
        <w:spacing w:line="360" w:lineRule="auto"/>
        <w:rPr>
          <w:rFonts w:asciiTheme="majorBidi" w:hAnsiTheme="majorBidi" w:cstheme="majorBidi"/>
          <w:b w:val="0"/>
          <w:bCs w:val="0"/>
          <w:color w:val="000000" w:themeColor="text1"/>
          <w:sz w:val="24"/>
          <w:szCs w:val="24"/>
          <w:lang w:val="tr-TR"/>
        </w:rPr>
      </w:pPr>
      <w:bookmarkStart w:id="167" w:name="_Toc40367928"/>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33</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F359F1" w:rsidRPr="008C1310" w:rsidRDefault="0013649D" w:rsidP="00D01DBF">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Orta Öğretim Denetim Sorularla İlgili Temalar ve Alt Temalar</w:t>
      </w:r>
      <w:bookmarkEnd w:id="167"/>
    </w:p>
    <w:tbl>
      <w:tblPr>
        <w:tblW w:w="0" w:type="auto"/>
        <w:tblBorders>
          <w:insideH w:val="single" w:sz="4" w:space="0" w:color="auto"/>
          <w:insideV w:val="single" w:sz="4" w:space="0" w:color="auto"/>
        </w:tblBorders>
        <w:tblLook w:val="04A0" w:firstRow="1" w:lastRow="0" w:firstColumn="1" w:lastColumn="0" w:noHBand="0" w:noVBand="1"/>
      </w:tblPr>
      <w:tblGrid>
        <w:gridCol w:w="1862"/>
        <w:gridCol w:w="6685"/>
        <w:gridCol w:w="456"/>
      </w:tblGrid>
      <w:tr w:rsidR="00911CFC" w:rsidRPr="008C1310" w:rsidTr="00F04B4A">
        <w:trPr>
          <w:trHeight w:val="179"/>
        </w:trPr>
        <w:tc>
          <w:tcPr>
            <w:tcW w:w="1862"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685"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456"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F04B4A" w:rsidRPr="008C1310" w:rsidTr="00F04B4A">
        <w:trPr>
          <w:trHeight w:val="549"/>
        </w:trPr>
        <w:tc>
          <w:tcPr>
            <w:tcW w:w="1862"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Kaynak eksiliği  </w:t>
            </w:r>
          </w:p>
        </w:tc>
        <w:tc>
          <w:tcPr>
            <w:tcW w:w="6685"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Müfettişlerin yetersiz olması </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Destek personelinin yetersiz olması </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Ulaşım araçlarındaki yetersizlik</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İş ekipmanlarının eksik olması</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Mali kaynaklardaki yetersizlik</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 için uygun site bulunmaması</w:t>
            </w:r>
          </w:p>
        </w:tc>
        <w:tc>
          <w:tcPr>
            <w:tcW w:w="456"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10</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10</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tc>
      </w:tr>
      <w:tr w:rsidR="00F04B4A" w:rsidRPr="008C1310" w:rsidTr="00F04B4A">
        <w:trPr>
          <w:trHeight w:val="549"/>
        </w:trPr>
        <w:tc>
          <w:tcPr>
            <w:tcW w:w="1862"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Denetim personelinin eğitim sorunları</w:t>
            </w:r>
          </w:p>
        </w:tc>
        <w:tc>
          <w:tcPr>
            <w:tcW w:w="6685"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hizmet öncesi eğitim almaması</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p>
        </w:tc>
        <w:tc>
          <w:tcPr>
            <w:tcW w:w="456"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p>
        </w:tc>
      </w:tr>
      <w:tr w:rsidR="00F04B4A" w:rsidRPr="008C1310" w:rsidTr="00F04B4A">
        <w:trPr>
          <w:trHeight w:val="549"/>
        </w:trPr>
        <w:tc>
          <w:tcPr>
            <w:tcW w:w="1862"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Denetmenlerin okul personeli ile ilgili sorunları </w:t>
            </w:r>
          </w:p>
        </w:tc>
        <w:tc>
          <w:tcPr>
            <w:tcW w:w="6685"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resmi yöntemi uygulayamaması</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hizmet içi çerçevesinde özel okul</w:t>
            </w:r>
            <w:r w:rsidR="005309C2" w:rsidRPr="008C1310">
              <w:rPr>
                <w:rFonts w:asciiTheme="majorBidi" w:hAnsiTheme="majorBidi" w:cstheme="majorBidi"/>
                <w:color w:val="000000" w:themeColor="text1"/>
                <w:sz w:val="24"/>
                <w:szCs w:val="24"/>
                <w:lang w:val="tr-TR"/>
              </w:rPr>
              <w:t>lardaki</w:t>
            </w:r>
            <w:r w:rsidRPr="008C1310">
              <w:rPr>
                <w:rFonts w:asciiTheme="majorBidi" w:hAnsiTheme="majorBidi" w:cstheme="majorBidi"/>
                <w:color w:val="000000" w:themeColor="text1"/>
                <w:sz w:val="24"/>
                <w:szCs w:val="24"/>
                <w:lang w:val="tr-TR"/>
              </w:rPr>
              <w:t xml:space="preserve"> öğretmenler ihmal edilmesi;</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hizmet içi eğitimlere katılımlarında seçimin uygun yapılmaması</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eğitimlere katılmak için prim istemesi</w:t>
            </w:r>
          </w:p>
        </w:tc>
        <w:tc>
          <w:tcPr>
            <w:tcW w:w="456"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r w:rsidR="00F04B4A" w:rsidRPr="008C1310" w:rsidTr="00F04B4A">
        <w:trPr>
          <w:trHeight w:val="549"/>
        </w:trPr>
        <w:tc>
          <w:tcPr>
            <w:tcW w:w="1862"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Yönetim sorunları</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p>
        </w:tc>
        <w:tc>
          <w:tcPr>
            <w:tcW w:w="6685"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Öğretmenlerin yönetimi sorunları</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Özel kurumların yönetim sorunları</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Yerel otoritelerin sorunları</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 ve öğrencilerin sürekli grevleri</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Denetim kurumlarının özerklik konusunda yetersiz olması</w:t>
            </w:r>
          </w:p>
        </w:tc>
        <w:tc>
          <w:tcPr>
            <w:tcW w:w="456"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tc>
      </w:tr>
      <w:tr w:rsidR="00F04B4A" w:rsidRPr="008C1310" w:rsidTr="00F04B4A">
        <w:trPr>
          <w:trHeight w:val="549"/>
        </w:trPr>
        <w:tc>
          <w:tcPr>
            <w:tcW w:w="1862"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Denetimdeki etkisizlik</w:t>
            </w:r>
          </w:p>
        </w:tc>
        <w:tc>
          <w:tcPr>
            <w:tcW w:w="6685"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sonuçlarının etkisizliği</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ziyaretlerindeki düzensizlik</w:t>
            </w:r>
          </w:p>
        </w:tc>
        <w:tc>
          <w:tcPr>
            <w:tcW w:w="456" w:type="dxa"/>
          </w:tcPr>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F04B4A" w:rsidRPr="008C1310" w:rsidRDefault="00F04B4A"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tc>
      </w:tr>
    </w:tbl>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33 incelediğinde “Kaynaklar eksiliği, Denetim personelinin eğitim sorunları, Denetilmenler ile öğretmenler arasındaki sorunlar, Yönetim ve Denetimdeki etkisizlik” araştırmacı tarafından temalar olarak belirtilmiştir. </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Kaynak eksikliği</w:t>
      </w:r>
      <w:r w:rsidRPr="008C1310">
        <w:rPr>
          <w:rFonts w:asciiTheme="majorBidi" w:hAnsiTheme="majorBidi" w:cstheme="majorBidi"/>
          <w:color w:val="000000" w:themeColor="text1"/>
          <w:sz w:val="24"/>
          <w:szCs w:val="24"/>
          <w:lang w:val="tr-TR"/>
        </w:rPr>
        <w:t xml:space="preserve"> ile ilgili alt temalar “Müfettişlerin yetersizliği; Destek personelinin yetersizliği; Ulaşım araçlarının yetersiz olması; İş ekipmanlarının eksik olması, Mali kaynakların yetersiz olması ve Denetim hizmetleri için uygun site bulunmaması” dan oluşmuştur.</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denetim hizmetlerinde insan kaynağı yetersizliği şu şekilde ifade edilmiştir. </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İnsan kaynakları, ulusal düzeydeki en çok sorunlu şeydir, çünkü organik çerçeveye göre 34 branşlı müfettiş olmalıyız, ancak insan eksikliğinden dolayı Mali'de 34 branşlı müfettişi personel bulunan IPRES yok</w:t>
      </w:r>
      <w:r w:rsidRPr="008C1310">
        <w:rPr>
          <w:rFonts w:asciiTheme="majorBidi" w:hAnsiTheme="majorBidi" w:cstheme="majorBidi"/>
          <w:color w:val="000000" w:themeColor="text1"/>
          <w:sz w:val="24"/>
          <w:szCs w:val="24"/>
          <w:lang w:val="tr-TR"/>
        </w:rPr>
        <w:t xml:space="preserve">” (S4). </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Sadece bir sekreterimiz var,  bazı disiplinlerin müfettişi yok, bilgisayar eksikliği ve ulaşım araçları eksikliği de var sadece bir arabamız var, başlangıçta olduğu gibi her şey iyi yolunda olamaz</w:t>
      </w:r>
      <w:r w:rsidRPr="008C1310">
        <w:rPr>
          <w:rFonts w:asciiTheme="majorBidi" w:hAnsiTheme="majorBidi" w:cstheme="majorBidi"/>
          <w:color w:val="000000" w:themeColor="text1"/>
          <w:sz w:val="24"/>
          <w:szCs w:val="24"/>
          <w:lang w:val="tr-TR"/>
        </w:rPr>
        <w:t>” (S5).</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 için binaların ve bulduğu yerlerin uygun olmamasının denetim sorunu olduğu şu şekilde ifade edilmiştir.</w:t>
      </w:r>
    </w:p>
    <w:p w:rsidR="009506B0" w:rsidRPr="008C1310" w:rsidRDefault="009506B0" w:rsidP="009506B0">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IPRES'in tüm binaları kiralanmıştır ve hepsi hizmete göre uygun değiller, çünkü çoğunlukla değiştirilmiş eski </w:t>
      </w:r>
      <w:proofErr w:type="gramStart"/>
      <w:r w:rsidRPr="008C1310">
        <w:rPr>
          <w:rFonts w:asciiTheme="majorBidi" w:hAnsiTheme="majorBidi" w:cstheme="majorBidi"/>
          <w:i/>
          <w:iCs/>
          <w:color w:val="000000" w:themeColor="text1"/>
          <w:sz w:val="24"/>
          <w:szCs w:val="24"/>
          <w:lang w:val="tr-TR"/>
        </w:rPr>
        <w:t>konutlardır</w:t>
      </w: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Bölgemizin</w:t>
      </w:r>
      <w:proofErr w:type="gramEnd"/>
      <w:r w:rsidRPr="008C1310">
        <w:rPr>
          <w:rFonts w:asciiTheme="majorBidi" w:hAnsiTheme="majorBidi" w:cstheme="majorBidi"/>
          <w:i/>
          <w:iCs/>
          <w:color w:val="000000" w:themeColor="text1"/>
          <w:sz w:val="24"/>
          <w:szCs w:val="24"/>
          <w:lang w:val="tr-TR"/>
        </w:rPr>
        <w:t xml:space="preserve"> büyüklüğü, ulaşım zorluğu ve fon zorunluluğu göz önüne alındığında, mevcut bütçeye göre çalışmak zorunda kalıyoruz</w:t>
      </w:r>
      <w:r w:rsidRPr="008C1310">
        <w:rPr>
          <w:rFonts w:asciiTheme="majorBidi" w:hAnsiTheme="majorBidi" w:cstheme="majorBidi"/>
          <w:color w:val="000000" w:themeColor="text1"/>
          <w:sz w:val="24"/>
          <w:szCs w:val="24"/>
          <w:lang w:val="tr-TR"/>
        </w:rPr>
        <w:t>” (S1).</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hizmetlerinde iş malzemeleri yetersizliği denetim hizmetlerindeki sorunlardan biri olduğu şu şekilde belirtilmiştir. </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İş ekipmanı da görüyorsunuz bu küçük ofiste üç kişiyiz, bilgisayar yazıcılarına ihtiyacımız var, bir müfettişin çoğu çalışmaları okullarda, ancak raporlarının ve belgelerinin veya inceleme malzemelerinin hazırlanması için ofise de ihtiyacı var</w:t>
      </w:r>
      <w:r w:rsidRPr="008C1310">
        <w:rPr>
          <w:rFonts w:asciiTheme="majorBidi" w:hAnsiTheme="majorBidi" w:cstheme="majorBidi"/>
          <w:color w:val="000000" w:themeColor="text1"/>
          <w:sz w:val="24"/>
          <w:szCs w:val="24"/>
          <w:lang w:val="tr-TR"/>
        </w:rPr>
        <w:t xml:space="preserve">” (S3). </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Bakın sadece devletin bize verdiği şeye bir sandalye ve buradaki masa, hatta sandalye bile olmayanlar var, gerçekten çalışma şartlarını iyileştirmek için yapılacak çok şeyler var</w:t>
      </w:r>
      <w:r w:rsidRPr="008C1310">
        <w:rPr>
          <w:rFonts w:asciiTheme="majorBidi" w:hAnsiTheme="majorBidi" w:cstheme="majorBidi"/>
          <w:color w:val="000000" w:themeColor="text1"/>
          <w:sz w:val="24"/>
          <w:szCs w:val="24"/>
          <w:lang w:val="tr-TR"/>
        </w:rPr>
        <w:t xml:space="preserve">” (S7). </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Denetim personelinin eğitim</w:t>
      </w:r>
      <w:r w:rsidRPr="008C1310">
        <w:rPr>
          <w:rFonts w:asciiTheme="majorBidi" w:hAnsiTheme="majorBidi" w:cstheme="majorBidi"/>
          <w:color w:val="000000" w:themeColor="text1"/>
          <w:sz w:val="24"/>
          <w:szCs w:val="24"/>
          <w:lang w:val="tr-TR"/>
        </w:rPr>
        <w:t xml:space="preserve"> ile ilgili alt teması “Denetmenlerin hizmet öncesi eğitim almaması” dan oluşturmuştur. </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Yine katılımcılardan alınan görüşlere bakıldığında denetmenlerin hizmet öncesi eğitim almaması denetim hizmetlerinin karşılaşılan sorunlardan biri olduğu şu şekilde ifade edilmiştir.</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Müfettişleri eğitecek bir yapı yoktur, bu yüzden işe başlamadan önce eğitilmeleri beklenmez, bu yüzden işe alırlar ve daha sonra kendilerini geliştirler</w:t>
      </w:r>
      <w:r w:rsidRPr="008C1310">
        <w:rPr>
          <w:rFonts w:asciiTheme="majorBidi" w:hAnsiTheme="majorBidi" w:cstheme="majorBidi"/>
          <w:color w:val="000000" w:themeColor="text1"/>
          <w:sz w:val="24"/>
          <w:szCs w:val="24"/>
          <w:lang w:val="tr-TR"/>
        </w:rPr>
        <w:t xml:space="preserve">” (S6). </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Denetilmenler ile okul personeli </w:t>
      </w:r>
      <w:r w:rsidRPr="008C1310">
        <w:rPr>
          <w:rFonts w:asciiTheme="majorBidi" w:hAnsiTheme="majorBidi" w:cstheme="majorBidi"/>
          <w:color w:val="000000" w:themeColor="text1"/>
          <w:sz w:val="24"/>
          <w:szCs w:val="24"/>
          <w:lang w:val="tr-TR"/>
        </w:rPr>
        <w:t xml:space="preserve">arasındaki sorularla ilgili alt temalar “Öğretmenlerin resmi yöntemi uygulamaması; Öğretmenlerin hizmet içi eğitim çerçevesinde özel </w:t>
      </w:r>
      <w:r w:rsidR="00FF3CA5" w:rsidRPr="008C1310">
        <w:rPr>
          <w:rFonts w:asciiTheme="majorBidi" w:hAnsiTheme="majorBidi" w:cstheme="majorBidi"/>
          <w:color w:val="000000" w:themeColor="text1"/>
          <w:sz w:val="24"/>
          <w:szCs w:val="24"/>
          <w:lang w:val="tr-TR"/>
        </w:rPr>
        <w:t xml:space="preserve">okullardaki </w:t>
      </w:r>
      <w:r w:rsidRPr="008C1310">
        <w:rPr>
          <w:rFonts w:asciiTheme="majorBidi" w:hAnsiTheme="majorBidi" w:cstheme="majorBidi"/>
          <w:color w:val="000000" w:themeColor="text1"/>
          <w:sz w:val="24"/>
          <w:szCs w:val="24"/>
          <w:lang w:val="tr-TR"/>
        </w:rPr>
        <w:t xml:space="preserve">öğretmenler ihmal edilmesi; Öğretmenlerin hizmet içi </w:t>
      </w:r>
      <w:r w:rsidRPr="008C1310">
        <w:rPr>
          <w:rFonts w:asciiTheme="majorBidi" w:hAnsiTheme="majorBidi" w:cstheme="majorBidi"/>
          <w:color w:val="000000" w:themeColor="text1"/>
          <w:sz w:val="24"/>
          <w:szCs w:val="24"/>
          <w:lang w:val="tr-TR"/>
        </w:rPr>
        <w:lastRenderedPageBreak/>
        <w:t xml:space="preserve">eğitimlere seçimlerinin uygun bir şekilde yapılmaması ve Öğretmenlerin eğitimlere katılmak için prim istemesi”nden oluşmuştur. </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Yine katılımcılardan alınan görüşlere bakıldığında denetmenlerin öğretmenlerle ilgili sorunlar birisi de öğretmenlerin resmi öğretim yöntemini uygulamadığıdır. Konuya ilişkin S1 “</w:t>
      </w:r>
      <w:r w:rsidRPr="008C1310">
        <w:rPr>
          <w:rFonts w:asciiTheme="majorBidi" w:hAnsiTheme="majorBidi" w:cstheme="majorBidi"/>
          <w:i/>
          <w:iCs/>
          <w:color w:val="000000" w:themeColor="text1"/>
          <w:sz w:val="24"/>
          <w:szCs w:val="24"/>
          <w:lang w:val="tr-TR"/>
        </w:rPr>
        <w:t>bazen öğretmenler APC yöntemi uygulamıyorlar, APC zamanı kaybedici olduğunu düşünüyorlar</w:t>
      </w:r>
      <w:r w:rsidRPr="008C1310">
        <w:rPr>
          <w:rFonts w:asciiTheme="majorBidi" w:hAnsiTheme="majorBidi" w:cstheme="majorBidi"/>
          <w:color w:val="000000" w:themeColor="text1"/>
          <w:sz w:val="24"/>
          <w:szCs w:val="24"/>
          <w:lang w:val="tr-TR"/>
        </w:rPr>
        <w:t xml:space="preserve">”  şeklinde görüşünü ifade etmiştir. </w:t>
      </w:r>
    </w:p>
    <w:p w:rsidR="009506B0" w:rsidRPr="008C1310" w:rsidRDefault="009506B0" w:rsidP="009506B0">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 ve okul müdürlerine göre denetmenler okul personelinin hizmet içi eğitimleri yeterince sağlamadığı ve genelde devlet okul personeline yönelik olduğu şu şekilde ifade edilmiştir.</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Çok nadir, pratik olarak hizmet içi eğitimi var olmadığını söyleyebilirim</w:t>
      </w:r>
      <w:r w:rsidRPr="008C1310">
        <w:rPr>
          <w:rFonts w:asciiTheme="majorBidi" w:hAnsiTheme="majorBidi" w:cstheme="majorBidi"/>
          <w:color w:val="000000" w:themeColor="text1"/>
          <w:sz w:val="24"/>
          <w:szCs w:val="24"/>
          <w:lang w:val="tr-TR"/>
        </w:rPr>
        <w:t xml:space="preserve">” (D5). </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Hizmet iç eğitimi devlet okul yöneticilerine sağlanmaktadır ancak özel okul yöneticileri nadiren eğitilirler</w:t>
      </w:r>
      <w:r w:rsidRPr="008C1310">
        <w:rPr>
          <w:rFonts w:asciiTheme="majorBidi" w:hAnsiTheme="majorBidi" w:cstheme="majorBidi"/>
          <w:color w:val="000000" w:themeColor="text1"/>
          <w:sz w:val="24"/>
          <w:szCs w:val="24"/>
          <w:lang w:val="tr-TR"/>
        </w:rPr>
        <w:t xml:space="preserve">” (S10).  </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personeline göre denetim hizmetlerinde okul personelinin hizmet içi eğitimlerini sağlamak için düzenli bir mekanizm şu şekilde belirtilmiştir.</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APC formasyonuna üç defa ve iki defa katılan öğretmenler ve hiç katılmamış olan bazı öğretmenler vardır. Bu yüzden APC göremeyenlerle konuştuğunuzda sadece sinirlenirler, APC'yi bilmiyoruz, hatta APC'yi duymak bile istemezler. Ardından gelen müfettişler, APC'yi yapanları ve ne yapmadıklarını bilmezler, bu yüzden öğretmenleri eleştirmeye başlarlar, böylece sorunu yaratırlar. Müfettişlerin eğitim atölyelerine katılanlardan katılmayanları ayırabileceklerini düşünmüyorum. Denetim hizmetleri bu ciddi sorunla karşı karşıyadır</w:t>
      </w:r>
      <w:r w:rsidRPr="008C1310">
        <w:rPr>
          <w:rFonts w:asciiTheme="majorBidi" w:hAnsiTheme="majorBidi" w:cstheme="majorBidi"/>
          <w:color w:val="000000" w:themeColor="text1"/>
          <w:sz w:val="24"/>
          <w:szCs w:val="24"/>
          <w:lang w:val="tr-TR"/>
        </w:rPr>
        <w:t xml:space="preserve">” (D5). </w:t>
      </w:r>
    </w:p>
    <w:p w:rsidR="009506B0" w:rsidRPr="008C1310" w:rsidRDefault="009506B0" w:rsidP="00905E2F">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okul personeli ile ilgili gördüğü diğer sorun okul personelinin hizmet içi eğitimlere katılmak için prim istemeleri olduğu şu şekilde ifade edilmiştir.</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Mali'de var olan bu alışkanlık tüm sektörlerde bir alışkanlıktır, bir atölyeye gidersem yoluculuk etmeseler bile para kazanmam gerekir. Bu gerçek bir handikaptır, buna tahsis edilmiş bir bütçemiz yok, gönüllü olsak bile onlara para vermek bizim için çok zor. Normalde senin bulduğun yere eğitmeye gidersem, sen bir şeye sormamalısın. Bölgedeki tüm öğretmenleri eğitmek için irademiz var, ama çaremiz yok</w:t>
      </w:r>
      <w:r w:rsidRPr="008C1310">
        <w:rPr>
          <w:rFonts w:asciiTheme="majorBidi" w:hAnsiTheme="majorBidi" w:cstheme="majorBidi"/>
          <w:color w:val="000000" w:themeColor="text1"/>
          <w:sz w:val="24"/>
          <w:szCs w:val="24"/>
          <w:lang w:val="tr-TR"/>
        </w:rPr>
        <w:t>” (S1).</w:t>
      </w:r>
    </w:p>
    <w:p w:rsidR="009506B0" w:rsidRPr="008C1310" w:rsidRDefault="009506B0"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lastRenderedPageBreak/>
        <w:t>Yönetim</w:t>
      </w:r>
      <w:r w:rsidRPr="008C1310">
        <w:rPr>
          <w:rFonts w:asciiTheme="majorBidi" w:hAnsiTheme="majorBidi" w:cstheme="majorBidi"/>
          <w:color w:val="000000" w:themeColor="text1"/>
          <w:sz w:val="24"/>
          <w:szCs w:val="24"/>
          <w:lang w:val="tr-TR"/>
        </w:rPr>
        <w:t xml:space="preserve"> ile ilgili alt temalar “Öğretmenlerin yönetim sorunları; Özel kurumların yönetim sorunları; Yerel otoritelerin sorunları; Öğretmenler ve öğrencilerin sürekli grevde olmaları ve Denetim kurumlarındaki özerklik yetersizliğin”den oluşmuştur. Denetimdeki etkisizlik ile ilgili alt temalar “Denetim sonuçlarının etkisiz ve Okul ziyaretlerinin düzensiz” olmasından oluşmuştur. </w:t>
      </w:r>
    </w:p>
    <w:p w:rsidR="009506B0" w:rsidRPr="008C1310" w:rsidRDefault="009506B0"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görüşlere bakıldığında denetim hizmetleri, öğretmen kaynağının kötü yönetilmesi, topluluk otoritelerinin okul yönetiminde etkisiz olması, öğretmenler ve okul personelinin sürekli grevde olması, denetim hizmetlerinin finansal açısında özerk olmaması ve üst yetkililerin denetmenlerin önerilere önem vermemesi olmak üzere karşılanan sorunlar olduğu görülmüştür. Bu bağlamda öğretmen kaynağının kötü yönetilmesi ve yerel otoritelerin görevlerinin yerine getiremediği için öğretmenler ve öğrencilerin sürekli grevde bile olması şu şekilde ifade edilmiştir.   </w:t>
      </w:r>
    </w:p>
    <w:p w:rsidR="009506B0" w:rsidRPr="008C1310" w:rsidRDefault="009506B0" w:rsidP="009506B0">
      <w:pPr>
        <w:spacing w:line="360" w:lineRule="auto"/>
        <w:ind w:left="708" w:firstLine="60"/>
        <w:jc w:val="both"/>
        <w:rPr>
          <w:rFonts w:asciiTheme="majorBidi" w:hAnsiTheme="majorBidi" w:cstheme="majorBidi"/>
          <w:b/>
          <w:b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Her yıl öğretmenlerin çok fazla hareketlerini görüyoruz. Bu yıl bölgemizde 1600 öğretmen transfer </w:t>
      </w:r>
      <w:proofErr w:type="gramStart"/>
      <w:r w:rsidRPr="008C1310">
        <w:rPr>
          <w:rFonts w:asciiTheme="majorBidi" w:hAnsiTheme="majorBidi" w:cstheme="majorBidi"/>
          <w:i/>
          <w:iCs/>
          <w:color w:val="000000" w:themeColor="text1"/>
          <w:sz w:val="24"/>
          <w:szCs w:val="24"/>
          <w:lang w:val="tr-TR"/>
        </w:rPr>
        <w:t>edildi…Devlet</w:t>
      </w:r>
      <w:proofErr w:type="gramEnd"/>
      <w:r w:rsidRPr="008C1310">
        <w:rPr>
          <w:rFonts w:asciiTheme="majorBidi" w:hAnsiTheme="majorBidi" w:cstheme="majorBidi"/>
          <w:i/>
          <w:iCs/>
          <w:color w:val="000000" w:themeColor="text1"/>
          <w:sz w:val="24"/>
          <w:szCs w:val="24"/>
          <w:lang w:val="tr-TR"/>
        </w:rPr>
        <w:t>, uygun olmayan okullara lisans vermiştir, çaresizlik durumuyla karşı karşıyayız. Çünkü devlet öğrencilerini sınıfları olmayan ya da uyum sağlamayan, ayrılmamış tuvaletleri olan kurumlarda görüyoruz ve devlet, geleceğinin çok önemli bir bölümünü özel sektöre bırakmıştır. Birisini bırakarak, öğrencilerin çoğunluğunu özel kurumlara verir, yüz bin öğrenci varsa, altmış bini özel kurumlara gidecek, iki, topluluklara atanan yönetim yetki devri de işe yaramadı, topluluklar siyasetçiler eğitim ile ilgilenmezler ve siyaseti daha çok kazanacak bir şey olduğunu düşünüyorlar. Topluluk otoritelerle çalışmıyoruz, topluluklarla çalışan liselerledir ve biz liselerle ilgileniyoruz, o yüzden bir sorun olduğunu düşünüyoruz</w:t>
      </w:r>
      <w:r w:rsidRPr="008C1310">
        <w:rPr>
          <w:rFonts w:asciiTheme="majorBidi" w:hAnsiTheme="majorBidi" w:cstheme="majorBidi"/>
          <w:color w:val="000000" w:themeColor="text1"/>
          <w:sz w:val="24"/>
          <w:szCs w:val="24"/>
          <w:lang w:val="tr-TR"/>
        </w:rPr>
        <w:t>” (S1)</w:t>
      </w:r>
      <w:r w:rsidRPr="008C1310">
        <w:rPr>
          <w:rFonts w:asciiTheme="majorBidi" w:hAnsiTheme="majorBidi" w:cstheme="majorBidi"/>
          <w:b/>
          <w:bCs/>
          <w:color w:val="000000" w:themeColor="text1"/>
          <w:sz w:val="24"/>
          <w:szCs w:val="24"/>
          <w:lang w:val="tr-TR"/>
        </w:rPr>
        <w:t xml:space="preserve">. </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Öğrenciler ve öğretmenlerin grevlerinden de etkilenirler ve bu grevler işlerini olumsuz bir şekilde etkilemektedir, örnek olarak “geçen yıl bir şehre gittik ve ulusal bir grevle çakıştı ve müfettişlerimiz iki gün kaldı ve sonunda işlerini yapmadan döndüler. Neden bu problem? Topluluk otoriteler öğretmenlerin maaşlarını iyi yönetmedikleri için, ya devlet maaşları ödeyemedi ya da devlet ödeyebildi ve öğretmenler diğer bölgede öğretmenler maaşların aldıkları öğrenince yerel otoritelere baskı yapmak için greve girerler. Bazen öğrenciler de greve girerler</w:t>
      </w:r>
      <w:r w:rsidRPr="008C1310">
        <w:rPr>
          <w:rFonts w:asciiTheme="majorBidi" w:hAnsiTheme="majorBidi" w:cstheme="majorBidi"/>
          <w:color w:val="000000" w:themeColor="text1"/>
          <w:sz w:val="24"/>
          <w:szCs w:val="24"/>
          <w:lang w:val="tr-TR"/>
        </w:rPr>
        <w:t>” (S10).</w:t>
      </w:r>
    </w:p>
    <w:p w:rsidR="009506B0" w:rsidRPr="008C1310" w:rsidRDefault="009506B0"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Denetim hizmetlerinin finansal açıdan özerk olmamasını denetmenler görevlerini kötü bir şekilde etkileyebildiğine dair görüşlerini şu şekilde ifade etmiştir.</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Etkili olmak için özerk olmak lazım, ama biri bağımlı olduğunda, öznel olabilir. Örneğin, bir okul müdürünü teftiş edecekseniz, eğer bu müdürü sizi barındırıyorsa ve siz o müdür hakkında ne gibi gözlemelerde bulunabilir veya ne gibi sonuca varabilirsiniz, onun iyi olduğunu söyleyebiliriz (çünkü yaptığı şey iyidir de mi, çünkü bizi barındırdı ve yemek verdi). Fakat geldiğimiz iş bunun iyi karşılama ile olan ilişkisi var mı? Ama böyle davranış bir öznellik yaratabilir, ancak özerkseniz ciddi bir iş yapabilirsiniz, ama eğer özerkseniz ciddi bir iş yapabilirsiniz. Size geliyorum beraber kalıyorum beraber yemek yiyoruz ve yarın sizi kontrol etmeliyim,  bakın nasıl görünüyor</w:t>
      </w:r>
      <w:r w:rsidRPr="008C1310">
        <w:rPr>
          <w:rFonts w:asciiTheme="majorBidi" w:hAnsiTheme="majorBidi" w:cstheme="majorBidi"/>
          <w:color w:val="000000" w:themeColor="text1"/>
          <w:sz w:val="24"/>
          <w:szCs w:val="24"/>
          <w:lang w:val="tr-TR"/>
        </w:rPr>
        <w:t xml:space="preserve">” (S5). </w:t>
      </w:r>
    </w:p>
    <w:p w:rsidR="009506B0" w:rsidRPr="008C1310" w:rsidRDefault="009506B0"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Denetim hizmetlerinde diğer bir sorunda denetmenlerin yazdığı raporlara önem verilmemesi olduğu şu şekilde ifade edilmiştir. </w:t>
      </w:r>
    </w:p>
    <w:p w:rsidR="009506B0" w:rsidRPr="008C1310" w:rsidRDefault="009506B0" w:rsidP="009506B0">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Okulda bir sorun gördüğümüzde, o sorunu düzeltmeye çalışmak için rapora koyarız, ama dönüşte, eleştirilen birinin hala öğrenci aldığını görüyoruz</w:t>
      </w:r>
      <w:r w:rsidRPr="008C1310">
        <w:rPr>
          <w:rFonts w:asciiTheme="majorBidi" w:hAnsiTheme="majorBidi" w:cstheme="majorBidi"/>
          <w:color w:val="000000" w:themeColor="text1"/>
          <w:sz w:val="24"/>
          <w:szCs w:val="24"/>
          <w:lang w:val="tr-TR"/>
        </w:rPr>
        <w:t>” (S1).</w:t>
      </w:r>
    </w:p>
    <w:p w:rsidR="009506B0" w:rsidRPr="008C1310" w:rsidRDefault="009506B0" w:rsidP="009506B0">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Denetim Kurumlarının Raporlarına Göre Ortaöğretimin Denetlenmesindeki Sorunlar</w:t>
      </w:r>
    </w:p>
    <w:p w:rsidR="009506B0" w:rsidRPr="008C1310" w:rsidRDefault="009506B0"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İki ortaöğretim denetim hizmetlerinin 2018 yılının resmi raporları incelediğinde kaynakların yetersizliği, yönetim ve okul denetimindeki yetersizlik olmak üzere 3 genel tema olduğu görülmüştür. Bulgular ortaöğretim denetim hizmetleri raporlarına göre denetim sorunlarına ilişkin temalar ve alt temalar olarak verilmiştir. Bu bağlamda tablo 34’de orta öğretim denetim hizmetlerinin raporlarına göre denetim sorunlarına ilişkin temalar ve alt temalar verilmiştir. </w:t>
      </w:r>
    </w:p>
    <w:p w:rsidR="00250160" w:rsidRPr="008C1310" w:rsidRDefault="0012779F" w:rsidP="00D01DBF">
      <w:pPr>
        <w:pStyle w:val="ResimYazs"/>
        <w:spacing w:line="360" w:lineRule="auto"/>
        <w:rPr>
          <w:rFonts w:asciiTheme="majorBidi" w:hAnsiTheme="majorBidi" w:cstheme="majorBidi"/>
          <w:b w:val="0"/>
          <w:bCs w:val="0"/>
          <w:color w:val="000000" w:themeColor="text1"/>
          <w:sz w:val="24"/>
          <w:szCs w:val="24"/>
          <w:lang w:val="tr-TR"/>
        </w:rPr>
      </w:pPr>
      <w:bookmarkStart w:id="168" w:name="_Toc40367929"/>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34</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9506B0" w:rsidRPr="008C1310" w:rsidRDefault="0012779F" w:rsidP="00D01DBF">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Ortaöğretim Denetim Hizmetlerinin Raporlarına Göre Denetim Sorunlarına İlişkin Temalar ve Alt Temalar</w:t>
      </w:r>
      <w:bookmarkEnd w:id="168"/>
      <w:r w:rsidR="009506B0" w:rsidRPr="008C1310">
        <w:rPr>
          <w:rFonts w:asciiTheme="majorBidi" w:hAnsiTheme="majorBidi" w:cstheme="majorBidi"/>
          <w:b w:val="0"/>
          <w:bCs w:val="0"/>
          <w:i/>
          <w:iCs/>
          <w:color w:val="000000" w:themeColor="text1"/>
          <w:sz w:val="24"/>
          <w:szCs w:val="24"/>
          <w:lang w:val="tr-TR"/>
        </w:rPr>
        <w:t xml:space="preserve"> </w:t>
      </w:r>
    </w:p>
    <w:tbl>
      <w:tblPr>
        <w:tblW w:w="8472" w:type="dxa"/>
        <w:jc w:val="center"/>
        <w:tblBorders>
          <w:insideH w:val="single" w:sz="4" w:space="0" w:color="auto"/>
          <w:insideV w:val="single" w:sz="4" w:space="0" w:color="auto"/>
        </w:tblBorders>
        <w:tblLook w:val="04A0" w:firstRow="1" w:lastRow="0" w:firstColumn="1" w:lastColumn="0" w:noHBand="0" w:noVBand="1"/>
      </w:tblPr>
      <w:tblGrid>
        <w:gridCol w:w="1668"/>
        <w:gridCol w:w="6095"/>
        <w:gridCol w:w="709"/>
      </w:tblGrid>
      <w:tr w:rsidR="00911CFC" w:rsidRPr="008C1310" w:rsidTr="008E39BF">
        <w:trPr>
          <w:trHeight w:val="179"/>
          <w:jc w:val="center"/>
        </w:trPr>
        <w:tc>
          <w:tcPr>
            <w:tcW w:w="1668"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095"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70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FF3CA5" w:rsidRPr="008C1310" w:rsidTr="008E39BF">
        <w:trPr>
          <w:trHeight w:val="549"/>
          <w:jc w:val="center"/>
        </w:trPr>
        <w:tc>
          <w:tcPr>
            <w:tcW w:w="1668"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Kaynak yetersizliği </w:t>
            </w:r>
          </w:p>
        </w:tc>
        <w:tc>
          <w:tcPr>
            <w:tcW w:w="6095"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Kurumun görevleri yerine getirmesinde ulaşım araçlarının yetersizliği </w:t>
            </w:r>
          </w:p>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 İş ekipmanlarının eksikliği</w:t>
            </w:r>
          </w:p>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Kurumların personeli sayısına göre çalışma odaların yetersizliği </w:t>
            </w:r>
          </w:p>
        </w:tc>
        <w:tc>
          <w:tcPr>
            <w:tcW w:w="709"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2</w:t>
            </w:r>
          </w:p>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2</w:t>
            </w:r>
          </w:p>
        </w:tc>
      </w:tr>
      <w:tr w:rsidR="00FF3CA5" w:rsidRPr="008C1310" w:rsidTr="008E39BF">
        <w:trPr>
          <w:trHeight w:val="549"/>
          <w:jc w:val="center"/>
        </w:trPr>
        <w:tc>
          <w:tcPr>
            <w:tcW w:w="1668"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Yönetim sorunu </w:t>
            </w:r>
          </w:p>
        </w:tc>
        <w:tc>
          <w:tcPr>
            <w:tcW w:w="6095"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materyallerindeki yetersizlik </w:t>
            </w:r>
          </w:p>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Yerel otoritelere yönelik fonları seferber etmenin zorluğu</w:t>
            </w:r>
          </w:p>
        </w:tc>
        <w:tc>
          <w:tcPr>
            <w:tcW w:w="709"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r w:rsidR="00FF3CA5" w:rsidRPr="008C1310" w:rsidTr="008E39BF">
        <w:trPr>
          <w:trHeight w:val="549"/>
          <w:jc w:val="center"/>
        </w:trPr>
        <w:tc>
          <w:tcPr>
            <w:tcW w:w="1668"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denetiminin etkisizliği</w:t>
            </w:r>
          </w:p>
        </w:tc>
        <w:tc>
          <w:tcPr>
            <w:tcW w:w="6095"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ziyaretlerindeki yetersizlik ve düzensizlik</w:t>
            </w:r>
          </w:p>
        </w:tc>
        <w:tc>
          <w:tcPr>
            <w:tcW w:w="709" w:type="dxa"/>
          </w:tcPr>
          <w:p w:rsidR="00FF3CA5" w:rsidRPr="008C1310" w:rsidRDefault="00FF3CA5"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bl>
    <w:p w:rsidR="00A55962" w:rsidRPr="008C1310" w:rsidRDefault="00911CFC"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00A55962" w:rsidRPr="008C1310">
        <w:rPr>
          <w:rFonts w:asciiTheme="majorBidi" w:hAnsiTheme="majorBidi" w:cstheme="majorBidi"/>
          <w:color w:val="000000" w:themeColor="text1"/>
          <w:sz w:val="24"/>
          <w:szCs w:val="24"/>
          <w:lang w:val="tr-TR"/>
        </w:rPr>
        <w:t xml:space="preserve">Tablo 34 incelediğinde “Kaynaklar yetersizliği, Yönetim sorunu ve Okul denetimindeki etkisizlik” araştırmacı tarafından temalar olarak belirtilmiştir. </w:t>
      </w:r>
    </w:p>
    <w:p w:rsidR="00A55962" w:rsidRPr="008C1310" w:rsidRDefault="00A55962"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Kaynakların yetersizliği</w:t>
      </w:r>
      <w:r w:rsidRPr="008C1310">
        <w:rPr>
          <w:rFonts w:asciiTheme="majorBidi" w:hAnsiTheme="majorBidi" w:cstheme="majorBidi"/>
          <w:color w:val="000000" w:themeColor="text1"/>
          <w:sz w:val="24"/>
          <w:szCs w:val="24"/>
          <w:lang w:val="tr-TR"/>
        </w:rPr>
        <w:t xml:space="preserve"> ile ilgili alt temalar “Kurumun görevleri yerine getirilmesinde ulaşım araçlarının yetersizliği; İş ekipmanlarının özellikle bilgisayar eksikliği ve Kurumların personel sayısına göre çalışma odalarının yetersizliği”den oluşmuştur. </w:t>
      </w:r>
    </w:p>
    <w:p w:rsidR="00A55962" w:rsidRPr="008C1310" w:rsidRDefault="00A55962"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Resmi dokümanlar incelediğinde denetim hizmetlerinde ulaşım araçlarının yetersizliği şu şekilde ifade edilmiştir.</w:t>
      </w:r>
    </w:p>
    <w:p w:rsidR="00A55962" w:rsidRPr="008C1310" w:rsidRDefault="00A55962" w:rsidP="00A55962">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Kurumlarda görevleri yapabilmek için ulaşım aracı yetersizlikleri ile karşılaşmaktadır</w:t>
      </w:r>
      <w:r w:rsidRPr="008C1310">
        <w:rPr>
          <w:rFonts w:asciiTheme="majorBidi" w:hAnsiTheme="majorBidi" w:cstheme="majorBidi"/>
          <w:color w:val="000000" w:themeColor="text1"/>
          <w:sz w:val="24"/>
          <w:szCs w:val="24"/>
          <w:lang w:val="tr-TR"/>
        </w:rPr>
        <w:t xml:space="preserve">” (IP2). </w:t>
      </w:r>
    </w:p>
    <w:p w:rsidR="00A55962" w:rsidRPr="008C1310" w:rsidRDefault="00A55962" w:rsidP="00A55962">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Resmi dokümanlarda denetim hizmetlerinde iş malzemelerinin yetersiz olduğu şu şekilde ifade edilmiştir.</w:t>
      </w:r>
    </w:p>
    <w:p w:rsidR="00A55962" w:rsidRPr="008C1310" w:rsidRDefault="00A55962" w:rsidP="00A55962">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“İş</w:t>
      </w:r>
      <w:r w:rsidRPr="008C1310">
        <w:rPr>
          <w:rFonts w:asciiTheme="majorBidi" w:hAnsiTheme="majorBidi" w:cstheme="majorBidi"/>
          <w:i/>
          <w:iCs/>
          <w:color w:val="000000" w:themeColor="text1"/>
          <w:sz w:val="24"/>
          <w:szCs w:val="24"/>
          <w:lang w:val="tr-TR"/>
        </w:rPr>
        <w:t xml:space="preserve"> ekipmanları… Masaüstü ve dizüstü bilgisayar eksikliği. Bu eksiklikler, faaliyetlerin normal ve verimli bir şekilde yürütülmesi önünde bir engel oluşturmaktadır</w:t>
      </w:r>
      <w:r w:rsidRPr="008C1310">
        <w:rPr>
          <w:rFonts w:asciiTheme="majorBidi" w:hAnsiTheme="majorBidi" w:cstheme="majorBidi"/>
          <w:color w:val="000000" w:themeColor="text1"/>
          <w:sz w:val="24"/>
          <w:szCs w:val="24"/>
          <w:lang w:val="tr-TR"/>
        </w:rPr>
        <w:t>” (IP1).</w:t>
      </w:r>
    </w:p>
    <w:p w:rsidR="00A55962" w:rsidRPr="008C1310" w:rsidRDefault="00A55962"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hizmetleri gerçekleştirilirken çalışma odalarının yetersiz olması şu şekilde ifade edilmiştir. </w:t>
      </w:r>
    </w:p>
    <w:p w:rsidR="00A55962" w:rsidRPr="008C1310" w:rsidRDefault="00A55962" w:rsidP="00A55962">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Kurumda ofis yetersizliği… çünkü IPRES organik çerçevesi tarafından sağlanan elemanlar sayısı göz önüne alındığında ofis az (toplam altı) </w:t>
      </w:r>
      <w:r w:rsidRPr="008C1310">
        <w:rPr>
          <w:rFonts w:asciiTheme="majorBidi" w:hAnsiTheme="majorBidi" w:cstheme="majorBidi"/>
          <w:color w:val="000000" w:themeColor="text1"/>
          <w:sz w:val="24"/>
          <w:szCs w:val="24"/>
          <w:lang w:val="tr-TR"/>
        </w:rPr>
        <w:t>...” (IP2).</w:t>
      </w:r>
    </w:p>
    <w:p w:rsidR="00A55962" w:rsidRPr="008C1310" w:rsidRDefault="00A55962"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Yönetim</w:t>
      </w:r>
      <w:r w:rsidRPr="008C1310">
        <w:rPr>
          <w:rFonts w:asciiTheme="majorBidi" w:hAnsiTheme="majorBidi" w:cstheme="majorBidi"/>
          <w:color w:val="000000" w:themeColor="text1"/>
          <w:sz w:val="24"/>
          <w:szCs w:val="24"/>
          <w:lang w:val="tr-TR"/>
        </w:rPr>
        <w:t xml:space="preserve"> sorunu ile ilgili alt temalar “Okul materyallerinin yetersizliği ve Yerel otoritelere yönelik fonları seferber etmenin zorluğu” dan oluşmuştur. Okul denetiminin etkisizliği ile alt teması “Okul ziyaretlerinin yetersizliği ve düzensizliği” den oluşmuştur.</w:t>
      </w:r>
    </w:p>
    <w:p w:rsidR="00A55962" w:rsidRPr="008C1310" w:rsidRDefault="00A55962"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Yine resmi raporlar incelediğinde eğitimde üst yetkililerin öğretim malzemeleri sağlamadığı ve yerel otoritelerin eğitimin finansal kaynakları içinseferber olmadığı şu şekilde ifade edilmiştir. </w:t>
      </w:r>
    </w:p>
    <w:p w:rsidR="00A55962" w:rsidRPr="008C1310" w:rsidRDefault="00A55962" w:rsidP="00A55962">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Öğretmenler tarafından APC'ye göre genel eğitim programlarının uygun şekilde yürütülmesi için pedagojik bir kılavuzun bulunmaması</w:t>
      </w:r>
      <w:r w:rsidRPr="008C1310">
        <w:rPr>
          <w:rFonts w:asciiTheme="majorBidi" w:hAnsiTheme="majorBidi" w:cstheme="majorBidi"/>
          <w:color w:val="000000" w:themeColor="text1"/>
          <w:sz w:val="24"/>
          <w:szCs w:val="24"/>
          <w:lang w:val="tr-TR"/>
        </w:rPr>
        <w:t>” (IP2) .</w:t>
      </w:r>
    </w:p>
    <w:p w:rsidR="00A55962" w:rsidRPr="008C1310" w:rsidRDefault="00A55962" w:rsidP="00A55962">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Yerel otoritelerle yapılan sınavlara yönelik fonları seferber etmenin zorluğu</w:t>
      </w:r>
      <w:r w:rsidRPr="008C1310">
        <w:rPr>
          <w:rFonts w:asciiTheme="majorBidi" w:hAnsiTheme="majorBidi" w:cstheme="majorBidi"/>
          <w:color w:val="000000" w:themeColor="text1"/>
          <w:sz w:val="24"/>
          <w:szCs w:val="24"/>
          <w:lang w:val="tr-TR"/>
        </w:rPr>
        <w:t>” (IP2).</w:t>
      </w:r>
    </w:p>
    <w:p w:rsidR="00A55962" w:rsidRPr="008C1310" w:rsidRDefault="00A55962"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Okul denetiminin etkisizliği</w:t>
      </w:r>
      <w:r w:rsidRPr="008C1310">
        <w:rPr>
          <w:rFonts w:asciiTheme="majorBidi" w:hAnsiTheme="majorBidi" w:cstheme="majorBidi"/>
          <w:color w:val="000000" w:themeColor="text1"/>
          <w:sz w:val="24"/>
          <w:szCs w:val="24"/>
          <w:lang w:val="tr-TR"/>
        </w:rPr>
        <w:t xml:space="preserve"> ile </w:t>
      </w:r>
      <w:proofErr w:type="gramStart"/>
      <w:r w:rsidRPr="008C1310">
        <w:rPr>
          <w:rFonts w:asciiTheme="majorBidi" w:hAnsiTheme="majorBidi" w:cstheme="majorBidi"/>
          <w:color w:val="000000" w:themeColor="text1"/>
          <w:sz w:val="24"/>
          <w:szCs w:val="24"/>
          <w:lang w:val="tr-TR"/>
        </w:rPr>
        <w:t>ilgili  alt</w:t>
      </w:r>
      <w:proofErr w:type="gramEnd"/>
      <w:r w:rsidRPr="008C1310">
        <w:rPr>
          <w:rFonts w:asciiTheme="majorBidi" w:hAnsiTheme="majorBidi" w:cstheme="majorBidi"/>
          <w:color w:val="000000" w:themeColor="text1"/>
          <w:sz w:val="24"/>
          <w:szCs w:val="24"/>
          <w:lang w:val="tr-TR"/>
        </w:rPr>
        <w:t xml:space="preserve"> teması “Okul ziyaretlerinin yetersizliği ve düzensizliği” den oluşmuştur. </w:t>
      </w:r>
    </w:p>
    <w:p w:rsidR="00A55962" w:rsidRPr="008C1310" w:rsidRDefault="00A55962"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resmi dokümanlar incelediğinde denetim hizmetlerinin düzenli </w:t>
      </w:r>
      <w:proofErr w:type="gramStart"/>
      <w:r w:rsidRPr="008C1310">
        <w:rPr>
          <w:rFonts w:asciiTheme="majorBidi" w:hAnsiTheme="majorBidi" w:cstheme="majorBidi"/>
          <w:color w:val="000000" w:themeColor="text1"/>
          <w:sz w:val="24"/>
          <w:szCs w:val="24"/>
          <w:lang w:val="tr-TR"/>
        </w:rPr>
        <w:t>şekilde  yapılmadığı</w:t>
      </w:r>
      <w:proofErr w:type="gramEnd"/>
      <w:r w:rsidRPr="008C1310">
        <w:rPr>
          <w:rFonts w:asciiTheme="majorBidi" w:hAnsiTheme="majorBidi" w:cstheme="majorBidi"/>
          <w:color w:val="000000" w:themeColor="text1"/>
          <w:sz w:val="24"/>
          <w:szCs w:val="24"/>
          <w:lang w:val="tr-TR"/>
        </w:rPr>
        <w:t xml:space="preserve">  IP2’de “</w:t>
      </w:r>
      <w:r w:rsidRPr="008C1310">
        <w:rPr>
          <w:rFonts w:asciiTheme="majorBidi" w:hAnsiTheme="majorBidi" w:cstheme="majorBidi"/>
          <w:i/>
          <w:iCs/>
          <w:color w:val="000000" w:themeColor="text1"/>
          <w:sz w:val="24"/>
          <w:szCs w:val="24"/>
          <w:lang w:val="tr-TR"/>
        </w:rPr>
        <w:t>Bölgedeki üç akademideki düzenli izleme ve kontrol görevleri için yetersizliği</w:t>
      </w:r>
      <w:r w:rsidRPr="008C1310">
        <w:rPr>
          <w:rFonts w:asciiTheme="majorBidi" w:hAnsiTheme="majorBidi" w:cstheme="majorBidi"/>
          <w:color w:val="000000" w:themeColor="text1"/>
          <w:sz w:val="24"/>
          <w:szCs w:val="24"/>
          <w:lang w:val="tr-TR"/>
        </w:rPr>
        <w:t>”  şeklinde belirtilmiştir.</w:t>
      </w:r>
    </w:p>
    <w:p w:rsidR="00A55962" w:rsidRPr="008C1310" w:rsidRDefault="00611580" w:rsidP="00A55962">
      <w:pPr>
        <w:pStyle w:val="Balk2"/>
        <w:rPr>
          <w:rFonts w:asciiTheme="majorBidi" w:hAnsiTheme="majorBidi"/>
          <w:color w:val="000000" w:themeColor="text1"/>
          <w:sz w:val="24"/>
          <w:szCs w:val="24"/>
          <w:lang w:val="tr-TR"/>
        </w:rPr>
      </w:pPr>
      <w:bookmarkStart w:id="169" w:name="_Toc38863482"/>
      <w:bookmarkStart w:id="170" w:name="_Toc43746316"/>
      <w:r w:rsidRPr="008C1310">
        <w:rPr>
          <w:rFonts w:asciiTheme="majorBidi" w:hAnsiTheme="majorBidi"/>
          <w:color w:val="000000" w:themeColor="text1"/>
          <w:sz w:val="24"/>
          <w:szCs w:val="24"/>
          <w:lang w:val="tr-TR"/>
        </w:rPr>
        <w:t>6</w:t>
      </w:r>
      <w:r w:rsidR="00A55962" w:rsidRPr="008C1310">
        <w:rPr>
          <w:rFonts w:asciiTheme="majorBidi" w:hAnsiTheme="majorBidi"/>
          <w:color w:val="000000" w:themeColor="text1"/>
          <w:sz w:val="24"/>
          <w:szCs w:val="24"/>
          <w:lang w:val="tr-TR"/>
        </w:rPr>
        <w:t>.8. Okul Denetimi İdeal Sistemi</w:t>
      </w:r>
      <w:bookmarkEnd w:id="169"/>
      <w:bookmarkEnd w:id="170"/>
    </w:p>
    <w:p w:rsidR="00A55962" w:rsidRPr="008C1310" w:rsidRDefault="00A55962" w:rsidP="00A55962">
      <w:pPr>
        <w:rPr>
          <w:rFonts w:asciiTheme="majorBidi" w:hAnsiTheme="majorBidi" w:cstheme="majorBidi"/>
          <w:lang w:val="tr-TR"/>
        </w:rPr>
      </w:pPr>
    </w:p>
    <w:p w:rsidR="00A55962" w:rsidRPr="008C1310" w:rsidRDefault="00A55962"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okul denetimi ideal sistemi ne olabilir sorusuna cevap vermek için katılımcılarından alınan görüşlere ve dokümanlara bakılmıştır. Katılımcılardan alınan görüşlere bakıldığında gerekli kaynakların sunulması, kurumlar arası işbirliğinin düzeltilmesi, denetim personelinin iyi yönetilmesi, okul personeli ve okulların iyi denetlenmesi ve yönetsel olmak üzere 5 genel tema olduğu görülmüştür. Bu bağlamda tablo 35’de okul denetimi ideal sistemi ile ilgili temalar ve alt temalar verilmiştir.   </w:t>
      </w:r>
    </w:p>
    <w:p w:rsidR="00250160" w:rsidRPr="008C1310" w:rsidRDefault="0012779F" w:rsidP="00D01DBF">
      <w:pPr>
        <w:pStyle w:val="ResimYazs"/>
        <w:rPr>
          <w:rFonts w:asciiTheme="majorBidi" w:hAnsiTheme="majorBidi" w:cstheme="majorBidi"/>
          <w:b w:val="0"/>
          <w:bCs w:val="0"/>
          <w:color w:val="000000" w:themeColor="text1"/>
          <w:sz w:val="24"/>
          <w:szCs w:val="24"/>
          <w:lang w:val="tr-TR"/>
        </w:rPr>
      </w:pPr>
      <w:bookmarkStart w:id="171" w:name="_Toc40367930"/>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35</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A55962" w:rsidRPr="008C1310" w:rsidRDefault="0012779F" w:rsidP="00D01DBF">
      <w:pPr>
        <w:pStyle w:val="ResimYazs"/>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Okul Denetimi İdeal Sistemi İle İlgili Temalar ve Alt Temalar</w:t>
      </w:r>
      <w:bookmarkEnd w:id="171"/>
    </w:p>
    <w:tbl>
      <w:tblPr>
        <w:tblW w:w="0" w:type="auto"/>
        <w:tblBorders>
          <w:insideH w:val="single" w:sz="4" w:space="0" w:color="auto"/>
          <w:insideV w:val="single" w:sz="4" w:space="0" w:color="auto"/>
        </w:tblBorders>
        <w:tblLook w:val="04A0" w:firstRow="1" w:lastRow="0" w:firstColumn="1" w:lastColumn="0" w:noHBand="0" w:noVBand="1"/>
      </w:tblPr>
      <w:tblGrid>
        <w:gridCol w:w="1839"/>
        <w:gridCol w:w="6009"/>
        <w:gridCol w:w="674"/>
      </w:tblGrid>
      <w:tr w:rsidR="00911CFC" w:rsidRPr="008C1310" w:rsidTr="00035E5D">
        <w:trPr>
          <w:trHeight w:val="179"/>
        </w:trPr>
        <w:tc>
          <w:tcPr>
            <w:tcW w:w="183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Temalar </w:t>
            </w:r>
          </w:p>
        </w:tc>
        <w:tc>
          <w:tcPr>
            <w:tcW w:w="6009"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Alt temalar </w:t>
            </w:r>
          </w:p>
        </w:tc>
        <w:tc>
          <w:tcPr>
            <w:tcW w:w="674" w:type="dxa"/>
          </w:tcPr>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N </w:t>
            </w:r>
          </w:p>
        </w:tc>
      </w:tr>
      <w:tr w:rsidR="00A55962" w:rsidRPr="008C1310" w:rsidTr="00035E5D">
        <w:trPr>
          <w:trHeight w:val="549"/>
        </w:trPr>
        <w:tc>
          <w:tcPr>
            <w:tcW w:w="183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Gerekli kaynakların sunulması </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p>
        </w:tc>
        <w:tc>
          <w:tcPr>
            <w:tcW w:w="600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Her kuruma gerekli insan kaynağının sağlaması </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Her denetmenin bir dizüstü bilgisayara sahip olması </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Her denetim kurumunun en az üç ulaşım aracına sahip olması </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kurumlarının işletme fonunun kurumun bulduğu yere göre belirlenmesi</w:t>
            </w:r>
          </w:p>
        </w:tc>
        <w:tc>
          <w:tcPr>
            <w:tcW w:w="674"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30</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10</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8</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15</w:t>
            </w:r>
          </w:p>
        </w:tc>
      </w:tr>
      <w:tr w:rsidR="00A55962" w:rsidRPr="008C1310" w:rsidTr="00035E5D">
        <w:trPr>
          <w:trHeight w:val="549"/>
        </w:trPr>
        <w:tc>
          <w:tcPr>
            <w:tcW w:w="183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Kurumlar arası işbirliğinin </w:t>
            </w:r>
            <w:r w:rsidRPr="008C1310">
              <w:rPr>
                <w:rFonts w:asciiTheme="majorBidi" w:hAnsiTheme="majorBidi" w:cstheme="majorBidi"/>
                <w:color w:val="000000" w:themeColor="text1"/>
                <w:sz w:val="24"/>
                <w:szCs w:val="24"/>
                <w:lang w:val="tr-TR"/>
              </w:rPr>
              <w:lastRenderedPageBreak/>
              <w:t>sağlanması</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p>
        </w:tc>
        <w:tc>
          <w:tcPr>
            <w:tcW w:w="600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Ortaöğretim ve temel eğitim denetimi arasında ilişkilerin </w:t>
            </w:r>
            <w:r w:rsidRPr="008C1310">
              <w:rPr>
                <w:rFonts w:asciiTheme="majorBidi" w:hAnsiTheme="majorBidi" w:cstheme="majorBidi"/>
                <w:color w:val="000000" w:themeColor="text1"/>
                <w:sz w:val="24"/>
                <w:szCs w:val="24"/>
                <w:lang w:val="tr-TR"/>
              </w:rPr>
              <w:lastRenderedPageBreak/>
              <w:t>geliştirilmesi</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kurumları arasında ortak görevleri çerçevesinde her kurumun katılma düzeyini belirtmesi</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Aynı disiplini denetleyenlerin periyodik olarak buluşmaları </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Bütün denetim hizmetlerinin bir araya getirilmesi gerekiyor</w:t>
            </w:r>
          </w:p>
        </w:tc>
        <w:tc>
          <w:tcPr>
            <w:tcW w:w="674"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5</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5E2838" w:rsidRPr="008C1310" w:rsidRDefault="005E2838" w:rsidP="00097A7B">
            <w:pPr>
              <w:spacing w:line="240" w:lineRule="auto"/>
              <w:jc w:val="both"/>
              <w:rPr>
                <w:rFonts w:asciiTheme="majorBidi" w:hAnsiTheme="majorBidi" w:cstheme="majorBidi"/>
                <w:color w:val="000000" w:themeColor="text1"/>
                <w:sz w:val="4"/>
                <w:szCs w:val="4"/>
                <w:lang w:val="tr-TR"/>
              </w:rPr>
            </w:pP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r w:rsidR="00A55962" w:rsidRPr="008C1310" w:rsidTr="00035E5D">
        <w:trPr>
          <w:trHeight w:val="549"/>
        </w:trPr>
        <w:tc>
          <w:tcPr>
            <w:tcW w:w="183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Denetim personelinin iyi yönetilmesi </w:t>
            </w:r>
          </w:p>
        </w:tc>
        <w:tc>
          <w:tcPr>
            <w:tcW w:w="600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sınavla işe alınması</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personelinin hizmet içi eğitimi bağlamında yurt dışına konferanslara gönderilmesi ve yüksek eğitimi görmeleri </w:t>
            </w:r>
          </w:p>
        </w:tc>
        <w:tc>
          <w:tcPr>
            <w:tcW w:w="674"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24</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9</w:t>
            </w:r>
          </w:p>
        </w:tc>
      </w:tr>
      <w:tr w:rsidR="00A55962" w:rsidRPr="008C1310" w:rsidTr="00035E5D">
        <w:trPr>
          <w:trHeight w:val="549"/>
        </w:trPr>
        <w:tc>
          <w:tcPr>
            <w:tcW w:w="183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Öğretmenlerin ve kurum denetimi </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p>
        </w:tc>
        <w:tc>
          <w:tcPr>
            <w:tcW w:w="600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Kurum ve öğretmenlerin denetiminin düzenli ve sürekli olması </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ziyaretlerinin sadece formel olarak yapılması</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Kurumları uyarmadan ziyaretlerin yapılması</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Bir okul ziyareti için bütün denetmenlerin birlik gitmeleri</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Bir öğretmeni denetlenmek için onun verdiği tüm dersleri gözlemek</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Denetimden sonra okul müdürüne ya da denetlenen öğretmene denetim raporunun verilmesi</w:t>
            </w:r>
          </w:p>
        </w:tc>
        <w:tc>
          <w:tcPr>
            <w:tcW w:w="674"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40</w:t>
            </w:r>
          </w:p>
          <w:p w:rsidR="00A55962" w:rsidRPr="008C1310" w:rsidRDefault="00A55962" w:rsidP="00097A7B">
            <w:pPr>
              <w:spacing w:line="240" w:lineRule="auto"/>
              <w:jc w:val="both"/>
              <w:rPr>
                <w:rFonts w:asciiTheme="majorBidi" w:hAnsiTheme="majorBidi" w:cstheme="majorBidi"/>
                <w:color w:val="000000" w:themeColor="text1"/>
                <w:sz w:val="14"/>
                <w:szCs w:val="14"/>
                <w:lang w:val="tr-TR"/>
              </w:rPr>
            </w:pP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13</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11</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3</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r w:rsidR="00A55962" w:rsidRPr="008C1310" w:rsidTr="00035E5D">
        <w:trPr>
          <w:trHeight w:val="549"/>
        </w:trPr>
        <w:tc>
          <w:tcPr>
            <w:tcW w:w="183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Yönetimsel</w:t>
            </w:r>
          </w:p>
        </w:tc>
        <w:tc>
          <w:tcPr>
            <w:tcW w:w="6009"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hizmetlerin amaçlarına ulaşması için yöneticilerin yaratıcı olması ve yeni stratejiler ve yöntemler denemesi </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Ödüllendirme ve cezalandırma yaklaşımının benimsenmesi</w:t>
            </w:r>
          </w:p>
          <w:p w:rsidR="00A55962" w:rsidRPr="008C1310" w:rsidRDefault="00A55962" w:rsidP="00713B47">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Yerel okul otoritelerinin (CGS) kaldırılması</w:t>
            </w:r>
            <w:r w:rsidR="00713B47" w:rsidRPr="008C1310">
              <w:rPr>
                <w:rFonts w:asciiTheme="majorBidi" w:hAnsiTheme="majorBidi" w:cstheme="majorBidi"/>
                <w:color w:val="000000" w:themeColor="text1"/>
                <w:sz w:val="24"/>
                <w:szCs w:val="24"/>
                <w:lang w:val="tr-TR"/>
              </w:rPr>
              <w:t xml:space="preserve"> </w:t>
            </w:r>
          </w:p>
        </w:tc>
        <w:tc>
          <w:tcPr>
            <w:tcW w:w="674" w:type="dxa"/>
          </w:tcPr>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713B47" w:rsidRPr="008C1310" w:rsidRDefault="00713B47" w:rsidP="00097A7B">
            <w:pPr>
              <w:spacing w:line="240" w:lineRule="auto"/>
              <w:jc w:val="both"/>
              <w:rPr>
                <w:rFonts w:asciiTheme="majorBidi" w:hAnsiTheme="majorBidi" w:cstheme="majorBidi"/>
                <w:color w:val="000000" w:themeColor="text1"/>
                <w:sz w:val="24"/>
                <w:szCs w:val="24"/>
                <w:lang w:val="tr-TR"/>
              </w:rPr>
            </w:pP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A55962" w:rsidRPr="008C1310" w:rsidRDefault="00A55962" w:rsidP="00097A7B">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5</w:t>
            </w:r>
          </w:p>
        </w:tc>
      </w:tr>
    </w:tbl>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35 incelediğinde “Gerekli kaynakların sunulması, Kurumlar arası işbirliğinin sağlanması; Denetim personelinin iyi yönetilmesi; Öğretmenlerin ve kurum denetimi ve Yönetimsel” başlıklı temalar araştırmacı tarafından tema olarak belirleniştir.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Gerekli kaynakların sunulması</w:t>
      </w:r>
      <w:r w:rsidRPr="008C1310">
        <w:rPr>
          <w:rFonts w:asciiTheme="majorBidi" w:hAnsiTheme="majorBidi" w:cstheme="majorBidi"/>
          <w:color w:val="000000" w:themeColor="text1"/>
          <w:sz w:val="24"/>
          <w:szCs w:val="24"/>
          <w:lang w:val="tr-TR"/>
        </w:rPr>
        <w:t xml:space="preserve"> ile ilgili alt temalar “Her kuruma gerekli insan kaynağının sağlaması; Her denetmenin bir dizüstü bilgisayara sahip olması; Her denetim kurumunun en az üç ulaşım aracına sahip olması ve Denetim kurumlarına işletme fonu kurumun bulunduğu yere göre belirtmelidir” den oluşmuştur.</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Katılımcıların görüşlerine bakıldığında mevcut denetim sisteminin teorik olarak iyi olduğu düşünüldüğü görülmüştür. Ancak denetim hizmetlerinin hedeflere ulaşmak için gerekli kaynakların sağlanması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 “</w:t>
      </w:r>
      <w:r w:rsidRPr="008C1310">
        <w:rPr>
          <w:rFonts w:asciiTheme="majorBidi" w:hAnsiTheme="majorBidi" w:cstheme="majorBidi"/>
          <w:i/>
          <w:iCs/>
          <w:color w:val="000000" w:themeColor="text1"/>
          <w:sz w:val="24"/>
          <w:szCs w:val="24"/>
          <w:lang w:val="tr-TR"/>
        </w:rPr>
        <w:t>Mevcut sistem iyi bir şekilde yürütülürse ihtiyaçlarımızı yani Mali eğitim sisteminin ihtiyacını karşılayabilir, bence kaynakları sağlamalıdır. Teorik olarak çok iyi yapılmıştır, ancak kaynaklara sahibi olmadığında teorik seviyede kalır…</w:t>
      </w:r>
      <w:r w:rsidRPr="008C1310">
        <w:rPr>
          <w:rFonts w:asciiTheme="majorBidi" w:hAnsiTheme="majorBidi" w:cstheme="majorBidi"/>
          <w:color w:val="000000" w:themeColor="text1"/>
          <w:sz w:val="24"/>
          <w:szCs w:val="24"/>
          <w:lang w:val="tr-TR"/>
        </w:rPr>
        <w:t xml:space="preserve">” (S3).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Mevcut denetim sisteminin ideal sistem olabilmesi için denetim hizmetlerine ait siteler bulmak gerektiği şu şekilde ifade edilmiştir.</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İdeal IPRES için bir site bulmak,  ücretli bina içinde kalmaktan daha iyidir ve hiç de uygun değil</w:t>
      </w:r>
      <w:r w:rsidRPr="008C1310">
        <w:rPr>
          <w:rFonts w:asciiTheme="majorBidi" w:hAnsiTheme="majorBidi" w:cstheme="majorBidi"/>
          <w:color w:val="000000" w:themeColor="text1"/>
          <w:sz w:val="24"/>
          <w:szCs w:val="24"/>
          <w:lang w:val="tr-TR"/>
        </w:rPr>
        <w:t>” (S1).</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İdeal denetim sistemine ulaşabilmek için denetim hizmetlerine gerekeli malzemelerin sağlanmasının gerekli olduğu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İdeal olan bize bilgisayar, yazıcı ve internet bağlantısı gibi gerekli malzemeleri sunmaktır</w:t>
      </w:r>
      <w:r w:rsidRPr="008C1310">
        <w:rPr>
          <w:rFonts w:asciiTheme="majorBidi" w:hAnsiTheme="majorBidi" w:cstheme="majorBidi"/>
          <w:color w:val="000000" w:themeColor="text1"/>
          <w:sz w:val="24"/>
          <w:szCs w:val="24"/>
          <w:lang w:val="tr-TR"/>
        </w:rPr>
        <w:t>” (C12)</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Her denetmenin bir dizüstü bilgisayarı bulması ve IPRES’e için iki veya üç ulaşım aracın verilmesi. Ayrıca IPRES için küçük bir özerkliğe sahip olması gerekir</w:t>
      </w:r>
      <w:r w:rsidRPr="008C1310">
        <w:rPr>
          <w:rFonts w:asciiTheme="majorBidi" w:hAnsiTheme="majorBidi" w:cstheme="majorBidi"/>
          <w:color w:val="000000" w:themeColor="text1"/>
          <w:sz w:val="24"/>
          <w:szCs w:val="24"/>
          <w:lang w:val="tr-TR"/>
        </w:rPr>
        <w:t xml:space="preserve">” (S8).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İdeal denetim sistemine ulaşabilmek için denetim hizmetlerinde kaynaklar sağlandığı zaman her hizmetin özelliklerine göre yapılacağı ve hizmetin finansal kaynaklarının yönetilmesinde özerklik olmak gerektiği de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Bütçeyi yapının büyüklüğüne ve coğrafi duruma göre artırmak, başka bir deyişle, en azından aya veya çeyreğe göre bir yönetim ile özerk bir bütçeye sahip olmak gerekir</w:t>
      </w:r>
      <w:r w:rsidRPr="008C1310">
        <w:rPr>
          <w:rFonts w:asciiTheme="majorBidi" w:hAnsiTheme="majorBidi" w:cstheme="majorBidi"/>
          <w:color w:val="000000" w:themeColor="text1"/>
          <w:sz w:val="24"/>
          <w:szCs w:val="24"/>
          <w:lang w:val="tr-TR"/>
        </w:rPr>
        <w:t xml:space="preserve">” (S2).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İdeal denetim sistemi için denetim hizmetlerin çalışma koşullarını iyileştirmesi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Denetmenlerin görevlerin yerine getirebilmek için koşulları (insan kaynaklar, malzeme VS) sağlanması gerekiyor</w:t>
      </w:r>
      <w:proofErr w:type="gramStart"/>
      <w:r w:rsidRPr="008C1310">
        <w:rPr>
          <w:rFonts w:asciiTheme="majorBidi" w:hAnsiTheme="majorBidi" w:cstheme="majorBidi"/>
          <w:i/>
          <w:iCs/>
          <w:color w:val="000000" w:themeColor="text1"/>
          <w:sz w:val="24"/>
          <w:szCs w:val="24"/>
          <w:lang w:val="tr-TR"/>
        </w:rPr>
        <w:t>….</w:t>
      </w:r>
      <w:proofErr w:type="gramEnd"/>
      <w:r w:rsidRPr="008C1310">
        <w:rPr>
          <w:rFonts w:asciiTheme="majorBidi" w:hAnsiTheme="majorBidi" w:cstheme="majorBidi"/>
          <w:i/>
          <w:iCs/>
          <w:color w:val="000000" w:themeColor="text1"/>
          <w:sz w:val="24"/>
          <w:szCs w:val="24"/>
          <w:lang w:val="tr-TR"/>
        </w:rPr>
        <w:t xml:space="preserve"> Belki bize verdiği kaynaklar yetersiz olabilir ben bilinmiyorum. Koordinatör biliyor, ama faaliyetleri gerçekleştirebilmek için fonu artırması gerekiyor ve denetim formu gibi araçlar standart olması gerekiyor</w:t>
      </w:r>
      <w:r w:rsidRPr="008C1310">
        <w:rPr>
          <w:rFonts w:asciiTheme="majorBidi" w:hAnsiTheme="majorBidi" w:cstheme="majorBidi"/>
          <w:color w:val="000000" w:themeColor="text1"/>
          <w:sz w:val="24"/>
          <w:szCs w:val="24"/>
          <w:lang w:val="tr-TR"/>
        </w:rPr>
        <w:t xml:space="preserve">” (S4).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Kurumlar arası işbirliğinin sağlanması</w:t>
      </w:r>
      <w:r w:rsidRPr="008C1310">
        <w:rPr>
          <w:rFonts w:asciiTheme="majorBidi" w:hAnsiTheme="majorBidi" w:cstheme="majorBidi"/>
          <w:color w:val="000000" w:themeColor="text1"/>
          <w:sz w:val="24"/>
          <w:szCs w:val="24"/>
          <w:lang w:val="tr-TR"/>
        </w:rPr>
        <w:t xml:space="preserve"> ile ilgili alt temalar “Ortaöğretim ve temel eğitim denetimi arasında ilişkilerin geliştirilmesi gerekiyor. Denetim kurumları arası ortak </w:t>
      </w:r>
      <w:r w:rsidRPr="008C1310">
        <w:rPr>
          <w:rFonts w:asciiTheme="majorBidi" w:hAnsiTheme="majorBidi" w:cstheme="majorBidi"/>
          <w:color w:val="000000" w:themeColor="text1"/>
          <w:sz w:val="24"/>
          <w:szCs w:val="24"/>
          <w:lang w:val="tr-TR"/>
        </w:rPr>
        <w:lastRenderedPageBreak/>
        <w:t xml:space="preserve">görevleri çerçevesinde her kurumun katılma düzeyini belirtmesi gerekiyor. Aynı disiplindeki denetmenlerin periyodik olarak buluşmaları gerekiyor. Bütün denetim hizmetlerinin bir araya getirilmesi gerekiyor” den oluşmuştur.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ideal denetim sistemine ulaşabilmek için denetim hizmetleri arasında ilişkilerin iyileştirilmesi ve ortak görevleri daha belirtmesi gerekmektedir. Bu bağlamda temel eğitim ve orta öğretim denetim hizmetlerinin ilişkileri iyileştirilmesi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Biz sadece ortaöğretimde çalışıyoruz, temel eğitim almıyoruz. Benim görüşüme göre, eğer bölgesel diyorsak, sadece orta öğretim değil, en alt seviyeye inmek zorunda. Örneğin temel eğitimden sorumlu olan CAP ile ilişkimiz yok, aynı şeyi yaparken de aramızda bir şeyler olmalıdır</w:t>
      </w:r>
      <w:r w:rsidRPr="008C1310">
        <w:rPr>
          <w:rFonts w:asciiTheme="majorBidi" w:hAnsiTheme="majorBidi" w:cstheme="majorBidi"/>
          <w:color w:val="000000" w:themeColor="text1"/>
          <w:sz w:val="24"/>
          <w:szCs w:val="24"/>
          <w:lang w:val="tr-TR"/>
        </w:rPr>
        <w:t xml:space="preserve">”  (S7).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hizmetlerinde ortak görevlerin gerçekleştirilmesinde her hizmetin katılım derecesini belirtmesi gerektiği S9 tarafından “</w:t>
      </w:r>
      <w:r w:rsidRPr="008C1310">
        <w:rPr>
          <w:rFonts w:asciiTheme="majorBidi" w:hAnsiTheme="majorBidi" w:cstheme="majorBidi"/>
          <w:i/>
          <w:iCs/>
          <w:color w:val="000000" w:themeColor="text1"/>
          <w:sz w:val="24"/>
          <w:szCs w:val="24"/>
          <w:lang w:val="tr-TR"/>
        </w:rPr>
        <w:t>İdeal olan, iş birliği raporunda çeşitli sınavlara katılım derecesinin tanımlanması gerektiğidir</w:t>
      </w:r>
      <w:r w:rsidRPr="008C1310">
        <w:rPr>
          <w:rFonts w:asciiTheme="majorBidi" w:hAnsiTheme="majorBidi" w:cstheme="majorBidi"/>
          <w:color w:val="000000" w:themeColor="text1"/>
          <w:sz w:val="24"/>
          <w:szCs w:val="24"/>
          <w:lang w:val="tr-TR"/>
        </w:rPr>
        <w:t>” şeklinde ifade edilmiştir.</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hizmetleri arasındaki ilişkileri iyileştirmek için aynı alanda denetmenlerin periyodik buluşmalar düzenlemesi gerektiği şu şekilde ifade edilmiştir.   </w:t>
      </w:r>
    </w:p>
    <w:p w:rsidR="002A4C5B" w:rsidRPr="008C1310" w:rsidRDefault="002A4C5B" w:rsidP="002A4C5B">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İşbirliğine ek olarak, aynı disiplinin denetmenlerinin disiplinlerinin veya alanlarının sorunlarını tartışmak için bir araya gelebilecekleri periyodik bir danışma çerçevesinin oluşturulması olabilir. Bu halde hiyerarşiye önerilen öneri ve çözümlerden birçok şeyi iyileştirebiliriz</w:t>
      </w:r>
      <w:r w:rsidRPr="008C1310">
        <w:rPr>
          <w:rFonts w:asciiTheme="majorBidi" w:hAnsiTheme="majorBidi" w:cstheme="majorBidi"/>
          <w:color w:val="000000" w:themeColor="text1"/>
          <w:sz w:val="24"/>
          <w:szCs w:val="24"/>
          <w:lang w:val="tr-TR"/>
        </w:rPr>
        <w:t xml:space="preserve">” (S5).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Denetim personelinin iyi yönetilmesi</w:t>
      </w:r>
      <w:r w:rsidRPr="008C1310">
        <w:rPr>
          <w:rFonts w:asciiTheme="majorBidi" w:hAnsiTheme="majorBidi" w:cstheme="majorBidi"/>
          <w:color w:val="000000" w:themeColor="text1"/>
          <w:sz w:val="24"/>
          <w:szCs w:val="24"/>
          <w:lang w:val="tr-TR"/>
        </w:rPr>
        <w:t xml:space="preserve"> ile ilgili alt temalar “Denetmenlerin sınavla işe alınması ve Denetim personelinin hizmet içi eğitim bağlamında yurt dışına konferanslara gönderilmesi ve yüksek eğitimi görmelerinin sağlanması” den oluşmuştur.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katılımcılardan alınan görüşlere bakıldığında, ideal denetim sistemine ulaşabilmek için denetim personelinin sınavı geçerek işe alınması ve yurt dışında eğitimler ve konferanslara katılması gerektiği belirtilmiştir. Bu bağlamda, denetim hizmetleri personelinin sınavla işe alınması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İdeal olarak, müfettişleri görevlendirmek için ideal olacak, her birinin gerçekten değerli olacağı, Fransa'da olduğu gibi başka bir yerde yapıldığı gibi bir işe alım sınavla yapılmaktadır</w:t>
      </w:r>
      <w:r w:rsidRPr="008C1310">
        <w:rPr>
          <w:rFonts w:asciiTheme="majorBidi" w:hAnsiTheme="majorBidi" w:cstheme="majorBidi"/>
          <w:color w:val="000000" w:themeColor="text1"/>
          <w:sz w:val="24"/>
          <w:szCs w:val="24"/>
          <w:lang w:val="tr-TR"/>
        </w:rPr>
        <w:t xml:space="preserve">” (S2).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İdeal denetim sistemi için denetim hizmetlerindeki personelin hizmet içi eğitim açısında yurt dışında eğitimleri alması gerektiği şu şekilde ifade edilmiştir.</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İdeal olan, eğitim için yurt dışına göndererek başka eğitim yapmak ve komşu ülkelerde pratik bir çalışmaları yapmaktır</w:t>
      </w:r>
      <w:r w:rsidRPr="008C1310">
        <w:rPr>
          <w:rFonts w:asciiTheme="majorBidi" w:hAnsiTheme="majorBidi" w:cstheme="majorBidi"/>
          <w:color w:val="000000" w:themeColor="text1"/>
          <w:sz w:val="24"/>
          <w:szCs w:val="24"/>
          <w:lang w:val="tr-TR"/>
        </w:rPr>
        <w:t xml:space="preserve">” (S10).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b/>
          <w:bCs/>
          <w:color w:val="000000" w:themeColor="text1"/>
          <w:sz w:val="24"/>
          <w:szCs w:val="24"/>
          <w:lang w:val="tr-TR"/>
        </w:rPr>
        <w:t>Öğretmenler ve kurum denetimi</w:t>
      </w:r>
      <w:r w:rsidRPr="008C1310">
        <w:rPr>
          <w:rFonts w:asciiTheme="majorBidi" w:hAnsiTheme="majorBidi" w:cstheme="majorBidi"/>
          <w:color w:val="000000" w:themeColor="text1"/>
          <w:sz w:val="24"/>
          <w:szCs w:val="24"/>
          <w:lang w:val="tr-TR"/>
        </w:rPr>
        <w:t xml:space="preserve"> ile ilgili alt temalar “Kurum ve öğretmenlerin denetiminin düzenli ve sürekli olması; Okul ziyaretlerinin sadece formal olarak yapılması; Kurumları uyarmadan ziyaretlerin yapılması; Bir okul ziyaret için bütün denetmenlerin birlikte gitmeleri; Bir öğretmeni denetlenmek için onun verdiği tüm derslerin gözlenmesi ve Denetimden sonra okul müdürüne ya da denetlenen öğretmene denetim raporunun verilmesi” den oluşmuştur. </w:t>
      </w:r>
      <w:proofErr w:type="gramEnd"/>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Katılımcılardan alınan görüşlere bakıldığında, ideal denetim sistemi için okul ve okul personelinin denetlenmesinin düzenli, sürekli ve resmi olmayan bir şekilde olması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İdeal olan düzenli kurum ve öğretmenleri takip etmek,  tamamen resmi görevlerle bağlantılı olmamalıdır veya bir görev emrinizin olmasına gerek olmamalı. Günlük işlerinde onlara yardımcı olmak için sürekli olarak öğretmen tarafında olmalılar, bu yüzden, denetmenlerin ofislerini gerçekten unuttukları koşullar yaratmamız gerekiyor, ama sadece üç ayda bir olunca yetmez, çünkü her zaman gelen ve her zaman desteğe ihtiyaç duyan yeni öğretmenler vardır, bu nedenle destek önerisi misyonlarını çoğaltmamız gerekiyor</w:t>
      </w:r>
      <w:r w:rsidRPr="008C1310">
        <w:rPr>
          <w:rFonts w:asciiTheme="majorBidi" w:hAnsiTheme="majorBidi" w:cstheme="majorBidi"/>
          <w:color w:val="000000" w:themeColor="text1"/>
          <w:sz w:val="24"/>
          <w:szCs w:val="24"/>
          <w:lang w:val="tr-TR"/>
        </w:rPr>
        <w:t xml:space="preserve">”  (S2).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düzenli bir şekilde okul ziyaretleri yapmak,  denetmenler, öğretmenler ve müdürlere düzenli hizmet içi eğitimleri sağlamak gerekiyor</w:t>
      </w:r>
      <w:r w:rsidRPr="008C1310">
        <w:rPr>
          <w:rFonts w:asciiTheme="majorBidi" w:hAnsiTheme="majorBidi" w:cstheme="majorBidi"/>
          <w:color w:val="000000" w:themeColor="text1"/>
          <w:sz w:val="24"/>
          <w:szCs w:val="24"/>
          <w:lang w:val="tr-TR"/>
        </w:rPr>
        <w:t>”  (D2).</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w:t>
      </w:r>
      <w:r w:rsidRPr="008C1310">
        <w:rPr>
          <w:rFonts w:asciiTheme="majorBidi" w:hAnsiTheme="majorBidi" w:cstheme="majorBidi"/>
          <w:i/>
          <w:iCs/>
          <w:color w:val="000000" w:themeColor="text1"/>
          <w:sz w:val="24"/>
          <w:szCs w:val="24"/>
          <w:lang w:val="tr-TR"/>
        </w:rPr>
        <w:t>Senede en azında bir defa her öğretmenin denetlenmesi gerekiyor</w:t>
      </w:r>
      <w:r w:rsidRPr="008C1310">
        <w:rPr>
          <w:rFonts w:asciiTheme="majorBidi" w:hAnsiTheme="majorBidi" w:cstheme="majorBidi"/>
          <w:color w:val="000000" w:themeColor="text1"/>
          <w:sz w:val="24"/>
          <w:szCs w:val="24"/>
          <w:lang w:val="tr-TR"/>
        </w:rPr>
        <w:t>” (D3).</w:t>
      </w:r>
    </w:p>
    <w:p w:rsidR="002A4C5B" w:rsidRPr="008C1310" w:rsidRDefault="002A4C5B" w:rsidP="002A4C5B">
      <w:pPr>
        <w:spacing w:line="360" w:lineRule="auto"/>
        <w:ind w:left="708"/>
        <w:jc w:val="both"/>
        <w:rPr>
          <w:rFonts w:asciiTheme="majorBidi" w:hAnsiTheme="majorBidi" w:cstheme="majorBidi"/>
          <w:i/>
          <w:iCs/>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İdeal olan, şimdi (Ekim ayında)  tüm denetmenlerin tüm okulların durumlarını görmek için ziyaret etmesidir. Daha sonra, Ocak ayında ikinci üç aylık dönemde öğretmenlere geçmiş dönemde verdiğimiz tavsiyelerimizin uygulandığı ve uygulanmadığını görmek için gideriz ve Mart ayında da gideriz yanı ideal olarak kurumlarını her zaman ziyaret etmektir</w:t>
      </w:r>
      <w:r w:rsidRPr="008C1310">
        <w:rPr>
          <w:rFonts w:asciiTheme="majorBidi" w:hAnsiTheme="majorBidi" w:cstheme="majorBidi"/>
          <w:color w:val="000000" w:themeColor="text1"/>
          <w:sz w:val="24"/>
          <w:szCs w:val="24"/>
          <w:lang w:val="tr-TR"/>
        </w:rPr>
        <w:t>” (S1).</w:t>
      </w:r>
      <w:r w:rsidRPr="008C1310">
        <w:rPr>
          <w:rFonts w:asciiTheme="majorBidi" w:hAnsiTheme="majorBidi" w:cstheme="majorBidi"/>
          <w:i/>
          <w:iCs/>
          <w:color w:val="000000" w:themeColor="text1"/>
          <w:sz w:val="24"/>
          <w:szCs w:val="24"/>
          <w:lang w:val="tr-TR"/>
        </w:rPr>
        <w:t xml:space="preserve">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Okulları uyarmadan ziyaretlerin yapılması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w:t>
      </w:r>
      <w:r w:rsidRPr="008C1310">
        <w:rPr>
          <w:rFonts w:asciiTheme="majorBidi" w:hAnsiTheme="majorBidi" w:cstheme="majorBidi"/>
          <w:i/>
          <w:iCs/>
          <w:color w:val="000000" w:themeColor="text1"/>
          <w:sz w:val="24"/>
          <w:szCs w:val="24"/>
          <w:lang w:val="tr-TR"/>
        </w:rPr>
        <w:t>…kurumları uyarmadan kontrol etmeliyiz</w:t>
      </w:r>
      <w:r w:rsidRPr="008C1310">
        <w:rPr>
          <w:rFonts w:asciiTheme="majorBidi" w:hAnsiTheme="majorBidi" w:cstheme="majorBidi"/>
          <w:color w:val="000000" w:themeColor="text1"/>
          <w:sz w:val="24"/>
          <w:szCs w:val="24"/>
          <w:lang w:val="tr-TR"/>
        </w:rPr>
        <w:t xml:space="preserve">” (S2).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Denetim bir kez programlandıktan sonra, görevin etkinliği için gizli olmalıdır. Benim geleceğimi biliyorsanız ve buna göre hazırlanacaksınız</w:t>
      </w:r>
      <w:r w:rsidRPr="008C1310">
        <w:rPr>
          <w:rFonts w:asciiTheme="majorBidi" w:hAnsiTheme="majorBidi" w:cstheme="majorBidi"/>
          <w:color w:val="000000" w:themeColor="text1"/>
          <w:sz w:val="24"/>
          <w:szCs w:val="24"/>
          <w:lang w:val="tr-TR"/>
        </w:rPr>
        <w:t xml:space="preserve">…” (C1). </w:t>
      </w:r>
    </w:p>
    <w:p w:rsidR="002A4C5B" w:rsidRPr="008C1310" w:rsidRDefault="002A4C5B" w:rsidP="002A4C5B">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 okulları ziyaret için birlikte gidilmesi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Tüm eğitim zümreleri eğitim atölyelerine katılmak için tüm denetmenlerle birlikte bir okula gitmemiz gerekir. Çünkü eğer beş müfettişseniz, sadece disiplininizin öğretmenlerini eğitirsiniz…</w:t>
      </w:r>
      <w:r w:rsidRPr="008C1310">
        <w:rPr>
          <w:rFonts w:asciiTheme="majorBidi" w:hAnsiTheme="majorBidi" w:cstheme="majorBidi"/>
          <w:color w:val="000000" w:themeColor="text1"/>
          <w:sz w:val="24"/>
          <w:szCs w:val="24"/>
          <w:lang w:val="tr-TR"/>
        </w:rPr>
        <w:t xml:space="preserve">” (S1).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İdeal denetim sistemine ulaşabilmek için denetmenler bir öğretmeni denetlemek için öğretmenin verdiği tüm dersleri izlemesi ve ziyaretlerin sabahtan akşama kadar sürmesi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İdeal olan bütün günü bir hafta boyunca bir öğretmenle geçirmek ve onu bilgilendirmiyoruz</w:t>
      </w:r>
      <w:proofErr w:type="gramStart"/>
      <w:r w:rsidRPr="008C1310">
        <w:rPr>
          <w:rFonts w:asciiTheme="majorBidi" w:hAnsiTheme="majorBidi" w:cstheme="majorBidi"/>
          <w:i/>
          <w:iCs/>
          <w:color w:val="000000" w:themeColor="text1"/>
          <w:sz w:val="24"/>
          <w:szCs w:val="24"/>
          <w:lang w:val="tr-TR"/>
        </w:rPr>
        <w:t>…,</w:t>
      </w:r>
      <w:proofErr w:type="gramEnd"/>
      <w:r w:rsidRPr="008C1310">
        <w:rPr>
          <w:rFonts w:asciiTheme="majorBidi" w:hAnsiTheme="majorBidi" w:cstheme="majorBidi"/>
          <w:i/>
          <w:iCs/>
          <w:color w:val="000000" w:themeColor="text1"/>
          <w:sz w:val="24"/>
          <w:szCs w:val="24"/>
          <w:lang w:val="tr-TR"/>
        </w:rPr>
        <w:t xml:space="preserve"> yani sabah erkenden geliyoruz, beden eğitimden sonra hemen sınıfa geri dönüyoruz. Ve ilk dersten sonra ikinci dersi takip ediyoruz, son derse kadar takip ediyoruz, akşam tekrar geri döneceğiz akşam derslerini izleyeceğiz, şimdi bu öğretmenin yeteneklerinin ne olduğunu, güçlü ve zayıf yönlerini gerçekten öğreneceğiz, ama onu bir disiplininde takip edersek, orada iyi olabilir, peki diğerleri? İzleme titiz ve dakik olmalı, izleme için her geldiğimizde bütün gün geleceğiz ve tek bir ders için gelmiyoruz ve bittiğinde, bir haftaya kadar olan yarının derslere için geri döneceğiz. Orada bu öğretmenin tüm disiplinlerdeki gerçek yeteneklerini biliyoruz, şimdi ne yapacağımızı bilmemiz gereken düzenlemeler neler olduğunu biliyoruz</w:t>
      </w:r>
      <w:r w:rsidRPr="008C1310">
        <w:rPr>
          <w:rFonts w:asciiTheme="majorBidi" w:hAnsiTheme="majorBidi" w:cstheme="majorBidi"/>
          <w:color w:val="000000" w:themeColor="text1"/>
          <w:sz w:val="24"/>
          <w:szCs w:val="24"/>
          <w:lang w:val="tr-TR"/>
        </w:rPr>
        <w:t xml:space="preserve">” (C8). </w:t>
      </w:r>
    </w:p>
    <w:p w:rsidR="002A4C5B" w:rsidRPr="008C1310" w:rsidRDefault="002A4C5B" w:rsidP="0070351B">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 bir öğretmen ya da okul denetledikten sonra denetim raporunun bir nüshasını okula bırakması gerektiği şu şekilde ifade edilmiştir.</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Normalde pedagojik kontrol değilse bir destek denetimi ise, yapmanız gereken tüm gözlemleri bir denetim bülteni oluşturmak zorunda kalacaksınız ve onun hatalarından haberdar olmasını sağlamak için ilgili kişiye bir kopyası verilmelidir. Normalde bir nüsha hakkına sahiptir, ancak böyle bir rapor vermeden konuşursanız, iz kalmaz</w:t>
      </w:r>
      <w:r w:rsidRPr="008C1310">
        <w:rPr>
          <w:rFonts w:asciiTheme="majorBidi" w:hAnsiTheme="majorBidi" w:cstheme="majorBidi"/>
          <w:color w:val="000000" w:themeColor="text1"/>
          <w:sz w:val="24"/>
          <w:szCs w:val="24"/>
          <w:lang w:val="tr-TR"/>
        </w:rPr>
        <w:t xml:space="preserve">” (S6). </w:t>
      </w:r>
    </w:p>
    <w:p w:rsidR="002A4C5B" w:rsidRPr="008C1310" w:rsidRDefault="002A4C5B"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Yönetimsel </w:t>
      </w:r>
      <w:r w:rsidRPr="008C1310">
        <w:rPr>
          <w:rFonts w:asciiTheme="majorBidi" w:hAnsiTheme="majorBidi" w:cstheme="majorBidi"/>
          <w:color w:val="000000" w:themeColor="text1"/>
          <w:sz w:val="24"/>
          <w:szCs w:val="24"/>
          <w:lang w:val="tr-TR"/>
        </w:rPr>
        <w:t xml:space="preserve">ile ilgili alt temalar “Denetim hizmetlerinin amaçlarına ulaşması için yöneticilerin yaratıcı olması ve yeni stratejiler ve yöntemler denemesi; </w:t>
      </w:r>
      <w:r w:rsidR="008D4E13" w:rsidRPr="008C1310">
        <w:rPr>
          <w:rFonts w:asciiTheme="majorBidi" w:hAnsiTheme="majorBidi" w:cstheme="majorBidi"/>
          <w:color w:val="000000" w:themeColor="text1"/>
          <w:sz w:val="24"/>
          <w:szCs w:val="24"/>
          <w:lang w:val="tr-TR"/>
        </w:rPr>
        <w:t>ö</w:t>
      </w:r>
      <w:r w:rsidRPr="008C1310">
        <w:rPr>
          <w:rFonts w:asciiTheme="majorBidi" w:hAnsiTheme="majorBidi" w:cstheme="majorBidi"/>
          <w:color w:val="000000" w:themeColor="text1"/>
          <w:sz w:val="24"/>
          <w:szCs w:val="24"/>
          <w:lang w:val="tr-TR"/>
        </w:rPr>
        <w:t xml:space="preserve">düllendirme ve </w:t>
      </w:r>
      <w:r w:rsidRPr="008C1310">
        <w:rPr>
          <w:rFonts w:asciiTheme="majorBidi" w:hAnsiTheme="majorBidi" w:cstheme="majorBidi"/>
          <w:color w:val="000000" w:themeColor="text1"/>
          <w:sz w:val="24"/>
          <w:szCs w:val="24"/>
          <w:lang w:val="tr-TR"/>
        </w:rPr>
        <w:lastRenderedPageBreak/>
        <w:t xml:space="preserve">cezalandırma yaklaşımını benimsemesi ve </w:t>
      </w:r>
      <w:r w:rsidR="00773051" w:rsidRPr="008C1310">
        <w:rPr>
          <w:rFonts w:asciiTheme="majorBidi" w:hAnsiTheme="majorBidi" w:cstheme="majorBidi"/>
          <w:color w:val="000000" w:themeColor="text1"/>
          <w:sz w:val="24"/>
          <w:szCs w:val="24"/>
          <w:lang w:val="tr-TR"/>
        </w:rPr>
        <w:t>y</w:t>
      </w:r>
      <w:r w:rsidRPr="008C1310">
        <w:rPr>
          <w:rFonts w:asciiTheme="majorBidi" w:hAnsiTheme="majorBidi" w:cstheme="majorBidi"/>
          <w:color w:val="000000" w:themeColor="text1"/>
          <w:sz w:val="24"/>
          <w:szCs w:val="24"/>
          <w:lang w:val="tr-TR"/>
        </w:rPr>
        <w:t xml:space="preserve">erel okul otoritelerinin (CGS) kaldırılması” </w:t>
      </w:r>
      <w:r w:rsidR="00773051" w:rsidRPr="008C1310">
        <w:rPr>
          <w:rFonts w:asciiTheme="majorBidi" w:hAnsiTheme="majorBidi" w:cstheme="majorBidi"/>
          <w:color w:val="000000" w:themeColor="text1"/>
          <w:sz w:val="24"/>
          <w:szCs w:val="24"/>
          <w:lang w:val="tr-TR"/>
        </w:rPr>
        <w:t>biçiminde</w:t>
      </w:r>
      <w:r w:rsidRPr="008C1310">
        <w:rPr>
          <w:rFonts w:asciiTheme="majorBidi" w:hAnsiTheme="majorBidi" w:cstheme="majorBidi"/>
          <w:color w:val="000000" w:themeColor="text1"/>
          <w:sz w:val="24"/>
          <w:szCs w:val="24"/>
          <w:lang w:val="tr-TR"/>
        </w:rPr>
        <w:t xml:space="preserve"> oluşmuştur.</w:t>
      </w:r>
    </w:p>
    <w:p w:rsidR="002A4C5B" w:rsidRPr="008C1310" w:rsidRDefault="002A4C5B"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Katılımcılardan alınan görüşlere bakıldığında ideal denetim sistemine ulaşabilmek için denetim hizmetlerinde yöneticilerin yaratıcı olması ve okullarla irtibat kurması için yöntemleri yenileştirmesi gerektiği şu şekilde ifade edilmiştir.</w:t>
      </w:r>
    </w:p>
    <w:p w:rsidR="002A4C5B" w:rsidRPr="008C1310" w:rsidRDefault="002A4C5B" w:rsidP="002A4C5B">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Çok geniş bir ildeyiz etkili olmak için, her şey hiyerarşiden veya merkezi seviyeden gelmemelidir, aramızda bir çalışma toplantısı yapmamız için okullardaki öğretmen arkadaşlarımızla buluşma konusunda inisiyatif almak için çalışmak zorundayız. Girişimler bizden gelmeli</w:t>
      </w:r>
      <w:r w:rsidRPr="008C1310">
        <w:rPr>
          <w:rFonts w:asciiTheme="majorBidi" w:hAnsiTheme="majorBidi" w:cstheme="majorBidi"/>
          <w:color w:val="000000" w:themeColor="text1"/>
          <w:sz w:val="24"/>
          <w:szCs w:val="24"/>
          <w:lang w:val="tr-TR"/>
        </w:rPr>
        <w:t>” (S2).</w:t>
      </w:r>
    </w:p>
    <w:p w:rsidR="002A4C5B" w:rsidRPr="008C1310" w:rsidRDefault="002A4C5B" w:rsidP="002A4C5B">
      <w:pPr>
        <w:spacing w:line="360" w:lineRule="auto"/>
        <w:ind w:left="705"/>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Bilginin çok esnek ve anında aktarımı için araçlarını yaratmalı, yani şu anda bir X okulunda bir problem olduğunda hizmetlerim bu problemin hakkında farkında olması gerekir. Yetersizlik mi? Öğretmenlerden mi? İşini kötü yapan idare mi? Hemen bu bilgilere sahip olmalıyız; böylece bu bilgileri iletebiliriz, böylece karar vericiler kararlarını çabucak telafi edebilirlerdir</w:t>
      </w:r>
      <w:r w:rsidRPr="008C1310">
        <w:rPr>
          <w:rFonts w:asciiTheme="majorBidi" w:hAnsiTheme="majorBidi" w:cstheme="majorBidi"/>
          <w:color w:val="000000" w:themeColor="text1"/>
          <w:sz w:val="24"/>
          <w:szCs w:val="24"/>
          <w:lang w:val="tr-TR"/>
        </w:rPr>
        <w:t>” (S4).</w:t>
      </w:r>
    </w:p>
    <w:p w:rsidR="002A4C5B" w:rsidRPr="008C1310" w:rsidRDefault="002A4C5B"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Yeni okullar açmak için denetmenlerin önerilerinin dikkate alınması gerektiği şu şekilde ifade edilmiştir. </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İdeal olan bizim özel kurumları açma yetkisi ile ilgili olarak dinlenmemiz gerekir. Çünkü okullara yakınız ve okulların gerçekliğini diğerlerinden daha fazla biliyoruz; çünkü bu kurumlarda yılda en az iki kez zaman geçiriyoruz, gerçekten özel kurumların uygunluğu için ulusal komisyon faaliyetlerine katılmak isterdik</w:t>
      </w:r>
      <w:r w:rsidRPr="008C1310">
        <w:rPr>
          <w:rFonts w:asciiTheme="majorBidi" w:hAnsiTheme="majorBidi" w:cstheme="majorBidi"/>
          <w:color w:val="000000" w:themeColor="text1"/>
          <w:sz w:val="24"/>
          <w:szCs w:val="24"/>
          <w:lang w:val="tr-TR"/>
        </w:rPr>
        <w:t>”  (S6).</w:t>
      </w:r>
    </w:p>
    <w:p w:rsidR="002A4C5B" w:rsidRPr="008C1310" w:rsidRDefault="002A4C5B"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İdeal denetim sistemi için denetimde cezalandırma ve ödüllendirme yaklaşımının benimsemesine gerek olduğu şu şekilde ifade edilmiştir.</w:t>
      </w:r>
    </w:p>
    <w:p w:rsidR="002A4C5B" w:rsidRPr="008C1310" w:rsidRDefault="002A4C5B" w:rsidP="002A4C5B">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Kötülüğü yapanları cezalandırmak ve iyiliği yapanları teşvik etmemiz gerekiyor</w:t>
      </w:r>
      <w:r w:rsidRPr="008C1310">
        <w:rPr>
          <w:rFonts w:asciiTheme="majorBidi" w:hAnsiTheme="majorBidi" w:cstheme="majorBidi"/>
          <w:color w:val="000000" w:themeColor="text1"/>
          <w:sz w:val="24"/>
          <w:szCs w:val="24"/>
          <w:lang w:val="tr-TR"/>
        </w:rPr>
        <w:t xml:space="preserve">” (C6). </w:t>
      </w:r>
    </w:p>
    <w:p w:rsidR="002A4C5B" w:rsidRPr="008C1310" w:rsidRDefault="002A4C5B"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Yerel okul yönetimi komitelerinin problemleri çözülmeyince komitelerin kaldırması gerektiğini E1 “</w:t>
      </w:r>
      <w:r w:rsidRPr="008C1310">
        <w:rPr>
          <w:rFonts w:asciiTheme="majorBidi" w:hAnsiTheme="majorBidi" w:cstheme="majorBidi"/>
          <w:i/>
          <w:iCs/>
          <w:color w:val="000000" w:themeColor="text1"/>
          <w:sz w:val="24"/>
          <w:szCs w:val="24"/>
          <w:lang w:val="tr-TR"/>
        </w:rPr>
        <w:t>CGS okullardaki tüm sorunların kaynağıdır; o yüzden hükümet CGS kaldırmalıdır...</w:t>
      </w:r>
      <w:r w:rsidRPr="008C1310">
        <w:rPr>
          <w:rFonts w:asciiTheme="majorBidi" w:hAnsiTheme="majorBidi" w:cstheme="majorBidi"/>
          <w:color w:val="000000" w:themeColor="text1"/>
          <w:sz w:val="24"/>
          <w:szCs w:val="24"/>
          <w:lang w:val="tr-TR"/>
        </w:rPr>
        <w:t>” şeklinde görüşlerini ifade etmiştir.</w:t>
      </w:r>
    </w:p>
    <w:p w:rsidR="002A4C5B" w:rsidRPr="008C1310" w:rsidRDefault="002A4C5B" w:rsidP="002A4C5B">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Denetim Raporlarına Göre Temel Eğitimde İdeal Denetim Sistemi İçin Öneriler</w:t>
      </w:r>
    </w:p>
    <w:p w:rsidR="002A4C5B" w:rsidRPr="008C1310" w:rsidRDefault="002A4C5B"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Bu araştırmada ideal denetim sistemi nasıl olabilir sorusuna cevap vermek için incelenen 7 temel eğitim denetim hizmetlerinin 2018 yılı resmi raporlarına bakılmıştır. Dokümanlara göre gerekli kaynakların sağlanması, personellerin yönetimi ve yönetim olmak üzere üç genel tema olduğu görülmüştür. Bulgular denetim raporlarına göre temel eğitim denetim ideal denetim sistemi için önerilere ilişkin temalar ve alt temalar şeklinde verilmiştir. Bu bağlamda tablo 36’de denetim raporlarına göre temel eğitim denetim ideal denetim sistemi için önerilere ilişkin temalar ve alt temalar verilmiştir. </w:t>
      </w:r>
    </w:p>
    <w:p w:rsidR="00250160" w:rsidRPr="008C1310" w:rsidRDefault="003050CC" w:rsidP="00D01DBF">
      <w:pPr>
        <w:pStyle w:val="ResimYazs"/>
        <w:spacing w:line="360" w:lineRule="auto"/>
        <w:rPr>
          <w:rFonts w:asciiTheme="majorBidi" w:hAnsiTheme="majorBidi" w:cstheme="majorBidi"/>
          <w:b w:val="0"/>
          <w:bCs w:val="0"/>
          <w:i/>
          <w:iCs/>
          <w:color w:val="000000" w:themeColor="text1"/>
          <w:sz w:val="24"/>
          <w:szCs w:val="24"/>
          <w:lang w:val="tr-TR"/>
        </w:rPr>
      </w:pPr>
      <w:bookmarkStart w:id="172" w:name="_Toc40367931"/>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36</w:t>
      </w:r>
      <w:r w:rsidRPr="008C1310">
        <w:rPr>
          <w:rFonts w:asciiTheme="majorBidi" w:hAnsiTheme="majorBidi" w:cstheme="majorBidi"/>
          <w:b w:val="0"/>
          <w:bCs w:val="0"/>
          <w:color w:val="000000" w:themeColor="text1"/>
          <w:sz w:val="24"/>
          <w:szCs w:val="24"/>
          <w:lang w:val="tr-TR"/>
        </w:rPr>
        <w:fldChar w:fldCharType="end"/>
      </w:r>
      <w:r w:rsidR="00D01DBF" w:rsidRPr="008C1310">
        <w:rPr>
          <w:rFonts w:asciiTheme="majorBidi" w:hAnsiTheme="majorBidi" w:cstheme="majorBidi"/>
          <w:b w:val="0"/>
          <w:bCs w:val="0"/>
          <w:i/>
          <w:iCs/>
          <w:color w:val="000000" w:themeColor="text1"/>
          <w:sz w:val="24"/>
          <w:szCs w:val="24"/>
          <w:lang w:val="tr-TR"/>
        </w:rPr>
        <w:t xml:space="preserve"> </w:t>
      </w:r>
      <w:r w:rsidRPr="008C1310">
        <w:rPr>
          <w:rFonts w:asciiTheme="majorBidi" w:hAnsiTheme="majorBidi" w:cstheme="majorBidi"/>
          <w:b w:val="0"/>
          <w:bCs w:val="0"/>
          <w:i/>
          <w:iCs/>
          <w:color w:val="000000" w:themeColor="text1"/>
          <w:sz w:val="24"/>
          <w:szCs w:val="24"/>
          <w:lang w:val="tr-TR"/>
        </w:rPr>
        <w:t xml:space="preserve"> </w:t>
      </w:r>
    </w:p>
    <w:p w:rsidR="002A4C5B" w:rsidRPr="008C1310" w:rsidRDefault="003050CC" w:rsidP="00D01DBF">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Temel Eğitim Denetim İdeal Denetim Sistemi İçin Önerilere İlişkin Temalar ve Alt Temalar</w:t>
      </w:r>
      <w:bookmarkEnd w:id="172"/>
    </w:p>
    <w:tbl>
      <w:tblPr>
        <w:tblW w:w="0" w:type="auto"/>
        <w:tblBorders>
          <w:insideH w:val="single" w:sz="4" w:space="0" w:color="auto"/>
          <w:insideV w:val="single" w:sz="4" w:space="0" w:color="auto"/>
        </w:tblBorders>
        <w:tblLook w:val="04A0" w:firstRow="1" w:lastRow="0" w:firstColumn="1" w:lastColumn="0" w:noHBand="0" w:noVBand="1"/>
      </w:tblPr>
      <w:tblGrid>
        <w:gridCol w:w="1869"/>
        <w:gridCol w:w="6321"/>
        <w:gridCol w:w="813"/>
      </w:tblGrid>
      <w:tr w:rsidR="00911CFC" w:rsidRPr="008C1310" w:rsidTr="006628ED">
        <w:trPr>
          <w:trHeight w:val="179"/>
        </w:trPr>
        <w:tc>
          <w:tcPr>
            <w:tcW w:w="1869" w:type="dxa"/>
          </w:tcPr>
          <w:p w:rsidR="00911CFC" w:rsidRPr="008C1310" w:rsidRDefault="00911CFC" w:rsidP="00911CFC">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Temalar </w:t>
            </w:r>
          </w:p>
        </w:tc>
        <w:tc>
          <w:tcPr>
            <w:tcW w:w="6321" w:type="dxa"/>
          </w:tcPr>
          <w:p w:rsidR="00911CFC" w:rsidRPr="008C1310" w:rsidRDefault="00911CFC" w:rsidP="00911CFC">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Alt temalar </w:t>
            </w:r>
          </w:p>
        </w:tc>
        <w:tc>
          <w:tcPr>
            <w:tcW w:w="813" w:type="dxa"/>
          </w:tcPr>
          <w:p w:rsidR="00911CFC" w:rsidRPr="008C1310" w:rsidRDefault="00911CFC" w:rsidP="00911CFC">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N </w:t>
            </w:r>
          </w:p>
        </w:tc>
      </w:tr>
      <w:tr w:rsidR="006628ED" w:rsidRPr="008C1310" w:rsidTr="006628ED">
        <w:trPr>
          <w:trHeight w:val="549"/>
        </w:trPr>
        <w:tc>
          <w:tcPr>
            <w:tcW w:w="1869" w:type="dxa"/>
          </w:tcPr>
          <w:p w:rsidR="006628ED" w:rsidRPr="008C1310" w:rsidRDefault="006628ED" w:rsidP="00B26630">
            <w:pPr>
              <w:spacing w:line="240" w:lineRule="auto"/>
              <w:jc w:val="center"/>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Gerekli kaynakların sağlanması</w:t>
            </w:r>
          </w:p>
        </w:tc>
        <w:tc>
          <w:tcPr>
            <w:tcW w:w="6321" w:type="dxa"/>
          </w:tcPr>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kurumlarının görevlerini yerine getirmek için gerekli gereç araç, fonlar sağlamak </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Kurumların işletme fonunun artırılması ve elde edilmesi için prosedürü yenilenmesi </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kurumlarında odaların çoğaltması olmadığı zamanında da destek personelinin azaltması </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Okullara gerekli malzemelerin sağlanması</w:t>
            </w:r>
          </w:p>
        </w:tc>
        <w:tc>
          <w:tcPr>
            <w:tcW w:w="813" w:type="dxa"/>
          </w:tcPr>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tc>
      </w:tr>
      <w:tr w:rsidR="006628ED" w:rsidRPr="008C1310" w:rsidTr="006628ED">
        <w:trPr>
          <w:trHeight w:val="549"/>
        </w:trPr>
        <w:tc>
          <w:tcPr>
            <w:tcW w:w="1869" w:type="dxa"/>
          </w:tcPr>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Personel yönetimi </w:t>
            </w:r>
          </w:p>
        </w:tc>
        <w:tc>
          <w:tcPr>
            <w:tcW w:w="6321" w:type="dxa"/>
          </w:tcPr>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Öğretmenler hizmet önce eğitimleri iyileştirme</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personelinin ve denetmenlerin hizmet içi eğitiminin güçlendirilmesi</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Öğretmen kaynağının etkin yönetilmesi </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müdürlerinin öğretmenleri yakın izlemesi </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Okullarda öğretmen CA’nın genelleştirme ve pekiştirme </w:t>
            </w:r>
          </w:p>
        </w:tc>
        <w:tc>
          <w:tcPr>
            <w:tcW w:w="813" w:type="dxa"/>
          </w:tcPr>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7</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r w:rsidR="006628ED" w:rsidRPr="008C1310" w:rsidTr="006628ED">
        <w:trPr>
          <w:trHeight w:val="549"/>
        </w:trPr>
        <w:tc>
          <w:tcPr>
            <w:tcW w:w="1869" w:type="dxa"/>
          </w:tcPr>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Yönetimsel yenileşme</w:t>
            </w:r>
          </w:p>
        </w:tc>
        <w:tc>
          <w:tcPr>
            <w:tcW w:w="6321" w:type="dxa"/>
          </w:tcPr>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Destek danışmalarının (izleme elemanlar) yasa çerçevesinde görevlerinin belirtilmesi ve onlara pedagojik danışmanlar gibi primlerin verilmesi </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Kaliteli öğretim elemanlarının işe alınması ve sınıfta tutulması ve öğretim kadrosunda kentsel ve kırsal alanlar arasındaki eşitsizliğin azaltılması </w:t>
            </w:r>
          </w:p>
          <w:p w:rsidR="006628ED" w:rsidRPr="008C1310" w:rsidRDefault="00BE28D8"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Topluluk</w:t>
            </w:r>
            <w:r w:rsidR="006628ED" w:rsidRPr="008C1310">
              <w:rPr>
                <w:rFonts w:asciiTheme="majorBidi" w:hAnsiTheme="majorBidi" w:cstheme="majorBidi"/>
                <w:color w:val="000000" w:themeColor="text1"/>
                <w:sz w:val="24"/>
                <w:szCs w:val="24"/>
                <w:lang w:val="tr-TR"/>
              </w:rPr>
              <w:t xml:space="preserve"> okullarda öğretmen eksikliğini halledebilmek için halk öğretmenleri devlete çevirmesi gerekiyor;</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Okuldaki malzeme problemlerinin çözülmesi konusunda </w:t>
            </w:r>
            <w:r w:rsidRPr="008C1310">
              <w:rPr>
                <w:rFonts w:asciiTheme="majorBidi" w:hAnsiTheme="majorBidi" w:cstheme="majorBidi"/>
                <w:color w:val="000000" w:themeColor="text1"/>
                <w:sz w:val="24"/>
                <w:szCs w:val="24"/>
                <w:lang w:val="tr-TR"/>
              </w:rPr>
              <w:lastRenderedPageBreak/>
              <w:t xml:space="preserve">ADARS fonu işletme prosedürü uygulanması </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Belediyeler okullardaki güvenlik sorununu göz önüne alması</w:t>
            </w:r>
          </w:p>
        </w:tc>
        <w:tc>
          <w:tcPr>
            <w:tcW w:w="813" w:type="dxa"/>
          </w:tcPr>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1</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2</w:t>
            </w:r>
          </w:p>
          <w:p w:rsidR="006628ED" w:rsidRPr="008C1310" w:rsidRDefault="006628ED" w:rsidP="00B26630">
            <w:pPr>
              <w:spacing w:line="24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bl>
    <w:p w:rsidR="00E05DC3" w:rsidRPr="008C1310" w:rsidRDefault="00E05DC3"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Tablo 36 incelediğinde “Gerekli kaynakların sağlanması, Personelin yönetimi ve Yönetimsel yenileşme” araştırmacı tarafından temalar olarak belirtilmiştir. </w:t>
      </w:r>
    </w:p>
    <w:p w:rsidR="00E05DC3" w:rsidRPr="008C1310" w:rsidRDefault="00E05DC3"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Gerekli kaynakların sağlanması</w:t>
      </w:r>
      <w:r w:rsidRPr="008C1310">
        <w:rPr>
          <w:rFonts w:asciiTheme="majorBidi" w:hAnsiTheme="majorBidi" w:cstheme="majorBidi"/>
          <w:color w:val="000000" w:themeColor="text1"/>
          <w:sz w:val="24"/>
          <w:szCs w:val="24"/>
          <w:lang w:val="tr-TR"/>
        </w:rPr>
        <w:t xml:space="preserve"> ile ilgili alt temalar “Denetim kurumlarında görevleri yerine getirmek için gerekli gereç araç ve fonların sağlaması; Kurumların işletme fonunu artırması ve elde etmesi için prosedürü yenilenmesi; Denetim kurumlarında odaların çoğaltması olmadığı zamanında destek personelinin azaltılması ve Okullara gerekli malzemelerin sağlamsın” dan oluşmuştur. </w:t>
      </w:r>
    </w:p>
    <w:p w:rsidR="00E05DC3" w:rsidRPr="008C1310" w:rsidRDefault="00E05DC3"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Resmi raporlara bakıldığında ideal denetim sistemine ulaşmak için denetim hizmetlerine gerekli kaynakların sağlamasına ilişkin görüşler şu şekilde ifade edilmiştir. </w:t>
      </w:r>
    </w:p>
    <w:p w:rsidR="00E05DC3" w:rsidRPr="008C1310" w:rsidRDefault="00E05DC3" w:rsidP="000A0097">
      <w:pPr>
        <w:spacing w:line="360" w:lineRule="auto"/>
        <w:ind w:left="708" w:firstLine="60"/>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Tüm CAP okullarında düzenli izleme zorluluğunu karşılamak için CAP'a lojistik (yeni motosikletler) ve finansal ve araçlar (yakıt biletlerinin sayısını artırmak) sağlaması gerekiyordur</w:t>
      </w:r>
      <w:r w:rsidRPr="008C1310">
        <w:rPr>
          <w:rFonts w:asciiTheme="majorBidi" w:hAnsiTheme="majorBidi" w:cstheme="majorBidi"/>
          <w:color w:val="000000" w:themeColor="text1"/>
          <w:sz w:val="24"/>
          <w:szCs w:val="24"/>
          <w:lang w:val="tr-TR"/>
        </w:rPr>
        <w:t>” (CA5).</w:t>
      </w:r>
    </w:p>
    <w:p w:rsidR="00E05DC3" w:rsidRPr="008C1310" w:rsidRDefault="00E05DC3" w:rsidP="0045143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çalışma koşullarının iyileştirilme için çalışma odalarının çoğaltması veya resmi işgücünün alınmasına gerek olduğu şu şekilde ifade edilmiştir.</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yeni ofislerin inşaatı ve donanımı veya CAP’nin resmi organik çerçevesi sıkı bir şekilde uygulanması</w:t>
      </w:r>
      <w:r w:rsidRPr="008C1310">
        <w:rPr>
          <w:rFonts w:asciiTheme="majorBidi" w:hAnsiTheme="majorBidi" w:cstheme="majorBidi"/>
          <w:color w:val="000000" w:themeColor="text1"/>
          <w:sz w:val="24"/>
          <w:szCs w:val="24"/>
          <w:lang w:val="tr-TR"/>
        </w:rPr>
        <w:t>” (CA6).</w:t>
      </w:r>
    </w:p>
    <w:p w:rsidR="00E05DC3" w:rsidRPr="008C1310" w:rsidRDefault="00E05DC3" w:rsidP="00D27A2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İdeal denetim sistemi için denetim hizmetlerine sunulan finansal kaynakları artırılmasının gerekli olduğu şu şekilde ifade edilmiştir.</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İşletme kredisi yönetim mekanizması ve bu kredinin sağlanması, görülmeyi ve düzeltilmeyi hak etmektedir</w:t>
      </w:r>
      <w:r w:rsidRPr="008C1310">
        <w:rPr>
          <w:rFonts w:asciiTheme="majorBidi" w:hAnsiTheme="majorBidi" w:cstheme="majorBidi"/>
          <w:color w:val="000000" w:themeColor="text1"/>
          <w:sz w:val="24"/>
          <w:szCs w:val="24"/>
          <w:lang w:val="tr-TR"/>
        </w:rPr>
        <w:t xml:space="preserve">” (CA7). </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İhtiyaçlar göz önüne alındığında, yüksek yaşam maliyeti nedeniyle ve ayrıca her şeyden önce devlet okulu sayısı arıtılması nedeniyle işletme fonları önemli ölçüde artırılmalıdır</w:t>
      </w:r>
      <w:r w:rsidRPr="008C1310">
        <w:rPr>
          <w:rFonts w:asciiTheme="majorBidi" w:hAnsiTheme="majorBidi" w:cstheme="majorBidi"/>
          <w:color w:val="000000" w:themeColor="text1"/>
          <w:sz w:val="24"/>
          <w:szCs w:val="24"/>
          <w:lang w:val="tr-TR"/>
        </w:rPr>
        <w:t>” (CA8).</w:t>
      </w:r>
    </w:p>
    <w:p w:rsidR="00E05DC3" w:rsidRPr="008C1310" w:rsidRDefault="00E05DC3" w:rsidP="00D27A2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Personel yönetimi</w:t>
      </w:r>
      <w:r w:rsidRPr="008C1310">
        <w:rPr>
          <w:rFonts w:asciiTheme="majorBidi" w:hAnsiTheme="majorBidi" w:cstheme="majorBidi"/>
          <w:color w:val="000000" w:themeColor="text1"/>
          <w:sz w:val="24"/>
          <w:szCs w:val="24"/>
          <w:lang w:val="tr-TR"/>
        </w:rPr>
        <w:t xml:space="preserve"> ile ilgili alt temalar “Öğretmenlerin hizmet öncesi eğitimlerinin iyileştirilmesi; Okul personeli ve denetmenlerin hizmet içi eğitimlerinin güçlendirilmesi; Öğretmen kaynağının etkin yönetilmesi; Okul müdürleri tarafından öğretmenlerin </w:t>
      </w:r>
      <w:r w:rsidRPr="008C1310">
        <w:rPr>
          <w:rFonts w:asciiTheme="majorBidi" w:hAnsiTheme="majorBidi" w:cstheme="majorBidi"/>
          <w:color w:val="000000" w:themeColor="text1"/>
          <w:sz w:val="24"/>
          <w:szCs w:val="24"/>
          <w:lang w:val="tr-TR"/>
        </w:rPr>
        <w:lastRenderedPageBreak/>
        <w:t xml:space="preserve">yakından izlemesinin yoğunlaştırılması ve Okullarda öğretmen CA’nın genelleştirilme ve pekiştirilmesin” den oluşmuştur. </w:t>
      </w:r>
    </w:p>
    <w:p w:rsidR="00E05DC3" w:rsidRPr="008C1310" w:rsidRDefault="00E05DC3" w:rsidP="00D27A2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Yine resmi raporlara bakıldığında ideal denetim sistemi için denetmenler ve okul personelinin hizmet öncesi ve hizmet içi eğitimlerinin güçlendirilmesinin gerektiği şu şekilde ifade edilmiştir.</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w:t>
      </w:r>
      <w:r w:rsidRPr="008C1310">
        <w:rPr>
          <w:rFonts w:asciiTheme="majorBidi" w:hAnsiTheme="majorBidi" w:cstheme="majorBidi"/>
          <w:i/>
          <w:iCs/>
          <w:color w:val="000000" w:themeColor="text1"/>
          <w:sz w:val="24"/>
          <w:szCs w:val="24"/>
          <w:lang w:val="tr-TR"/>
        </w:rPr>
        <w:t>Öğretmenlerin hizmet öncesi eğitimindeki titizlik ve danışmaları ve okul personelinin hizmet içi eğitiminin güçlendirilmesi gerekiyordur</w:t>
      </w:r>
      <w:r w:rsidRPr="008C1310">
        <w:rPr>
          <w:rFonts w:asciiTheme="majorBidi" w:hAnsiTheme="majorBidi" w:cstheme="majorBidi"/>
          <w:color w:val="000000" w:themeColor="text1"/>
          <w:sz w:val="24"/>
          <w:szCs w:val="24"/>
          <w:lang w:val="tr-TR"/>
        </w:rPr>
        <w:t>” (CA7).</w:t>
      </w:r>
    </w:p>
    <w:p w:rsidR="00E05DC3" w:rsidRPr="008C1310" w:rsidRDefault="00E05DC3" w:rsidP="00D27A2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Okul müdürlerinin hizmet içi eğitimlerinin sağlanması, müdürler için denetimin yoğunlaştırılma ve öğretmen kaynağının etkin yönetilmesinin gerekli olduğu şu şekilde ifade edilmiştir.  </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w:t>
      </w:r>
      <w:r w:rsidRPr="008C1310">
        <w:rPr>
          <w:rFonts w:asciiTheme="majorBidi" w:hAnsiTheme="majorBidi" w:cstheme="majorBidi"/>
          <w:i/>
          <w:iCs/>
          <w:color w:val="000000" w:themeColor="text1"/>
          <w:sz w:val="24"/>
          <w:szCs w:val="24"/>
          <w:lang w:val="tr-TR"/>
        </w:rPr>
        <w:t>İdari prosedürde öğretmen ve müdürlerin hizmet içi eğitiminin sağlanması; Öğretmenlerin okul müdürleri tarafından yakın izlemenin yoğunlaştırılması, okullarda (Öğretmen CA) yeniden canlandırılması. Öğretmenlerin akademik eğitimi için izin almadan görev yerini terk etmelerini önlemek amacıyla, özellikle devlet okullarında öğretmenlerin sıkı idari yönetim yapılması gerekiyor</w:t>
      </w:r>
      <w:r w:rsidRPr="008C1310">
        <w:rPr>
          <w:rFonts w:asciiTheme="majorBidi" w:hAnsiTheme="majorBidi" w:cstheme="majorBidi"/>
          <w:color w:val="000000" w:themeColor="text1"/>
          <w:sz w:val="24"/>
          <w:szCs w:val="24"/>
          <w:lang w:val="tr-TR"/>
        </w:rPr>
        <w:t xml:space="preserve">...” (CA5). </w:t>
      </w:r>
    </w:p>
    <w:p w:rsidR="00E05DC3" w:rsidRPr="008C1310" w:rsidRDefault="00E05DC3" w:rsidP="00D27A2E">
      <w:pPr>
        <w:spacing w:line="360" w:lineRule="auto"/>
        <w:ind w:firstLine="567"/>
        <w:jc w:val="both"/>
        <w:rPr>
          <w:rFonts w:asciiTheme="majorBidi" w:hAnsiTheme="majorBidi" w:cstheme="majorBidi"/>
          <w:color w:val="000000" w:themeColor="text1"/>
          <w:sz w:val="24"/>
          <w:szCs w:val="24"/>
          <w:lang w:val="tr-TR"/>
        </w:rPr>
      </w:pPr>
      <w:proofErr w:type="gramStart"/>
      <w:r w:rsidRPr="008C1310">
        <w:rPr>
          <w:rFonts w:asciiTheme="majorBidi" w:hAnsiTheme="majorBidi" w:cstheme="majorBidi"/>
          <w:b/>
          <w:bCs/>
          <w:color w:val="000000" w:themeColor="text1"/>
          <w:sz w:val="24"/>
          <w:szCs w:val="24"/>
          <w:lang w:val="tr-TR"/>
        </w:rPr>
        <w:t>Yönetimsel</w:t>
      </w:r>
      <w:r w:rsidRPr="008C1310">
        <w:rPr>
          <w:rFonts w:asciiTheme="majorBidi" w:hAnsiTheme="majorBidi" w:cstheme="majorBidi"/>
          <w:color w:val="000000" w:themeColor="text1"/>
          <w:sz w:val="24"/>
          <w:szCs w:val="24"/>
          <w:lang w:val="tr-TR"/>
        </w:rPr>
        <w:t xml:space="preserve"> iyileştirme ile ilgili alt temalar “Destek danışmaların (izleme elemanlar) yasa çerçevesinde görevlerinin belirtilmesi ve onlara pedagojik danışmanlar gibi primlerin verilmesi; Kaliteli öğretim elemanlarının işe alınması ve sınıfta tutulması ve öğretim kadrosunda kentsel ve kırsal alanlar arasındaki eşitsizliğin azaltılması; </w:t>
      </w:r>
      <w:r w:rsidR="001B43BB" w:rsidRPr="008C1310">
        <w:rPr>
          <w:rFonts w:asciiTheme="majorBidi" w:hAnsiTheme="majorBidi" w:cstheme="majorBidi"/>
          <w:color w:val="000000" w:themeColor="text1"/>
          <w:sz w:val="24"/>
          <w:szCs w:val="24"/>
          <w:lang w:val="tr-TR"/>
        </w:rPr>
        <w:t>Topluluk</w:t>
      </w:r>
      <w:r w:rsidRPr="008C1310">
        <w:rPr>
          <w:rFonts w:asciiTheme="majorBidi" w:hAnsiTheme="majorBidi" w:cstheme="majorBidi"/>
          <w:color w:val="000000" w:themeColor="text1"/>
          <w:sz w:val="24"/>
          <w:szCs w:val="24"/>
          <w:lang w:val="tr-TR"/>
        </w:rPr>
        <w:t xml:space="preserve"> okullarda öğretmen eksikliğini halledebilmek için halk öğretmenleri devlete çevirmesi gerekiyor; Okul malzeme problemlerinin çözülmesi konusunda ADARS fonu işletme prosedürünün uygulanması ve Belediyelerin okullardaki güvenlik sorununu göz önüne alınması” dan oluşmuştur. </w:t>
      </w:r>
      <w:proofErr w:type="gramEnd"/>
    </w:p>
    <w:p w:rsidR="00E05DC3" w:rsidRPr="008C1310" w:rsidRDefault="00E05DC3" w:rsidP="00D27A2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İdeal denetim sistemi için denetim hizmetlerinde destek danışmanlara yasa çerçevesinde görevlerin belirtilmesinin gerekli olduğu şu şekilde ifade edilmiştir.</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Faydaları, işlerin çoğunlukla ve karşılaşabilecekleri durumları kötüye kullanımları önlemek ve marjinalleşmeden kaçınmak için, eğitim danışmanları gibi, yasa çerçevesinde görevleri tanımlamak ve onlara primi vermek</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i/>
          <w:iCs/>
          <w:color w:val="000000" w:themeColor="text1"/>
          <w:sz w:val="24"/>
          <w:szCs w:val="24"/>
          <w:lang w:val="tr-TR"/>
        </w:rPr>
        <w:t>gerekiyor</w:t>
      </w:r>
      <w:r w:rsidRPr="008C1310">
        <w:rPr>
          <w:rFonts w:asciiTheme="majorBidi" w:hAnsiTheme="majorBidi" w:cstheme="majorBidi"/>
          <w:color w:val="000000" w:themeColor="text1"/>
          <w:sz w:val="24"/>
          <w:szCs w:val="24"/>
          <w:lang w:val="tr-TR"/>
        </w:rPr>
        <w:t>” (CA5).</w:t>
      </w:r>
    </w:p>
    <w:p w:rsidR="00E05DC3" w:rsidRPr="008C1310" w:rsidRDefault="00E05DC3" w:rsidP="00D27A2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Kaliteli öğretim elemanlarının işe alınması ve sınıfta tutulması ve öğretim kadrosunda kentsel ve kırsal alanlar arasındaki eşitsizliğin azaltılması gerektiği şu şekilde ifade edilmiştir. </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Kaliteli öğretim elemanlarının işe alımı ve sınıfta kalmaları ve kentsel ve kırsal öğretim personeli arasındaki eşitsizliğin azaltılmasını sağlamak</w:t>
      </w:r>
      <w:r w:rsidRPr="008C1310">
        <w:rPr>
          <w:rFonts w:asciiTheme="majorBidi" w:hAnsiTheme="majorBidi" w:cstheme="majorBidi"/>
          <w:color w:val="000000" w:themeColor="text1"/>
          <w:sz w:val="24"/>
          <w:szCs w:val="24"/>
          <w:lang w:val="tr-TR"/>
        </w:rPr>
        <w:t xml:space="preserve">” (CA4). </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İlerledikçe halk öğretmemeleri yerel makamların kamu hizmetlerine transfer edilmesi</w:t>
      </w:r>
      <w:r w:rsidRPr="008C1310">
        <w:rPr>
          <w:rFonts w:asciiTheme="majorBidi" w:hAnsiTheme="majorBidi" w:cstheme="majorBidi"/>
          <w:color w:val="000000" w:themeColor="text1"/>
          <w:sz w:val="24"/>
          <w:szCs w:val="24"/>
          <w:lang w:val="tr-TR"/>
        </w:rPr>
        <w:t>” (CA1).</w:t>
      </w:r>
    </w:p>
    <w:p w:rsidR="00E05DC3" w:rsidRPr="008C1310" w:rsidRDefault="00E05DC3"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Okul malzemelerinin sağlanması, problemlerin çözülmesi konusunda yerel okul yönetim komitesine sunan ADARS fonu işletme prosedürüne uyulmasına gerek olduğu şu şekilde ifade edilmiştir.</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Okul malzemelerini sürekli sağalabilmek için ve fonu doğru bir şekilde harcamak için bu fonu (ADARS fonu) yönetme prosedürlerini uyulmak gerekiyor</w:t>
      </w:r>
      <w:r w:rsidRPr="008C1310">
        <w:rPr>
          <w:rFonts w:asciiTheme="majorBidi" w:hAnsiTheme="majorBidi" w:cstheme="majorBidi"/>
          <w:color w:val="000000" w:themeColor="text1"/>
          <w:sz w:val="24"/>
          <w:szCs w:val="24"/>
          <w:lang w:val="tr-TR"/>
        </w:rPr>
        <w:t>” (CA1).</w:t>
      </w:r>
    </w:p>
    <w:p w:rsidR="00E05DC3" w:rsidRPr="008C1310" w:rsidRDefault="00E05DC3"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Belediyelerin okullardaki güvenlik sorunu göz önüne alması gerektiğini şu şekilde ifade edilmiştir.</w:t>
      </w:r>
    </w:p>
    <w:p w:rsidR="00E05DC3" w:rsidRPr="008C1310" w:rsidRDefault="00E05DC3" w:rsidP="000A0097">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Bütün bölgedeki okullarda güvenlik sorunları ile karşılaşıyoruz, dolasıyla belediyelerin problemi göze önüne almak gerekiyor</w:t>
      </w:r>
      <w:r w:rsidRPr="008C1310">
        <w:rPr>
          <w:rFonts w:asciiTheme="majorBidi" w:hAnsiTheme="majorBidi" w:cstheme="majorBidi"/>
          <w:color w:val="000000" w:themeColor="text1"/>
          <w:sz w:val="24"/>
          <w:szCs w:val="24"/>
          <w:lang w:val="tr-TR"/>
        </w:rPr>
        <w:t xml:space="preserve">” (CA7). </w:t>
      </w:r>
    </w:p>
    <w:p w:rsidR="00E05DC3" w:rsidRPr="008C1310" w:rsidRDefault="00E05DC3" w:rsidP="000A0097">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Denetim Raporlarına Göre Orta Öğretimde İdeal Denetim Sistemi İçin Öneriler </w:t>
      </w:r>
    </w:p>
    <w:p w:rsidR="00E05DC3" w:rsidRPr="008C1310" w:rsidRDefault="00E05DC3"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ideal denetim sistemi nasıl olabilir sorusuna cevap vermek için incelenen 2 orta öğretim denetim hizmetlerin 2018 yılı resmi raporlarına bakılmıştır. Dokümanlara göre gerekli kaynakların sağlanması, personelin yönetimi ve yönetimin iyileştirilmesi olmak üzere üç genel tema olduğu görülmüştür. Bu bağlamda tablo 37’de denetim raporlarına göre orta öğretim denetimi ideal denetim sistemi için önerilere ilişkin temalar ve alt temalar verilmiştir. </w:t>
      </w:r>
    </w:p>
    <w:p w:rsidR="00250160" w:rsidRPr="008C1310" w:rsidRDefault="003050CC" w:rsidP="00D26C23">
      <w:pPr>
        <w:pStyle w:val="ResimYazs"/>
        <w:spacing w:line="360" w:lineRule="auto"/>
        <w:rPr>
          <w:rFonts w:asciiTheme="majorBidi" w:hAnsiTheme="majorBidi" w:cstheme="majorBidi"/>
          <w:b w:val="0"/>
          <w:bCs w:val="0"/>
          <w:color w:val="000000" w:themeColor="text1"/>
          <w:sz w:val="24"/>
          <w:szCs w:val="24"/>
          <w:lang w:val="tr-TR"/>
        </w:rPr>
      </w:pPr>
      <w:bookmarkStart w:id="173" w:name="_Toc40367932"/>
      <w:r w:rsidRPr="008C1310">
        <w:rPr>
          <w:rFonts w:asciiTheme="majorBidi" w:hAnsiTheme="majorBidi" w:cstheme="majorBidi"/>
          <w:b w:val="0"/>
          <w:bCs w:val="0"/>
          <w:color w:val="000000" w:themeColor="text1"/>
          <w:sz w:val="24"/>
          <w:szCs w:val="24"/>
          <w:lang w:val="tr-TR"/>
        </w:rPr>
        <w:t xml:space="preserve">Tablo </w:t>
      </w:r>
      <w:r w:rsidRPr="008C1310">
        <w:rPr>
          <w:rFonts w:asciiTheme="majorBidi" w:hAnsiTheme="majorBidi" w:cstheme="majorBidi"/>
          <w:b w:val="0"/>
          <w:bCs w:val="0"/>
          <w:color w:val="000000" w:themeColor="text1"/>
          <w:sz w:val="24"/>
          <w:szCs w:val="24"/>
          <w:lang w:val="tr-TR"/>
        </w:rPr>
        <w:fldChar w:fldCharType="begin"/>
      </w:r>
      <w:r w:rsidRPr="008C1310">
        <w:rPr>
          <w:rFonts w:asciiTheme="majorBidi" w:hAnsiTheme="majorBidi" w:cstheme="majorBidi"/>
          <w:b w:val="0"/>
          <w:bCs w:val="0"/>
          <w:color w:val="000000" w:themeColor="text1"/>
          <w:sz w:val="24"/>
          <w:szCs w:val="24"/>
          <w:lang w:val="tr-TR"/>
        </w:rPr>
        <w:instrText xml:space="preserve"> SEQ Tablo \* ARABIC </w:instrText>
      </w:r>
      <w:r w:rsidRPr="008C1310">
        <w:rPr>
          <w:rFonts w:asciiTheme="majorBidi" w:hAnsiTheme="majorBidi" w:cstheme="majorBidi"/>
          <w:b w:val="0"/>
          <w:bCs w:val="0"/>
          <w:color w:val="000000" w:themeColor="text1"/>
          <w:sz w:val="24"/>
          <w:szCs w:val="24"/>
          <w:lang w:val="tr-TR"/>
        </w:rPr>
        <w:fldChar w:fldCharType="separate"/>
      </w:r>
      <w:r w:rsidR="0064514A">
        <w:rPr>
          <w:rFonts w:asciiTheme="majorBidi" w:hAnsiTheme="majorBidi" w:cstheme="majorBidi"/>
          <w:b w:val="0"/>
          <w:bCs w:val="0"/>
          <w:noProof/>
          <w:color w:val="000000" w:themeColor="text1"/>
          <w:sz w:val="24"/>
          <w:szCs w:val="24"/>
          <w:lang w:val="tr-TR"/>
        </w:rPr>
        <w:t>37</w:t>
      </w:r>
      <w:r w:rsidRPr="008C1310">
        <w:rPr>
          <w:rFonts w:asciiTheme="majorBidi" w:hAnsiTheme="majorBidi" w:cstheme="majorBidi"/>
          <w:b w:val="0"/>
          <w:bCs w:val="0"/>
          <w:color w:val="000000" w:themeColor="text1"/>
          <w:sz w:val="24"/>
          <w:szCs w:val="24"/>
          <w:lang w:val="tr-TR"/>
        </w:rPr>
        <w:fldChar w:fldCharType="end"/>
      </w:r>
      <w:r w:rsidRPr="008C1310">
        <w:rPr>
          <w:rFonts w:asciiTheme="majorBidi" w:hAnsiTheme="majorBidi" w:cstheme="majorBidi"/>
          <w:b w:val="0"/>
          <w:bCs w:val="0"/>
          <w:color w:val="000000" w:themeColor="text1"/>
          <w:sz w:val="24"/>
          <w:szCs w:val="24"/>
          <w:lang w:val="tr-TR"/>
        </w:rPr>
        <w:t xml:space="preserve"> </w:t>
      </w:r>
    </w:p>
    <w:p w:rsidR="00E05DC3" w:rsidRPr="008C1310" w:rsidRDefault="003050CC" w:rsidP="00D26C23">
      <w:pPr>
        <w:pStyle w:val="ResimYazs"/>
        <w:spacing w:line="360" w:lineRule="auto"/>
        <w:rPr>
          <w:rFonts w:asciiTheme="majorBidi" w:hAnsiTheme="majorBidi" w:cstheme="majorBidi"/>
          <w:b w:val="0"/>
          <w:bCs w:val="0"/>
          <w:i/>
          <w:iCs/>
          <w:color w:val="000000" w:themeColor="text1"/>
          <w:sz w:val="24"/>
          <w:szCs w:val="24"/>
          <w:lang w:val="tr-TR"/>
        </w:rPr>
      </w:pPr>
      <w:r w:rsidRPr="008C1310">
        <w:rPr>
          <w:rFonts w:asciiTheme="majorBidi" w:hAnsiTheme="majorBidi" w:cstheme="majorBidi"/>
          <w:b w:val="0"/>
          <w:bCs w:val="0"/>
          <w:i/>
          <w:iCs/>
          <w:color w:val="000000" w:themeColor="text1"/>
          <w:sz w:val="24"/>
          <w:szCs w:val="24"/>
          <w:lang w:val="tr-TR"/>
        </w:rPr>
        <w:t>Ortaöğretimde İdeal Denetim Sistemi İçin Önerilere İlişkin Temalar ve Alt Temalar</w:t>
      </w:r>
      <w:bookmarkEnd w:id="173"/>
    </w:p>
    <w:tbl>
      <w:tblPr>
        <w:tblW w:w="0" w:type="auto"/>
        <w:jc w:val="center"/>
        <w:tblBorders>
          <w:insideH w:val="single" w:sz="4" w:space="0" w:color="auto"/>
          <w:insideV w:val="single" w:sz="4" w:space="0" w:color="auto"/>
        </w:tblBorders>
        <w:tblLook w:val="04A0" w:firstRow="1" w:lastRow="0" w:firstColumn="1" w:lastColumn="0" w:noHBand="0" w:noVBand="1"/>
      </w:tblPr>
      <w:tblGrid>
        <w:gridCol w:w="2024"/>
        <w:gridCol w:w="6556"/>
        <w:gridCol w:w="423"/>
      </w:tblGrid>
      <w:tr w:rsidR="00911CFC" w:rsidRPr="008C1310" w:rsidTr="009D77BC">
        <w:trPr>
          <w:trHeight w:val="179"/>
          <w:jc w:val="center"/>
        </w:trPr>
        <w:tc>
          <w:tcPr>
            <w:tcW w:w="2024" w:type="dxa"/>
          </w:tcPr>
          <w:p w:rsidR="00911CFC" w:rsidRPr="008C1310" w:rsidRDefault="00911CFC" w:rsidP="00911CFC">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Temalar </w:t>
            </w:r>
          </w:p>
        </w:tc>
        <w:tc>
          <w:tcPr>
            <w:tcW w:w="6556" w:type="dxa"/>
          </w:tcPr>
          <w:p w:rsidR="00911CFC" w:rsidRPr="008C1310" w:rsidRDefault="00911CFC" w:rsidP="00911CFC">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Alt temalar </w:t>
            </w:r>
          </w:p>
        </w:tc>
        <w:tc>
          <w:tcPr>
            <w:tcW w:w="423" w:type="dxa"/>
          </w:tcPr>
          <w:p w:rsidR="00911CFC" w:rsidRPr="008C1310" w:rsidRDefault="00911CFC" w:rsidP="00911CFC">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N </w:t>
            </w:r>
          </w:p>
        </w:tc>
      </w:tr>
      <w:tr w:rsidR="00C534FC" w:rsidRPr="008C1310" w:rsidTr="009D77BC">
        <w:trPr>
          <w:trHeight w:val="549"/>
          <w:jc w:val="center"/>
        </w:trPr>
        <w:tc>
          <w:tcPr>
            <w:tcW w:w="2024" w:type="dxa"/>
          </w:tcPr>
          <w:p w:rsidR="00C534FC" w:rsidRPr="008C1310" w:rsidRDefault="00C534FC" w:rsidP="000A009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Gerekli kaynakların </w:t>
            </w:r>
            <w:r w:rsidRPr="008C1310">
              <w:rPr>
                <w:rFonts w:asciiTheme="majorBidi" w:hAnsiTheme="majorBidi" w:cstheme="majorBidi"/>
                <w:color w:val="000000" w:themeColor="text1"/>
                <w:sz w:val="24"/>
                <w:szCs w:val="24"/>
                <w:lang w:val="tr-TR"/>
              </w:rPr>
              <w:lastRenderedPageBreak/>
              <w:t>sağlanması</w:t>
            </w:r>
          </w:p>
        </w:tc>
        <w:tc>
          <w:tcPr>
            <w:tcW w:w="6556" w:type="dxa"/>
          </w:tcPr>
          <w:p w:rsidR="00C534FC" w:rsidRPr="008C1310" w:rsidRDefault="00C534FC" w:rsidP="000A009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Denetim kurumlarının görevlerini yerine getirebilmesi için </w:t>
            </w:r>
            <w:r w:rsidRPr="008C1310">
              <w:rPr>
                <w:rFonts w:asciiTheme="majorBidi" w:hAnsiTheme="majorBidi" w:cstheme="majorBidi"/>
                <w:color w:val="000000" w:themeColor="text1"/>
                <w:sz w:val="24"/>
                <w:szCs w:val="24"/>
                <w:lang w:val="tr-TR"/>
              </w:rPr>
              <w:lastRenderedPageBreak/>
              <w:t xml:space="preserve">gerekli araç ve gereçlerin sağlanması </w:t>
            </w:r>
          </w:p>
        </w:tc>
        <w:tc>
          <w:tcPr>
            <w:tcW w:w="423" w:type="dxa"/>
          </w:tcPr>
          <w:p w:rsidR="00C534FC" w:rsidRPr="008C1310" w:rsidRDefault="00C534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2</w:t>
            </w:r>
          </w:p>
        </w:tc>
      </w:tr>
      <w:tr w:rsidR="00C534FC" w:rsidRPr="008C1310" w:rsidTr="009D77BC">
        <w:trPr>
          <w:trHeight w:val="549"/>
          <w:jc w:val="center"/>
        </w:trPr>
        <w:tc>
          <w:tcPr>
            <w:tcW w:w="2024" w:type="dxa"/>
          </w:tcPr>
          <w:p w:rsidR="00C534FC" w:rsidRPr="008C1310" w:rsidRDefault="00C534FC" w:rsidP="000A009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 xml:space="preserve">Personelin etkin yönetimi </w:t>
            </w:r>
          </w:p>
        </w:tc>
        <w:tc>
          <w:tcPr>
            <w:tcW w:w="6556" w:type="dxa"/>
          </w:tcPr>
          <w:p w:rsidR="00C534FC" w:rsidRPr="008C1310" w:rsidRDefault="00C534FC" w:rsidP="000A009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Bölgesel denetmenlerin hizmet içi eğitimlerini çeşitlendirmek ve yoğunlaştırmak</w:t>
            </w:r>
          </w:p>
          <w:p w:rsidR="00C534FC" w:rsidRPr="008C1310" w:rsidRDefault="00C534FC" w:rsidP="000A009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hizmet içi eğ</w:t>
            </w:r>
            <w:r w:rsidR="00667808" w:rsidRPr="008C1310">
              <w:rPr>
                <w:rFonts w:asciiTheme="majorBidi" w:hAnsiTheme="majorBidi" w:cstheme="majorBidi"/>
                <w:color w:val="000000" w:themeColor="text1"/>
                <w:sz w:val="24"/>
                <w:szCs w:val="24"/>
                <w:lang w:val="tr-TR"/>
              </w:rPr>
              <w:t>itim çerçevesinde öz eğitim uygu</w:t>
            </w:r>
            <w:r w:rsidRPr="008C1310">
              <w:rPr>
                <w:rFonts w:asciiTheme="majorBidi" w:hAnsiTheme="majorBidi" w:cstheme="majorBidi"/>
                <w:color w:val="000000" w:themeColor="text1"/>
                <w:sz w:val="24"/>
                <w:szCs w:val="24"/>
                <w:lang w:val="tr-TR"/>
              </w:rPr>
              <w:t xml:space="preserve">lamak </w:t>
            </w:r>
          </w:p>
        </w:tc>
        <w:tc>
          <w:tcPr>
            <w:tcW w:w="423" w:type="dxa"/>
          </w:tcPr>
          <w:p w:rsidR="00C534FC" w:rsidRPr="008C1310" w:rsidRDefault="00C534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p w:rsidR="00C534FC" w:rsidRPr="008C1310" w:rsidRDefault="00C534FC" w:rsidP="00911CFC">
            <w:pPr>
              <w:spacing w:line="360" w:lineRule="auto"/>
              <w:jc w:val="both"/>
              <w:rPr>
                <w:rFonts w:asciiTheme="majorBidi" w:hAnsiTheme="majorBidi" w:cstheme="majorBidi"/>
                <w:color w:val="000000" w:themeColor="text1"/>
                <w:sz w:val="24"/>
                <w:szCs w:val="24"/>
                <w:lang w:val="tr-TR"/>
              </w:rPr>
            </w:pPr>
          </w:p>
          <w:p w:rsidR="00C534FC" w:rsidRPr="008C1310" w:rsidRDefault="00C534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1</w:t>
            </w:r>
          </w:p>
        </w:tc>
      </w:tr>
      <w:tr w:rsidR="00C534FC" w:rsidRPr="008C1310" w:rsidTr="009D77BC">
        <w:trPr>
          <w:trHeight w:val="549"/>
          <w:jc w:val="center"/>
        </w:trPr>
        <w:tc>
          <w:tcPr>
            <w:tcW w:w="2024" w:type="dxa"/>
          </w:tcPr>
          <w:p w:rsidR="00C534FC" w:rsidRPr="008C1310" w:rsidRDefault="00C534FC" w:rsidP="000A009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Yönetimsel yenileşme</w:t>
            </w:r>
          </w:p>
        </w:tc>
        <w:tc>
          <w:tcPr>
            <w:tcW w:w="6556" w:type="dxa"/>
          </w:tcPr>
          <w:p w:rsidR="00C534FC" w:rsidRPr="008C1310" w:rsidRDefault="00C534FC" w:rsidP="000A0097">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Denetmenlerin sınavların organizasyona katılmasını artırmak   </w:t>
            </w:r>
          </w:p>
        </w:tc>
        <w:tc>
          <w:tcPr>
            <w:tcW w:w="423" w:type="dxa"/>
          </w:tcPr>
          <w:p w:rsidR="00C534FC" w:rsidRPr="008C1310" w:rsidRDefault="00C534FC" w:rsidP="00911CFC">
            <w:p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2</w:t>
            </w:r>
          </w:p>
        </w:tc>
      </w:tr>
    </w:tbl>
    <w:p w:rsidR="00667808" w:rsidRPr="008C1310" w:rsidRDefault="00667808"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Tablo 37 incelediğinde “Gerekli kaynakların sağlanması, Personelin ekin yönetimi ve Yönetimsel yenileşme” araştırmacı tarafından temalar olarak belirtilmiştir. </w:t>
      </w:r>
    </w:p>
    <w:p w:rsidR="00667808" w:rsidRPr="008C1310" w:rsidRDefault="00667808"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Gerekli kaynakların sağlanması</w:t>
      </w:r>
      <w:r w:rsidRPr="008C1310">
        <w:rPr>
          <w:rFonts w:asciiTheme="majorBidi" w:hAnsiTheme="majorBidi" w:cstheme="majorBidi"/>
          <w:color w:val="000000" w:themeColor="text1"/>
          <w:sz w:val="24"/>
          <w:szCs w:val="24"/>
          <w:lang w:val="tr-TR"/>
        </w:rPr>
        <w:t xml:space="preserve"> ile ilgili alt temaslar “Denetim kurumlarının görevlerini yerine getirebilmesi için gerekli araç gereçlerin sağlaması” dan oluşmuştur. </w:t>
      </w:r>
    </w:p>
    <w:p w:rsidR="00667808" w:rsidRPr="008C1310" w:rsidRDefault="00667808"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Gerekli kaynakların sağlanması ile ilgili olarak IP2 görüşlerini “</w:t>
      </w:r>
      <w:r w:rsidRPr="008C1310">
        <w:rPr>
          <w:rFonts w:asciiTheme="majorBidi" w:hAnsiTheme="majorBidi" w:cstheme="majorBidi"/>
          <w:i/>
          <w:iCs/>
          <w:color w:val="000000" w:themeColor="text1"/>
          <w:sz w:val="24"/>
          <w:szCs w:val="24"/>
          <w:lang w:val="tr-TR"/>
        </w:rPr>
        <w:t>Ortaöğretim için Bölgesel Pedagojik Müfettişlikte görevlerin başarılı olması için gerekli kaynakları sağlamak (dizüstü bilgisayar, aksesuar ve ulaşım araçlarında müfettişlerin uyarlanmış binaları, kütüphanesi ve personeli)</w:t>
      </w:r>
      <w:r w:rsidRPr="008C1310">
        <w:rPr>
          <w:rFonts w:asciiTheme="majorBidi" w:hAnsiTheme="majorBidi" w:cstheme="majorBidi"/>
          <w:color w:val="000000" w:themeColor="text1"/>
          <w:sz w:val="24"/>
          <w:szCs w:val="24"/>
          <w:lang w:val="tr-TR"/>
        </w:rPr>
        <w:t xml:space="preserve"> “ şeklinde görüşlerini ifade etmiştir.</w:t>
      </w:r>
    </w:p>
    <w:p w:rsidR="00667808" w:rsidRPr="008C1310" w:rsidRDefault="00667808"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Personelin etkin yönetimi</w:t>
      </w:r>
      <w:r w:rsidRPr="008C1310">
        <w:rPr>
          <w:rFonts w:asciiTheme="majorBidi" w:hAnsiTheme="majorBidi" w:cstheme="majorBidi"/>
          <w:color w:val="000000" w:themeColor="text1"/>
          <w:sz w:val="24"/>
          <w:szCs w:val="24"/>
          <w:lang w:val="tr-TR"/>
        </w:rPr>
        <w:t xml:space="preserve"> ile ilgili olan alt temalar “Denetmenlerin hizmet içi eğitimlerini çeşitlendirmek ve yoğunlaştırmak ve Denetmenlerin hizmet içi eğitim çerçeves</w:t>
      </w:r>
      <w:r w:rsidR="00257436" w:rsidRPr="008C1310">
        <w:rPr>
          <w:rFonts w:asciiTheme="majorBidi" w:hAnsiTheme="majorBidi" w:cstheme="majorBidi"/>
          <w:color w:val="000000" w:themeColor="text1"/>
          <w:sz w:val="24"/>
          <w:szCs w:val="24"/>
          <w:lang w:val="tr-TR"/>
        </w:rPr>
        <w:t>inde öz eğitim uygu</w:t>
      </w:r>
      <w:r w:rsidRPr="008C1310">
        <w:rPr>
          <w:rFonts w:asciiTheme="majorBidi" w:hAnsiTheme="majorBidi" w:cstheme="majorBidi"/>
          <w:color w:val="000000" w:themeColor="text1"/>
          <w:sz w:val="24"/>
          <w:szCs w:val="24"/>
          <w:lang w:val="tr-TR"/>
        </w:rPr>
        <w:t>lamak” dan oluşmuştur.</w:t>
      </w:r>
    </w:p>
    <w:p w:rsidR="00667808" w:rsidRPr="008C1310" w:rsidRDefault="00667808"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resmi raporlara bakıldığında denetmenlerin hizmet içi eğitimleri çeşitlendirme ve yoğunlaştırmanın gerekli olduğu şu şekilde ifade edilmiştir. </w:t>
      </w:r>
    </w:p>
    <w:p w:rsidR="00667808" w:rsidRPr="008C1310" w:rsidRDefault="00667808" w:rsidP="00667808">
      <w:pPr>
        <w:spacing w:line="360" w:lineRule="auto"/>
        <w:ind w:firstLine="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 xml:space="preserve">Bölgesel eğitim müfettişleri için eğitim atölyelerinin </w:t>
      </w:r>
      <w:r w:rsidR="00257436" w:rsidRPr="008C1310">
        <w:rPr>
          <w:rFonts w:asciiTheme="majorBidi" w:hAnsiTheme="majorBidi" w:cstheme="majorBidi"/>
          <w:i/>
          <w:iCs/>
          <w:color w:val="000000" w:themeColor="text1"/>
          <w:sz w:val="24"/>
          <w:szCs w:val="24"/>
          <w:lang w:val="tr-TR"/>
        </w:rPr>
        <w:t>çoğaltılması</w:t>
      </w:r>
      <w:r w:rsidRPr="008C1310">
        <w:rPr>
          <w:rFonts w:asciiTheme="majorBidi" w:hAnsiTheme="majorBidi" w:cstheme="majorBidi"/>
          <w:color w:val="000000" w:themeColor="text1"/>
          <w:sz w:val="24"/>
          <w:szCs w:val="24"/>
          <w:lang w:val="tr-TR"/>
        </w:rPr>
        <w:t>” (IP2).</w:t>
      </w:r>
    </w:p>
    <w:p w:rsidR="00667808" w:rsidRPr="008C1310" w:rsidRDefault="00667808" w:rsidP="00667808">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Müfettişlerin hizmet içi eğitimleri, kendilerine verilen görevleri daha etkin bir şekilde yerine getirebilmeleri için güçlendirilmeli ve çeşitlendirilmelidir</w:t>
      </w:r>
      <w:r w:rsidRPr="008C1310">
        <w:rPr>
          <w:rFonts w:asciiTheme="majorBidi" w:hAnsiTheme="majorBidi" w:cstheme="majorBidi"/>
          <w:color w:val="000000" w:themeColor="text1"/>
          <w:sz w:val="24"/>
          <w:szCs w:val="24"/>
          <w:lang w:val="tr-TR"/>
        </w:rPr>
        <w:t>” (IP1).</w:t>
      </w:r>
    </w:p>
    <w:p w:rsidR="00667808" w:rsidRPr="008C1310" w:rsidRDefault="00667808"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hizmet içi eğitim çerçevesinde öz eğitim uyarlamasına gerek olduğu şu şekilde ifade edilmiştir</w:t>
      </w:r>
    </w:p>
    <w:p w:rsidR="00667808" w:rsidRPr="008C1310" w:rsidRDefault="00667808" w:rsidP="00667808">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Müfettişler öğrenmeyi kendi kendine eğitim yoluyla sağlamlaştırmalıdır (okumalar, müfettişlerce tartışmalar ve internet üzerinde araştırma</w:t>
      </w:r>
      <w:r w:rsidRPr="008C1310">
        <w:rPr>
          <w:rFonts w:asciiTheme="majorBidi" w:hAnsiTheme="majorBidi" w:cstheme="majorBidi"/>
          <w:color w:val="000000" w:themeColor="text1"/>
          <w:sz w:val="24"/>
          <w:szCs w:val="24"/>
          <w:lang w:val="tr-TR"/>
        </w:rPr>
        <w:t xml:space="preserve">) “IP2. </w:t>
      </w:r>
    </w:p>
    <w:p w:rsidR="00667808" w:rsidRPr="008C1310" w:rsidRDefault="00667808"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lastRenderedPageBreak/>
        <w:t>Yönetimsel yenileşme</w:t>
      </w:r>
      <w:r w:rsidRPr="008C1310">
        <w:rPr>
          <w:rFonts w:asciiTheme="majorBidi" w:hAnsiTheme="majorBidi" w:cstheme="majorBidi"/>
          <w:color w:val="000000" w:themeColor="text1"/>
          <w:sz w:val="24"/>
          <w:szCs w:val="24"/>
          <w:lang w:val="tr-TR"/>
        </w:rPr>
        <w:t xml:space="preserve"> ile ilgili alt tema “Denetmenler sınavların organizasyona katılmasını artırmak” olarak belirlenmiştir. </w:t>
      </w:r>
    </w:p>
    <w:p w:rsidR="00667808" w:rsidRPr="008C1310" w:rsidRDefault="00667808"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Yine IPRES resmi dokümanlarına bakıldığında denetmenlerin okul sınavlarının organizasyona katılmasının artırılması gerektiği şu şekilde ifade edilmiştir. </w:t>
      </w:r>
    </w:p>
    <w:p w:rsidR="00667808" w:rsidRPr="008C1310" w:rsidRDefault="00667808" w:rsidP="00667808">
      <w:pPr>
        <w:spacing w:line="360" w:lineRule="auto"/>
        <w:ind w:left="708"/>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w:t>
      </w:r>
      <w:r w:rsidRPr="008C1310">
        <w:rPr>
          <w:rFonts w:asciiTheme="majorBidi" w:hAnsiTheme="majorBidi" w:cstheme="majorBidi"/>
          <w:i/>
          <w:iCs/>
          <w:color w:val="000000" w:themeColor="text1"/>
          <w:sz w:val="24"/>
          <w:szCs w:val="24"/>
          <w:lang w:val="tr-TR"/>
        </w:rPr>
        <w:t>IPRES'in sınavların organizasyonunda, özellikle denetim, not verme, sekreterliklerin tüm bölümlerine daha fazla dahil edilmesi arzu edilir. Bu son aşama, sınavlarda en önemli aşamalardan biridir ve maksimum dikkatle ele alınmalıdır</w:t>
      </w:r>
      <w:r w:rsidRPr="008C1310">
        <w:rPr>
          <w:rFonts w:asciiTheme="majorBidi" w:hAnsiTheme="majorBidi" w:cstheme="majorBidi"/>
          <w:color w:val="000000" w:themeColor="text1"/>
          <w:sz w:val="24"/>
          <w:szCs w:val="24"/>
          <w:lang w:val="tr-TR"/>
        </w:rPr>
        <w:t>” (IP1).</w:t>
      </w:r>
    </w:p>
    <w:p w:rsidR="00911CFC" w:rsidRPr="008C1310" w:rsidRDefault="00911CFC" w:rsidP="00911CFC">
      <w:pPr>
        <w:spacing w:line="360" w:lineRule="auto"/>
        <w:jc w:val="both"/>
        <w:rPr>
          <w:rFonts w:asciiTheme="majorBidi" w:hAnsiTheme="majorBidi" w:cstheme="majorBidi"/>
          <w:color w:val="000000" w:themeColor="text1"/>
          <w:sz w:val="24"/>
          <w:szCs w:val="24"/>
          <w:lang w:val="tr-TR"/>
        </w:rPr>
      </w:pPr>
    </w:p>
    <w:p w:rsidR="00911CFC" w:rsidRPr="008C1310" w:rsidRDefault="00911CFC" w:rsidP="00911CFC">
      <w:pPr>
        <w:rPr>
          <w:rFonts w:asciiTheme="majorBidi" w:hAnsiTheme="majorBidi" w:cstheme="majorBidi"/>
          <w:lang w:val="tr-TR"/>
        </w:rPr>
      </w:pPr>
    </w:p>
    <w:p w:rsidR="000A0097" w:rsidRPr="008C1310" w:rsidRDefault="00551C84" w:rsidP="00D15734">
      <w:pPr>
        <w:pStyle w:val="Balk1"/>
        <w:jc w:val="center"/>
        <w:rPr>
          <w:rFonts w:asciiTheme="majorBidi" w:hAnsiTheme="majorBidi"/>
          <w:color w:val="000000" w:themeColor="text1"/>
          <w:lang w:val="tr-TR"/>
        </w:rPr>
      </w:pPr>
      <w:r w:rsidRPr="008C1310">
        <w:rPr>
          <w:rFonts w:asciiTheme="majorBidi" w:hAnsiTheme="majorBidi"/>
          <w:sz w:val="24"/>
          <w:szCs w:val="24"/>
          <w:lang w:val="tr-TR"/>
        </w:rPr>
        <w:br w:type="page"/>
      </w:r>
      <w:bookmarkStart w:id="174" w:name="_Toc38863483"/>
      <w:bookmarkStart w:id="175" w:name="_Toc43746317"/>
      <w:r w:rsidR="000A0097" w:rsidRPr="008C1310">
        <w:rPr>
          <w:rFonts w:asciiTheme="majorBidi" w:hAnsiTheme="majorBidi"/>
          <w:color w:val="000000" w:themeColor="text1"/>
          <w:lang w:val="tr-TR"/>
        </w:rPr>
        <w:lastRenderedPageBreak/>
        <w:t>ÖLÜM V</w:t>
      </w:r>
      <w:bookmarkEnd w:id="174"/>
      <w:r w:rsidR="00611580" w:rsidRPr="008C1310">
        <w:rPr>
          <w:rFonts w:asciiTheme="majorBidi" w:hAnsiTheme="majorBidi"/>
          <w:color w:val="000000" w:themeColor="text1"/>
          <w:lang w:val="tr-TR"/>
        </w:rPr>
        <w:t>II</w:t>
      </w:r>
      <w:bookmarkEnd w:id="175"/>
    </w:p>
    <w:p w:rsidR="000A0097" w:rsidRPr="008C1310" w:rsidRDefault="000A0097" w:rsidP="000A0097">
      <w:pPr>
        <w:pStyle w:val="Balk1"/>
        <w:jc w:val="center"/>
        <w:rPr>
          <w:rFonts w:asciiTheme="majorBidi" w:hAnsiTheme="majorBidi"/>
          <w:color w:val="000000" w:themeColor="text1"/>
          <w:lang w:val="tr-TR"/>
        </w:rPr>
      </w:pPr>
      <w:bookmarkStart w:id="176" w:name="_Toc38863484"/>
      <w:bookmarkStart w:id="177" w:name="_Toc43746318"/>
      <w:r w:rsidRPr="008C1310">
        <w:rPr>
          <w:rFonts w:asciiTheme="majorBidi" w:hAnsiTheme="majorBidi"/>
          <w:color w:val="000000" w:themeColor="text1"/>
          <w:lang w:val="tr-TR"/>
        </w:rPr>
        <w:t>SONUÇ, TARTIŞMA ve ÖNERİLER</w:t>
      </w:r>
      <w:bookmarkEnd w:id="176"/>
      <w:bookmarkEnd w:id="177"/>
    </w:p>
    <w:p w:rsidR="000A0097" w:rsidRPr="008C1310" w:rsidRDefault="000A0097" w:rsidP="000A0097">
      <w:pPr>
        <w:spacing w:line="360" w:lineRule="auto"/>
        <w:jc w:val="center"/>
        <w:rPr>
          <w:rFonts w:asciiTheme="majorBidi" w:hAnsiTheme="majorBidi" w:cstheme="majorBidi"/>
          <w:b/>
          <w:bCs/>
          <w:color w:val="000000" w:themeColor="text1"/>
          <w:sz w:val="28"/>
          <w:szCs w:val="28"/>
          <w:lang w:val="tr-TR"/>
        </w:rPr>
      </w:pPr>
    </w:p>
    <w:p w:rsidR="000A0097" w:rsidRPr="008C1310" w:rsidRDefault="000A0097" w:rsidP="000A0097">
      <w:pPr>
        <w:spacing w:line="360" w:lineRule="auto"/>
        <w:jc w:val="center"/>
        <w:rPr>
          <w:rFonts w:asciiTheme="majorBidi" w:hAnsiTheme="majorBidi" w:cstheme="majorBidi"/>
          <w:b/>
          <w:bCs/>
          <w:color w:val="000000" w:themeColor="text1"/>
          <w:sz w:val="24"/>
          <w:szCs w:val="24"/>
          <w:lang w:val="tr-TR"/>
        </w:rPr>
      </w:pPr>
    </w:p>
    <w:p w:rsidR="000A0097" w:rsidRPr="008C1310" w:rsidRDefault="000A0097" w:rsidP="00626E13">
      <w:pPr>
        <w:spacing w:after="0"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bölümde, araştırmanın sonuçları verildikten sonra, sonuçlar literatür ile tartışılmış ve bölümün sonunda da öneriler verilmiştir. </w:t>
      </w:r>
    </w:p>
    <w:p w:rsidR="000A0097" w:rsidRPr="008C1310" w:rsidRDefault="000A0097" w:rsidP="000A0097">
      <w:pPr>
        <w:spacing w:after="0" w:line="360" w:lineRule="auto"/>
        <w:jc w:val="both"/>
        <w:rPr>
          <w:rFonts w:asciiTheme="majorBidi" w:hAnsiTheme="majorBidi" w:cstheme="majorBidi"/>
          <w:color w:val="000000" w:themeColor="text1"/>
          <w:sz w:val="24"/>
          <w:szCs w:val="24"/>
          <w:lang w:val="tr-TR"/>
        </w:rPr>
      </w:pPr>
    </w:p>
    <w:p w:rsidR="000A0097" w:rsidRPr="008C1310" w:rsidRDefault="00611580" w:rsidP="000A0097">
      <w:pPr>
        <w:pStyle w:val="Balk2"/>
        <w:rPr>
          <w:rFonts w:asciiTheme="majorBidi" w:hAnsiTheme="majorBidi"/>
          <w:color w:val="000000" w:themeColor="text1"/>
          <w:sz w:val="24"/>
          <w:szCs w:val="24"/>
          <w:lang w:val="tr-TR"/>
        </w:rPr>
      </w:pPr>
      <w:bookmarkStart w:id="178" w:name="_Toc38863485"/>
      <w:bookmarkStart w:id="179" w:name="_Toc43746319"/>
      <w:r w:rsidRPr="008C1310">
        <w:rPr>
          <w:rFonts w:asciiTheme="majorBidi" w:hAnsiTheme="majorBidi"/>
          <w:color w:val="000000" w:themeColor="text1"/>
          <w:sz w:val="24"/>
          <w:szCs w:val="24"/>
          <w:lang w:val="tr-TR"/>
        </w:rPr>
        <w:t>7</w:t>
      </w:r>
      <w:r w:rsidR="000A0097" w:rsidRPr="008C1310">
        <w:rPr>
          <w:rFonts w:asciiTheme="majorBidi" w:hAnsiTheme="majorBidi"/>
          <w:color w:val="000000" w:themeColor="text1"/>
          <w:sz w:val="24"/>
          <w:szCs w:val="24"/>
          <w:lang w:val="tr-TR"/>
        </w:rPr>
        <w:t>.1. Sonuçlar ve Tartışma</w:t>
      </w:r>
      <w:bookmarkEnd w:id="178"/>
      <w:bookmarkEnd w:id="179"/>
    </w:p>
    <w:p w:rsidR="000A0097" w:rsidRPr="008C1310" w:rsidRDefault="000A0097" w:rsidP="000A0097">
      <w:pPr>
        <w:spacing w:after="0" w:line="360" w:lineRule="auto"/>
        <w:jc w:val="both"/>
        <w:rPr>
          <w:rFonts w:asciiTheme="majorBidi" w:hAnsiTheme="majorBidi" w:cstheme="majorBidi"/>
          <w:b/>
          <w:bCs/>
          <w:color w:val="000000" w:themeColor="text1"/>
          <w:sz w:val="24"/>
          <w:szCs w:val="24"/>
          <w:lang w:val="tr-TR"/>
        </w:rPr>
      </w:pPr>
    </w:p>
    <w:p w:rsidR="000A0097" w:rsidRPr="008C1310" w:rsidRDefault="000A0097" w:rsidP="000A0097">
      <w:p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Denetim Hizmetlerinde Roller ve Misyonlara İlişkin Sonuçlar ve Tartışma</w:t>
      </w:r>
    </w:p>
    <w:p w:rsidR="000A0097" w:rsidRPr="008C1310" w:rsidRDefault="000A0097"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Dokümanların analiz sonuçlarına göre, temel eğitim denetim hizmetlerindeki resmi roller “İletişim, denetleme ve değerlendirme ve destek ve idari roller” şeklinde tespit edilmiştir. İletişim genel teması altında roller “Eğitim bakanlığı ve halk arasında bağ/ iletişim kurmak ve Eğitim bakanlığı ve okul arasında bağ kurmak” şekilde belirlenmiştir. Denetleme ve değerlendirme ise “Eğitim programları ve ders kitaplarını değerlendirmek ve iyi kullanmamasını sağlamak ve Öğretmenler ve okul müdürlerini değerlendirmek” olarak ifade edilmiştir. Destek ve idari roller olarak</w:t>
      </w: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ise “Okul müdürlerine ve öğretmenlere destek vermek; Okullardan gelen projeleri incelemek; Sınavların organizasyona katılmak ve Yılık eylem planları ve çeşitli raporları hazırlamak” yasal belgelerde belirtilmiştir. Buna ek olarak temel denetim hizmetinde her personelinin spesifik rolleri görülmektedir.  </w:t>
      </w:r>
    </w:p>
    <w:p w:rsidR="000A0097" w:rsidRPr="008C1310" w:rsidRDefault="000A0097"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Dokümanların analiz sonuçlarına göre, orta öğretim denetim hizmetlerinde (IPRES) resmi roller “Denetleme ve değerlendirme ve destek” şeklinde belirtilmiştir. Denetleme ve değerlendirme ana teması altındaki roller “Eğitim programının hazırlamasına katılmak ve değerlendirmek ve Ortaöğretim kurumları ve personelini kontrol etmek” olduğu görülmektedir. Destek ise “Eğitim yöneticilerine destek vermek; Eğitim personelinin geliştirmesine katılmak ve Eğitim sınavlarının organizasyonu sağlamak” olarak ortaya çıkmıştır. </w:t>
      </w:r>
    </w:p>
    <w:p w:rsidR="000A0097" w:rsidRPr="008C1310" w:rsidRDefault="000A0097"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Dokümanların analiz sonuçlara göre, Milli Eğitim Genel Müfettişliğindeki (IGEN) resmi roller “denetleme ve değerlendirme, destek ve spesifik görevler” şeklinde </w:t>
      </w:r>
      <w:r w:rsidRPr="008C1310">
        <w:rPr>
          <w:rFonts w:asciiTheme="majorBidi" w:hAnsiTheme="majorBidi" w:cstheme="majorBidi"/>
          <w:color w:val="000000" w:themeColor="text1"/>
          <w:sz w:val="24"/>
          <w:szCs w:val="24"/>
          <w:lang w:val="tr-TR"/>
        </w:rPr>
        <w:lastRenderedPageBreak/>
        <w:t xml:space="preserve">belirtilmiştir. Denetleme ve değerlendirme genel teması altında roller “Eğitim ile ilgili tüm kurumları ve personeli denetlemek ve faaliyetlerini değerlendirmek ve Öğretim Akademileri ile pedagojik denetim hizmetlerinin eylemleri denetlenmesinde koordine etmek” olarak belirlenmiştir. Destek ise  “Eğitim personellerinin geliştirilmesine katılmak ve Eğitim sınavlarının organizasyonu sağlamak” olarak ifade edilmiştir. Buna ek olarak, Milli Eğitim Genel Müfettişliğinde idari ve pedagojik bölümlerinin spesifik görevleri olduğu görülmektedir. </w:t>
      </w:r>
    </w:p>
    <w:p w:rsidR="000A0097" w:rsidRPr="008C1310" w:rsidRDefault="000A0097"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Araştırma bulguları incelediğinde, denetim hizmetlerindeki resmi roller “denetleme ve değerlendirme ve destek” olarak görülmektedir. MEN (2015) tarafından yapılan çalışmada belirtildiği gibi, okul denetim hizmetlerinde, denetmenler temel görevi okulları, müdürleri ve öğretmenleri teftiş etmek, kontrol etmek, değerlendirmek ve tavsiye etmek, yardım etmek ve desteklemek olan tüm hizmetleri kapsar. Bu hizmetler kontrol etmek ve / veya destek vermek ve okul yapıları dışına kurulurlar ve kurumlara periyodik ziyaretler yapmak olmak üzere ortak özellikleri paylaşmış olduğu görülmektedir. Bu ortak özelliklerden kurumları kontrol etmek, temel eğitim hizmetler tarafından sağalamamaktadır. Grauwe’un (2003) belirttiği gibi birçok Fransızca konuşulan Afrika ülkesinde okul denetimi yoktur, sadece öğretmen denetimi yapılmaktadır. Mali’de IEF’lerin ortadan kalkması ve CAP’ın ortaya çıkması ile birlikte, kontrol temel eğitim düzeyde ortadan kalkmıştır (</w:t>
      </w:r>
      <w:r w:rsidR="009B3A95">
        <w:rPr>
          <w:rFonts w:asciiTheme="majorBidi" w:hAnsiTheme="majorBidi" w:cstheme="majorBidi"/>
          <w:sz w:val="24"/>
          <w:szCs w:val="24"/>
          <w:lang w:val="tr-TR"/>
        </w:rPr>
        <w:t xml:space="preserve">Lugaz ve </w:t>
      </w:r>
      <w:r w:rsidR="00620530" w:rsidRPr="008C1310">
        <w:rPr>
          <w:rFonts w:asciiTheme="majorBidi" w:hAnsiTheme="majorBidi" w:cstheme="majorBidi"/>
          <w:sz w:val="24"/>
          <w:szCs w:val="24"/>
          <w:lang w:val="tr-TR"/>
        </w:rPr>
        <w:t>De Grauwe</w:t>
      </w:r>
      <w:r w:rsidRPr="008C1310">
        <w:rPr>
          <w:rFonts w:asciiTheme="majorBidi" w:hAnsiTheme="majorBidi" w:cstheme="majorBidi"/>
          <w:color w:val="000000" w:themeColor="text1"/>
          <w:sz w:val="24"/>
          <w:szCs w:val="24"/>
          <w:lang w:val="tr-TR"/>
        </w:rPr>
        <w:t>, 2006). Hâlbuki İngilizce konuşulan Afrika’nın çoğunda, her ikisi de gerçekleşebilmektedir. Ancak, verimli olmak için, bir denetim sistemi sadece bireysel öğretmene ve okula değil, aynı zamanda sisteme de odaklanmalı ve denetmenler bu konuda önemli bir rol oynamalıdır (</w:t>
      </w:r>
      <w:r w:rsidR="00620530" w:rsidRPr="008C1310">
        <w:rPr>
          <w:rFonts w:asciiTheme="majorBidi" w:hAnsiTheme="majorBidi" w:cstheme="majorBidi"/>
          <w:color w:val="000000" w:themeColor="text1"/>
          <w:sz w:val="24"/>
          <w:szCs w:val="24"/>
          <w:lang w:val="tr-TR"/>
        </w:rPr>
        <w:t>Grauwe</w:t>
      </w:r>
      <w:r w:rsidR="009B3A95">
        <w:rPr>
          <w:rFonts w:asciiTheme="majorBidi" w:hAnsiTheme="majorBidi" w:cstheme="majorBidi"/>
          <w:color w:val="000000" w:themeColor="text1"/>
          <w:sz w:val="24"/>
          <w:szCs w:val="24"/>
          <w:lang w:val="tr-TR"/>
        </w:rPr>
        <w:t>, 2007, s.</w:t>
      </w:r>
      <w:r w:rsidRPr="008C1310">
        <w:rPr>
          <w:rFonts w:asciiTheme="majorBidi" w:hAnsiTheme="majorBidi" w:cstheme="majorBidi"/>
          <w:color w:val="000000" w:themeColor="text1"/>
          <w:sz w:val="24"/>
          <w:szCs w:val="24"/>
          <w:lang w:val="tr-TR"/>
        </w:rPr>
        <w:t xml:space="preserve"> 26).  </w:t>
      </w:r>
      <w:r w:rsidR="00620530" w:rsidRPr="008C1310">
        <w:rPr>
          <w:rFonts w:asciiTheme="majorBidi" w:hAnsiTheme="majorBidi" w:cstheme="majorBidi"/>
          <w:color w:val="000000" w:themeColor="text1"/>
          <w:sz w:val="24"/>
          <w:szCs w:val="24"/>
          <w:lang w:val="tr-TR"/>
        </w:rPr>
        <w:t xml:space="preserve"> </w:t>
      </w:r>
    </w:p>
    <w:p w:rsidR="000A0097" w:rsidRPr="008C1310" w:rsidRDefault="000A0097" w:rsidP="007071C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Temel eğitim denetim hizmetlerinden bağ kurma/iletişim konusunda </w:t>
      </w:r>
      <w:r w:rsidR="00620530"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 çalışmasına göre, müfettişler merkez tarafından alınan kararlarla ilgili okulu bilgilendirmek ve okuldaki gerçekler hakkında merkezi bilgilendirmek zorundadırlar.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Bu irtibat, okul arasında yeni fikirler ve iyi uygulamaların tanımlanması ve yaygınlaştırılmasıyla açıklanabilir.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Özellikle iddialı reform programları başlatılırken, reformun yaygınlaştırılmasındaki ve okul düzeyinde pürüzsüz bir uygulamanın sağlanmasındaki rolleri önem kazanmaktadır.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Benzer şekilde, denetmenlerden yöneticiler için doğru ve zamanında bilgi sağlamaları ve aynı zamanda çalışan için net bir yön vermeleri beklenirler.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Böylece, çalışan ve yönetim arasında “iletişim/bağ kurma pim</w:t>
      </w:r>
      <w:r w:rsidR="009B3A95">
        <w:rPr>
          <w:rFonts w:asciiTheme="majorBidi" w:hAnsiTheme="majorBidi" w:cstheme="majorBidi"/>
          <w:color w:val="000000" w:themeColor="text1"/>
          <w:sz w:val="24"/>
          <w:szCs w:val="24"/>
          <w:lang w:val="tr-TR"/>
        </w:rPr>
        <w:t>i” görevi görürler (Certo, 2006, s.</w:t>
      </w:r>
      <w:r w:rsidRPr="008C1310">
        <w:rPr>
          <w:rFonts w:asciiTheme="majorBidi" w:hAnsiTheme="majorBidi" w:cstheme="majorBidi"/>
          <w:color w:val="000000" w:themeColor="text1"/>
          <w:sz w:val="24"/>
          <w:szCs w:val="24"/>
          <w:lang w:val="tr-TR"/>
        </w:rPr>
        <w:t xml:space="preserve">10). Denetim otoriteleri ayrıca, kalite geliştirme, ulusal testlerin ve sınavların </w:t>
      </w:r>
      <w:r w:rsidRPr="008C1310">
        <w:rPr>
          <w:rFonts w:asciiTheme="majorBidi" w:hAnsiTheme="majorBidi" w:cstheme="majorBidi"/>
          <w:color w:val="000000" w:themeColor="text1"/>
          <w:sz w:val="24"/>
          <w:szCs w:val="24"/>
          <w:lang w:val="tr-TR"/>
        </w:rPr>
        <w:lastRenderedPageBreak/>
        <w:t>hazırlanmasında yer alan diğer hizmetler ile iyi bağlantılar kurmalılar (</w:t>
      </w:r>
      <w:r w:rsidR="00620530"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 Bu şekilde denetim bulguları ve önerileri öğretmen eğitimi ve müfredat geliştirme sürec</w:t>
      </w:r>
      <w:r w:rsidR="007071CD">
        <w:rPr>
          <w:rFonts w:asciiTheme="majorBidi" w:hAnsiTheme="majorBidi" w:cstheme="majorBidi"/>
          <w:color w:val="000000" w:themeColor="text1"/>
          <w:sz w:val="24"/>
          <w:szCs w:val="24"/>
          <w:lang w:val="tr-TR"/>
        </w:rPr>
        <w:t>ini besleyebilir (Grauwe, 2001, s.</w:t>
      </w:r>
      <w:r w:rsidRPr="008C1310">
        <w:rPr>
          <w:rFonts w:asciiTheme="majorBidi" w:hAnsiTheme="majorBidi" w:cstheme="majorBidi"/>
          <w:color w:val="000000" w:themeColor="text1"/>
          <w:sz w:val="24"/>
          <w:szCs w:val="24"/>
          <w:lang w:val="tr-TR"/>
        </w:rPr>
        <w:t>41).  Milli Eğitim Genel Müfettişliği ve Ortaöğretim Bölgesel Eğitim Müfettişliği “Eğitim programının hazırlanmasına katılmak ve değerlendirmek ve Ortaöğretim kurumları ve personeli geliştirilmesine katılmak” görevleri ile ilgilidir. Glickman, G</w:t>
      </w:r>
      <w:r w:rsidR="007071CD">
        <w:rPr>
          <w:rFonts w:asciiTheme="majorBidi" w:hAnsiTheme="majorBidi" w:cstheme="majorBidi"/>
          <w:color w:val="000000" w:themeColor="text1"/>
          <w:sz w:val="24"/>
          <w:szCs w:val="24"/>
          <w:lang w:val="tr-TR"/>
        </w:rPr>
        <w:t>ordon ve Ross-Gordon’a (2018</w:t>
      </w:r>
      <w:r w:rsidRPr="008C1310">
        <w:rPr>
          <w:rFonts w:asciiTheme="majorBidi" w:hAnsiTheme="majorBidi" w:cstheme="majorBidi"/>
          <w:color w:val="000000" w:themeColor="text1"/>
          <w:sz w:val="24"/>
          <w:szCs w:val="24"/>
          <w:lang w:val="tr-TR"/>
        </w:rPr>
        <w:t xml:space="preserve">) göre, geliştirilmiş bir öğretimi gerçekleştirebilecek teknik denetimin görevleri öğretmene doğrudan yardım yapmaktır. Öğretimin değerlendirilmesi, grup gelişimi, mesleki gelişim, müfredat geliştirme ve eylem araştırmasıdır. Aynı bakış açısı MEN’de (2015) önem verilmiştir. Onlara göre, denetimin asıl rolü, öğretmenlerin öğretimlerinde daha yetenekli olmalarına ve öğrencilerin öğrenmelerinde daha iyi performans göstermelerine yardımcı olmaktır. Aynı görüş çerçevesinde, denetimin görev alanlarının müfredat geliştirme, personel ve materyal sağlama ve örgütlenme, hizmet içi eğitim için düzenlemelerin yapılması ve öğretimin değerlendirilmesidir </w:t>
      </w:r>
      <w:r w:rsidRPr="008C1310">
        <w:rPr>
          <w:rFonts w:asciiTheme="majorBidi" w:hAnsiTheme="majorBidi" w:cstheme="majorBidi"/>
          <w:color w:val="000000" w:themeColor="text1"/>
          <w:lang w:val="tr-TR"/>
        </w:rPr>
        <w:t>(</w:t>
      </w:r>
      <w:r w:rsidRPr="008C1310">
        <w:rPr>
          <w:rFonts w:asciiTheme="majorBidi" w:hAnsiTheme="majorBidi" w:cstheme="majorBidi"/>
          <w:color w:val="000000" w:themeColor="text1"/>
          <w:sz w:val="24"/>
          <w:szCs w:val="24"/>
          <w:lang w:val="tr-TR"/>
        </w:rPr>
        <w:t>Adu, Akinloye ve Olaoye, 2014)</w:t>
      </w:r>
      <w:r w:rsidRPr="008C1310">
        <w:rPr>
          <w:rFonts w:asciiTheme="majorBidi" w:hAnsiTheme="majorBidi" w:cstheme="majorBidi"/>
          <w:i/>
          <w:iCs/>
          <w:color w:val="000000" w:themeColor="text1"/>
          <w:sz w:val="24"/>
          <w:szCs w:val="24"/>
          <w:lang w:val="tr-TR"/>
        </w:rPr>
        <w:t>.</w:t>
      </w:r>
      <w:r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lang w:val="tr-TR"/>
        </w:rPr>
        <w:t xml:space="preserve"> </w:t>
      </w:r>
    </w:p>
    <w:p w:rsidR="000A0097" w:rsidRPr="008C1310" w:rsidRDefault="000A0097" w:rsidP="00626E13">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Araştırmanın bulguları incelediğinde IGEN ve IPPRES personelinin spesifik görevi bulmadığını belirtilmektedir. </w:t>
      </w:r>
      <w:r w:rsidR="00C97962"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 bulgularında ifade edildiği gibi aynı hizmetin personeli arasında yapılacak iş açısından çok az bir fark bulmaktadır. Denetmenlerinin görev tanımları ve denetim hizmetlerindeki görevin büyük ölçüde benzer olduğunu göstermektedir (</w:t>
      </w:r>
      <w:r w:rsidR="00C97962"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 Yani bu ifadeden, denetim kurulmalarının misyonları veya rolleri her zaman netleştirilmektedir, ancak her bir denetmen spesifik görevi tanımlamış olamadığı anlaşılmaktadır (Bidiali, 1998). Rol performansı, rol sahibi tarafından algılanan rol beklentileri ile belirlenir. Eğitimde ve özellikle eğitim denetimi alanında liderlik pozisyonları için rol beklentilerini açıklığa kavuşturma ihtiyacı bulmaktadır (Stewart, 1970). Ancak temel eğitim hizmetlerinde her personelin spesifik görevleri belirtildiği görülmektedir.  </w:t>
      </w:r>
    </w:p>
    <w:p w:rsidR="000A0097" w:rsidRPr="008C1310" w:rsidRDefault="000A0097" w:rsidP="000A0097">
      <w:pPr>
        <w:spacing w:line="360" w:lineRule="auto"/>
        <w:jc w:val="both"/>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 xml:space="preserve">Temel Eğitim Denetiminde ve Roller ve Bu Roller Hakkında Katılımcıların Düşüncelerine İlişkin Sonuçlar ve Tartışma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Araştırmaya katılan temel eğitim denetmenleri ve okul personelinden alınan görüşlere göre, Temel eğitim denetimdeki resmi roller “Pedagojik, İdari ve Sosyal Roller” şeklinde belirtilmiştir. Pedagojik görevi genel teması altında “Okul müdürlerini, öğretmenleri ve okul faaliyetlerini denetlemek ve okul müdürlerine ve öğretmenlere hizmet iç eğitim vermek” alt temaların olduğu görülmektedir. İdari teması altında ise  “Eylem </w:t>
      </w:r>
      <w:r w:rsidRPr="008C1310">
        <w:rPr>
          <w:rFonts w:asciiTheme="majorBidi" w:hAnsiTheme="majorBidi" w:cstheme="majorBidi"/>
          <w:color w:val="000000" w:themeColor="text1"/>
          <w:sz w:val="24"/>
          <w:szCs w:val="24"/>
          <w:lang w:val="tr-TR"/>
        </w:rPr>
        <w:lastRenderedPageBreak/>
        <w:t xml:space="preserve">planlarını hazırlamak; Okul aktörleri ile görüşmeler yapmak; Sınavların organizasyonuna katılmak; Temel eğitim personelinin idari işleri sağlamak; Çeşitli raporları yazmak ve AE ve okul arasında bilgileri iletmek” olduğu bulunmuştur. Sosyal roller ise “Öğretmenlere maddi ve manevi destek vermek ve Öğretmenler ve halk arasındaki çatışmaların çözümünde müdahale etmek”  olarak ortaya çıkmıştır.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Katılımcılara “Roller hakkında ne düşünüyorsunuz” sorusu sorulduğunda alınan görüşler “Denetim hizmetleri kapsamında sunulan kaynakların eksikliğinden dolayı rollerini yerine tamamıyla getirmediklerini söylemişlerdir. Ancak, katılımcıların çoğunluğuna göre, rolleri pratikte değişmektedir, çünkü roller demokratik bir biçimde gerçekleştirilmektedir ve temel eğitim denetimin ismi değiştirildiğini ve bu değişim de rollerin yerine getirildiğinde farklılaşmaktadır. Bazı katılımcılara göre denetmenlerin görevleri ile ilgili çok değişlik olmamıştır ve denetmen işleri geçmişten beri öğretmenlere odaklamaktadır.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Bulguları incelediğinde araştırmaya katılan denetmenler ve okul personelinden alınan görüşlere göre, temel eğitim hizmetleri resmi görevleri “Pedagojik, İdari ve Sosyal Görevler” şeklinde belirtilmiştir. Bu bakış açısı Diabate’nın (1995: 17) çalışmasında tespit edilmiştir. Bu araştırmaya göre, CAP'ın klasik misyonu pedagojik kontrol ve pedagojik canlandırmadır. Buna ek olarak, denetmenlerin idari ve sosyal görevleri de bulunmaktadır. Bulgular incelediğinde resmi roller ile ilgili araştırmaya katılan temel eğitim denetmenleri ve okul personelinin görüşlerine ve dokumalardan alınan bulgulara bakıldığında farklılık görülmektedir. Çünkü katılımcılar, resmi rollerini bilmedikleri için sadece ne yaptıklarını söyleyebilirler. </w:t>
      </w:r>
      <w:r w:rsidR="00845197" w:rsidRPr="008C1310">
        <w:rPr>
          <w:rFonts w:asciiTheme="majorBidi" w:hAnsiTheme="majorBidi" w:cstheme="majorBidi"/>
          <w:sz w:val="24"/>
          <w:szCs w:val="24"/>
          <w:lang w:val="tr-TR"/>
        </w:rPr>
        <w:t>Dougnon</w:t>
      </w:r>
      <w:r w:rsidR="00845197" w:rsidRPr="008C1310">
        <w:rPr>
          <w:rFonts w:asciiTheme="majorBidi" w:hAnsiTheme="majorBidi" w:cstheme="majorBidi"/>
          <w:bCs/>
          <w:color w:val="000000" w:themeColor="text1"/>
          <w:sz w:val="24"/>
          <w:szCs w:val="24"/>
          <w:lang w:val="tr-TR"/>
        </w:rPr>
        <w:t xml:space="preserve"> ve diğer</w:t>
      </w:r>
      <w:r w:rsidR="00845197" w:rsidRPr="008C1310">
        <w:rPr>
          <w:rFonts w:asciiTheme="majorBidi" w:hAnsiTheme="majorBidi" w:cstheme="majorBidi"/>
          <w:color w:val="000000" w:themeColor="text1"/>
          <w:sz w:val="24"/>
          <w:szCs w:val="24"/>
          <w:lang w:val="tr-TR"/>
        </w:rPr>
        <w:t xml:space="preserve"> (2008) ifade ettikleri</w:t>
      </w:r>
      <w:r w:rsidRPr="008C1310">
        <w:rPr>
          <w:rFonts w:asciiTheme="majorBidi" w:hAnsiTheme="majorBidi" w:cstheme="majorBidi"/>
          <w:color w:val="000000" w:themeColor="text1"/>
          <w:sz w:val="24"/>
          <w:szCs w:val="24"/>
          <w:lang w:val="tr-TR"/>
        </w:rPr>
        <w:t xml:space="preserve"> gibi eğitim politikası ve politikanın uygulanması arasındaki boşluklar görülmektedir. Başka deyişle, resmi rolleri ve gerçek iş arasında farklar vardır.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Temel eğitim denetim hizmetlerindeki roller hakkında alınan görüşlerle ilgili “çoğu katılımcılara göre, rollerin pratikte değiştirildiğini düşünmektedirler. Çünkü roller demokratik bir biçimde gerçekleştirilmektedir ve temel eğitim denetiminin ismi değiştirildiği için roller yerine getirildiğinden etkilenmiştir. Çünkü daha önce öğretmenler teftiş ziyaretlerinden memnun değildiler. Öğretmenlere göre, müfettişler ve danışmanlar, okullara danışmanlardan ziyade “jandarma” olarak geliyorlar ve sadece eleştiriyorlardı. Yalnızca olumsuz yönleri gösterip, ancak örnek dersleri vermedikleri belirtilmiştir (</w:t>
      </w:r>
      <w:r w:rsidR="00845197" w:rsidRPr="008C1310">
        <w:rPr>
          <w:rFonts w:asciiTheme="majorBidi" w:hAnsiTheme="majorBidi" w:cstheme="majorBidi"/>
          <w:sz w:val="24"/>
          <w:szCs w:val="24"/>
          <w:lang w:val="tr-TR"/>
        </w:rPr>
        <w:t>Carron</w:t>
      </w:r>
      <w:r w:rsidR="00845197" w:rsidRPr="008C1310">
        <w:rPr>
          <w:rFonts w:asciiTheme="majorBidi" w:hAnsiTheme="majorBidi" w:cstheme="majorBidi"/>
          <w:color w:val="000000" w:themeColor="text1"/>
          <w:sz w:val="24"/>
          <w:szCs w:val="24"/>
          <w:lang w:val="tr-TR"/>
        </w:rPr>
        <w:t xml:space="preserve"> ve diğer</w:t>
      </w:r>
      <w:r w:rsidR="0009586A">
        <w:rPr>
          <w:rFonts w:asciiTheme="majorBidi" w:hAnsiTheme="majorBidi" w:cstheme="majorBidi"/>
          <w:color w:val="000000" w:themeColor="text1"/>
          <w:sz w:val="24"/>
          <w:szCs w:val="24"/>
          <w:lang w:val="tr-TR"/>
        </w:rPr>
        <w:t>, 1997,</w:t>
      </w:r>
      <w:r w:rsidRPr="008C1310">
        <w:rPr>
          <w:rFonts w:asciiTheme="majorBidi" w:hAnsiTheme="majorBidi" w:cstheme="majorBidi"/>
          <w:color w:val="000000" w:themeColor="text1"/>
          <w:sz w:val="24"/>
          <w:szCs w:val="24"/>
          <w:lang w:val="tr-TR"/>
        </w:rPr>
        <w:t xml:space="preserve"> </w:t>
      </w:r>
      <w:r w:rsidR="0009586A">
        <w:rPr>
          <w:rFonts w:asciiTheme="majorBidi" w:hAnsiTheme="majorBidi" w:cstheme="majorBidi"/>
          <w:color w:val="000000" w:themeColor="text1"/>
          <w:sz w:val="24"/>
          <w:szCs w:val="24"/>
          <w:lang w:val="tr-TR"/>
        </w:rPr>
        <w:t>s.</w:t>
      </w:r>
      <w:r w:rsidRPr="008C1310">
        <w:rPr>
          <w:rFonts w:asciiTheme="majorBidi" w:hAnsiTheme="majorBidi" w:cstheme="majorBidi"/>
          <w:color w:val="000000" w:themeColor="text1"/>
          <w:sz w:val="24"/>
          <w:szCs w:val="24"/>
          <w:lang w:val="tr-TR"/>
        </w:rPr>
        <w:t xml:space="preserve">150). Ayrıca, denetim sisteminin özü kuruluşundan bu yana çok az </w:t>
      </w:r>
      <w:r w:rsidRPr="008C1310">
        <w:rPr>
          <w:rFonts w:asciiTheme="majorBidi" w:hAnsiTheme="majorBidi" w:cstheme="majorBidi"/>
          <w:color w:val="000000" w:themeColor="text1"/>
          <w:sz w:val="24"/>
          <w:szCs w:val="24"/>
          <w:lang w:val="tr-TR"/>
        </w:rPr>
        <w:lastRenderedPageBreak/>
        <w:t>değişmiştir. Bazı taleplere cevap olarak bazı reformlar yapılmış olsa da- pedagojik danışman oluşturulması veya ziyaretlerin duyurulmasıyla şeffaflık talebi ve sistematik bilgilendirme oturumları- bu yenilik unsurları hizmeti derinden değiştirmemiştir (</w:t>
      </w:r>
      <w:r w:rsidR="00BC17EC" w:rsidRPr="008C1310">
        <w:rPr>
          <w:rFonts w:asciiTheme="majorBidi" w:hAnsiTheme="majorBidi" w:cstheme="majorBidi"/>
          <w:color w:val="000000" w:themeColor="text1"/>
          <w:sz w:val="24"/>
          <w:szCs w:val="24"/>
          <w:lang w:val="tr-TR"/>
        </w:rPr>
        <w:t>Grauwe</w:t>
      </w:r>
      <w:r w:rsidR="003F1408">
        <w:rPr>
          <w:rFonts w:asciiTheme="majorBidi" w:hAnsiTheme="majorBidi" w:cstheme="majorBidi"/>
          <w:color w:val="000000" w:themeColor="text1"/>
          <w:sz w:val="24"/>
          <w:szCs w:val="24"/>
          <w:lang w:val="tr-TR"/>
        </w:rPr>
        <w:t>, 2007, s.</w:t>
      </w:r>
      <w:r w:rsidRPr="008C1310">
        <w:rPr>
          <w:rFonts w:asciiTheme="majorBidi" w:hAnsiTheme="majorBidi" w:cstheme="majorBidi"/>
          <w:color w:val="000000" w:themeColor="text1"/>
          <w:sz w:val="24"/>
          <w:szCs w:val="24"/>
          <w:lang w:val="tr-TR"/>
        </w:rPr>
        <w:t xml:space="preserve"> 9). </w:t>
      </w:r>
    </w:p>
    <w:p w:rsidR="000A0097" w:rsidRPr="008C1310" w:rsidRDefault="000A0097" w:rsidP="000A0097">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Ortaöğretim Denetim Hizmetlerindeki Roller ve Misyonlar Nelerdir ve Bu Roller Hakkında Düşüncelere İlişkin Sonuç ve Tartışma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Araştırmaya katılan ortaöğretim müfettişleri ve okul personelinden alınan görüşlere göre, ortaöğretimdeki resmi roller “Denetleme ve değerlendirme ve Destek” olarak belirtilmiştir. Denetleme ve değerlendirme genel teması altında “Eğitim programının hazırlamasına katılmak ve değerlendirmek ve Orta öğretim kurumlarını ve personelini denetlemek” şeklinde görülmektedir. Destek genel teması altında “Eğitim yöneticilerine destek vermek, Eğitim personelinin geliştirilmesine katılmak ve Eğitim sınavlarının organizasyonu sağlamak”  olduğu görülmektedir.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Katılımcılara “Roller hakkında ne düşünüyoruz” sorusu sorulduğunda alınan görüşler “Denetim kurumuna sunulan kaynakların onların rollerini yerine getirmelerini engellediği”  ifade edilmiştir. Denetim kurumundaki rolleri yeterince yerine getirmek için gerekli koşulların sağlanması gerekiyor. Yapılması gereken bazı görevler yapılmamaktadır. Kurum görevleri eskisiyse göre düzgün bir şekilde yapılmaktadır ve müfettişler görevlerini demokratik bir şekilde yapmaktadır. </w:t>
      </w:r>
    </w:p>
    <w:p w:rsidR="000A0097" w:rsidRPr="008C1310" w:rsidRDefault="000A0097" w:rsidP="000A0097">
      <w:pPr>
        <w:spacing w:line="360" w:lineRule="auto"/>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Denetim Hizmetlerinin İşleyesine İlişkin Sonuçlar ve Tartışma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Dokümanların analiz sonuçlarına göre, Temel Eğitim Denetim Hizmetlerin (CAP) işleyişi “Faaliyetlerin planlaması, Faaliyetleri gerçekleştirilmesi ve Raporlar hazırlaması” şeklinde belertilmiştir. Faaliyetlerin planlanması teması altında bulgular “DACAP ve danışmanlar DCAP öneriyle yılık eylem planı (PACAP) hazırlıyor. PACAP içerik açısından bir CAP’tan diğerine farklık göstermektedir. İncelenen kurumalar planlan ortak faaliyetlerinde; okul personelinin denetlenmesi, okul ve CAP personelinin hizmet içi eğitimi, sınavların organizasyonun yapılması, çeşitli raporlar yazılması, PACAP hazırladıktan sonra onaylanmak için AE sunulması şeklinde belirtilen faaliyetlerin olduğu görülmüştür. Faaliyetlerin gerçekleştirilmesi altında temalar “PACAP onayladıktan sonra faaliyetler danışmanlar tarafından yürütülmektedir ve faaliyetlerin koordinasyonu ve kontrolü DCAP ve DACAP tarafından sağlamaktadır” şeklinde belirtilmiştir. Raporların </w:t>
      </w:r>
      <w:r w:rsidRPr="008C1310">
        <w:rPr>
          <w:rFonts w:asciiTheme="majorBidi" w:hAnsiTheme="majorBidi" w:cstheme="majorBidi"/>
          <w:color w:val="000000" w:themeColor="text1"/>
          <w:sz w:val="24"/>
          <w:szCs w:val="24"/>
          <w:lang w:val="tr-TR"/>
        </w:rPr>
        <w:lastRenderedPageBreak/>
        <w:t xml:space="preserve">hazırlaması ise “CAP’lar bütün faaliyetleri geçekleştirdikten sonra AE’ye bir rapor yazması gerekiyor. Yazılan raporlardan en ünlü olanı okula iade raporu, çeyrek raporu, ayrıntılı raporları, izleme veya pedagojik denetim raporu ve yıl sonu raporudur. Gönderilecek raporların yazımında belli bir format yoktur. Bir CAP’tan diğerine göre değişir, ama her birinde idare ve istatistik bölümleri bulunmaktadır.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Dokümanların analiz sonuçlara göre, IPRES’ın (Ortaöğretim Denetim Hizmetleri) işleyesi “Faaliyetlerin planlanması, faaliyetlerin gerçekleştirilmesi ve raporların hazırlaması” şeklinde belirtilmiştir.  Faaliyetlerin </w:t>
      </w:r>
      <w:proofErr w:type="gramStart"/>
      <w:r w:rsidRPr="008C1310">
        <w:rPr>
          <w:rFonts w:asciiTheme="majorBidi" w:hAnsiTheme="majorBidi" w:cstheme="majorBidi"/>
          <w:color w:val="000000" w:themeColor="text1"/>
          <w:sz w:val="24"/>
          <w:szCs w:val="24"/>
          <w:lang w:val="tr-TR"/>
        </w:rPr>
        <w:t>planlaması  ile</w:t>
      </w:r>
      <w:proofErr w:type="gramEnd"/>
      <w:r w:rsidRPr="008C1310">
        <w:rPr>
          <w:rFonts w:asciiTheme="majorBidi" w:hAnsiTheme="majorBidi" w:cstheme="majorBidi"/>
          <w:color w:val="000000" w:themeColor="text1"/>
          <w:sz w:val="24"/>
          <w:szCs w:val="24"/>
          <w:lang w:val="tr-TR"/>
        </w:rPr>
        <w:t xml:space="preserve"> ilgili olarak IPRES her yılbaşında eylem planı hazırlar; Yılık eylem planı IPRES’e göre değişir ancak incelenen IPRES kurumların eylem planının ortak özellikleri olduğu görülmektedir. Plan hazırlandıktan sonra onaylanmak için IGEN’e sunulmaktadır. Faaliyetlerin gerçekleştirilmesi atlında bulgulara bakıldığında planın onayladıktan sonra faaliyetleri koordinatör ve bölgesel müfettişler tarafından yürütülmekte olduğu görülmektedir. Raporların hazırlaması genel teması altında bulgulara bakıldığında IPRES her faaliyetten sonra IGEN'a faaliyetle ilgili bir raporu yazmaktadır. Her yılsonunda da yıl raporunu hazırlamaktadırlar. Söz konusu raporun içeriği kurumdan kurma içerik değişmektedir ve yılsonu raporu hazırlamak için belli bir formatın olmadığı belirlenmiştir.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Dokümanların analiz sonuçlara göre, İGEN faaliyetleri planlamakta, faaliyetlerin gerçekleştirmesini sağlamakta ve raporlar hazırlamaktadır.  Faaliyetlerin planlaması şöyle olmaktadır. Her yıl eylem planı hazırlanır ve eylem planı eğitim bakanına ve başbakana gönderilmektedir.  Faaliyetlerin gerçekleştirilmesi ile ilgili olarak IGEN Eğitim bakanı tarafından eylemi kabul edilen planda yer alan eylemler için harekete geçerler.  Her üç ayda eylem programı gerçekleştirildiğinde değerlendirilmektedir. Genel başmüfettiş IGEN bütün faaliyetlerini koordine ve kontrol eder. Raporların hazırlaması ile ilgili olarak, Genel müfettişler her görevlerinden sonra geçici bir raporu yazıp denetlenen kurumun sorumlusuna göndermektedirler. Son raporu hazırlamak için, denetlenen kurumu geçici raporu ile gözlemleri yapıp IGEN’a gönderir. Son raporda, denetlenen kurumun eksikleri gidermek ve kalitesini ve verimliliğini artmak için öneriler bulunur. Son raporu, Başmüfettiş vasıtasıyla Eğitim bakanına gönderir. O da Başbakana ve Cumhurbaşkanına yirmi gün içinde gönderir. IGEN her yılsonunda yılık raporun sentezini hazırlayıp bir nüshasını Eğitim Bakanına, Başbakana ve Cumhurbaşkanına göndermelidir.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lastRenderedPageBreak/>
        <w:t>Bulgular incelediğinde denetim hizmetlerin temel işleyişi faaliyetlerin planlaması, faaliyetler gerçekleştirmesi ve raporlar hazırlaması şekildedir. Bernard ve Goodyear (1998) tarafından belirtildiği gibi, herhangi bir öğretimsel gelişim çabasının dört bileşeni şunlardır: iyileştirme hedeflerinin ne olduğunu belirlemek için ihtiyaçların değerlendirilmesi, amaçlara ulaşmayı amaçlayan iyileştirme planını tasarlamak, planın uygulanması ve uygulama sonuçlarının değerlendirilmesidir. Faaliyetlerin planlaması ile ilgili olarak, Grauwe’e (2001) göre, denetim otoriteleri genellikle yıllık ve aylık planları hazırlayıp ve merkez ofisin onayına sunar. MEN (2015) çalışmasına göre, başmüfettiş IGEN'in faaliyetlerini canlandırır, koordine eder ve kontrol eder. Her yılın başında, bir kopyası Eğitim Bakanı ve Başbakana iletilen IGEN'in faaliyet programını hazırlar.  Genel başmüfettiş, yıllık programın uygulama noktasını Genel Müfettişler ile üç ayda bir değerlendirir. Temel eğitim denetim hizmetler (CAP) yıllık faaliyetlerini her okul yılının başında planlar. Bu plan ile ilgili olarak Eğitim Bakanlığından özel talimatlar ve direktifler alır. Planlamada şu unsurları içerir: faaliyetler, amaçları, süresi, beklenen sonuçlar, sorumlu (lar), dahil olan ortaklar, maliyetler (</w:t>
      </w:r>
      <w:r w:rsidR="008348D3" w:rsidRPr="008C1310">
        <w:rPr>
          <w:rFonts w:asciiTheme="majorBidi" w:hAnsiTheme="majorBidi" w:cstheme="majorBidi"/>
          <w:sz w:val="24"/>
          <w:szCs w:val="24"/>
          <w:lang w:val="tr-TR"/>
        </w:rPr>
        <w:t>Dougnon</w:t>
      </w:r>
      <w:r w:rsidR="008348D3" w:rsidRPr="008C1310">
        <w:rPr>
          <w:rFonts w:asciiTheme="majorBidi" w:hAnsiTheme="majorBidi" w:cstheme="majorBidi"/>
          <w:bCs/>
          <w:color w:val="000000" w:themeColor="text1"/>
          <w:sz w:val="24"/>
          <w:szCs w:val="24"/>
          <w:lang w:val="tr-TR"/>
        </w:rPr>
        <w:t xml:space="preserve"> ve diğer</w:t>
      </w:r>
      <w:r w:rsidR="009440F2">
        <w:rPr>
          <w:rFonts w:asciiTheme="majorBidi" w:hAnsiTheme="majorBidi" w:cstheme="majorBidi"/>
          <w:color w:val="000000" w:themeColor="text1"/>
          <w:sz w:val="24"/>
          <w:szCs w:val="24"/>
          <w:lang w:val="tr-TR"/>
        </w:rPr>
        <w:t>, 2008, s.</w:t>
      </w:r>
      <w:r w:rsidRPr="008C1310">
        <w:rPr>
          <w:rFonts w:asciiTheme="majorBidi" w:hAnsiTheme="majorBidi" w:cstheme="majorBidi"/>
          <w:color w:val="000000" w:themeColor="text1"/>
          <w:sz w:val="24"/>
          <w:szCs w:val="24"/>
          <w:lang w:val="tr-TR"/>
        </w:rPr>
        <w:t xml:space="preserve"> 44). </w:t>
      </w:r>
    </w:p>
    <w:p w:rsidR="000A0097" w:rsidRPr="008C1310" w:rsidRDefault="000A0097" w:rsidP="000A0097">
      <w:pPr>
        <w:spacing w:line="360" w:lineRule="auto"/>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Denetim Hizmetlerinin Kaynaklarına ilişkin Sonuçlar ve Tartışma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Dokümanların analiz sonuçlara göre, denetim hizmetlerin resmi insan kaynakları “CAP, IPRES ve IGEN” şeklinde belirtilmiştir.  CAP üç </w:t>
      </w:r>
      <w:proofErr w:type="gramStart"/>
      <w:r w:rsidRPr="008C1310">
        <w:rPr>
          <w:rFonts w:asciiTheme="majorBidi" w:hAnsiTheme="majorBidi" w:cstheme="majorBidi"/>
          <w:color w:val="000000" w:themeColor="text1"/>
          <w:sz w:val="24"/>
          <w:szCs w:val="24"/>
          <w:lang w:val="tr-TR"/>
        </w:rPr>
        <w:t>ekipten  oluşturmaktadır</w:t>
      </w:r>
      <w:proofErr w:type="gramEnd"/>
      <w:r w:rsidRPr="008C1310">
        <w:rPr>
          <w:rFonts w:asciiTheme="majorBidi" w:hAnsiTheme="majorBidi" w:cstheme="majorBidi"/>
          <w:color w:val="000000" w:themeColor="text1"/>
          <w:sz w:val="24"/>
          <w:szCs w:val="24"/>
          <w:lang w:val="tr-TR"/>
        </w:rPr>
        <w:t xml:space="preserve">: yönetim ekibi, destek personel ekibi ve denetmenler (danışmanlar) . IPRES 12 kişi yönetim ekibinden ve 33 branş müfettişler olmak üzere iki bölümünden oluşmaktadır. IGEN 14 kişi yönetim ekibinden, 3 resepsiyon ve oryantasyon ofisinden, 3 arşiv ve belgeler ofisinden, 31 baş müfettiş pedagojik bölümünden, </w:t>
      </w:r>
      <w:proofErr w:type="gramStart"/>
      <w:r w:rsidRPr="008C1310">
        <w:rPr>
          <w:rFonts w:asciiTheme="majorBidi" w:hAnsiTheme="majorBidi" w:cstheme="majorBidi"/>
          <w:color w:val="000000" w:themeColor="text1"/>
          <w:sz w:val="24"/>
          <w:szCs w:val="24"/>
          <w:lang w:val="tr-TR"/>
        </w:rPr>
        <w:t>3  baş</w:t>
      </w:r>
      <w:proofErr w:type="gramEnd"/>
      <w:r w:rsidRPr="008C1310">
        <w:rPr>
          <w:rFonts w:asciiTheme="majorBidi" w:hAnsiTheme="majorBidi" w:cstheme="majorBidi"/>
          <w:color w:val="000000" w:themeColor="text1"/>
          <w:sz w:val="24"/>
          <w:szCs w:val="24"/>
          <w:lang w:val="tr-TR"/>
        </w:rPr>
        <w:t xml:space="preserve"> müfettiş idare ve okul yaşamı bölümünden ve 7 finans ve materyal bölümünden olmak üzere 62 kişiden oluşturmaktadır.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Temel eğitim denetim hizmetlerinin</w:t>
      </w:r>
      <w:r w:rsidRPr="008C1310">
        <w:rPr>
          <w:rFonts w:asciiTheme="majorBidi" w:hAnsiTheme="majorBidi" w:cstheme="majorBidi"/>
          <w:color w:val="000000" w:themeColor="text1"/>
          <w:sz w:val="24"/>
          <w:szCs w:val="24"/>
          <w:lang w:val="tr-TR"/>
        </w:rPr>
        <w:t xml:space="preserve"> kaynaklarının insan kaynakları, malzeme kaynakları ve finansal kaynaklar olduğu belirlenmiştir. İnsan kaynakları boyutunda insan kaynaklarının </w:t>
      </w:r>
      <w:proofErr w:type="gramStart"/>
      <w:r w:rsidRPr="008C1310">
        <w:rPr>
          <w:rFonts w:asciiTheme="majorBidi" w:hAnsiTheme="majorBidi" w:cstheme="majorBidi"/>
          <w:color w:val="000000" w:themeColor="text1"/>
          <w:sz w:val="24"/>
          <w:szCs w:val="24"/>
          <w:lang w:val="tr-TR"/>
        </w:rPr>
        <w:t>yeterli  olmadığı</w:t>
      </w:r>
      <w:proofErr w:type="gramEnd"/>
      <w:r w:rsidRPr="008C1310">
        <w:rPr>
          <w:rFonts w:asciiTheme="majorBidi" w:hAnsiTheme="majorBidi" w:cstheme="majorBidi"/>
          <w:color w:val="000000" w:themeColor="text1"/>
          <w:sz w:val="24"/>
          <w:szCs w:val="24"/>
          <w:lang w:val="tr-TR"/>
        </w:rPr>
        <w:t xml:space="preserve"> bulunmuştur. Malzeme kaynaklarıyla ilgili </w:t>
      </w:r>
      <w:proofErr w:type="gramStart"/>
      <w:r w:rsidRPr="008C1310">
        <w:rPr>
          <w:rFonts w:asciiTheme="majorBidi" w:hAnsiTheme="majorBidi" w:cstheme="majorBidi"/>
          <w:color w:val="000000" w:themeColor="text1"/>
          <w:sz w:val="24"/>
          <w:szCs w:val="24"/>
          <w:lang w:val="tr-TR"/>
        </w:rPr>
        <w:t>olarak  bilgisayar</w:t>
      </w:r>
      <w:proofErr w:type="gramEnd"/>
      <w:r w:rsidRPr="008C1310">
        <w:rPr>
          <w:rFonts w:asciiTheme="majorBidi" w:hAnsiTheme="majorBidi" w:cstheme="majorBidi"/>
          <w:color w:val="000000" w:themeColor="text1"/>
          <w:sz w:val="24"/>
          <w:szCs w:val="24"/>
          <w:lang w:val="tr-TR"/>
        </w:rPr>
        <w:t xml:space="preserve"> donanımın yetersiz olduğu, ulaşım araçlarının yetersiz olduğu belirtilmiştir. Ayrıca, ulaşım araçlarının bakımının yapılmasında sorunlar olduğu ve yakıt parasının yetersiz olduğu veya geç geldiği bildirilmiştir. Finansal kaynaklarla ilgili olarak mali kaynakların yetersiz olduğu ve bazı denetmenlerin de mali kaynaklardan haberdar olmadığı bulunmuştur. </w:t>
      </w:r>
      <w:r w:rsidR="00C822AC" w:rsidRPr="008C1310">
        <w:rPr>
          <w:rFonts w:asciiTheme="majorBidi" w:hAnsiTheme="majorBidi" w:cstheme="majorBidi"/>
          <w:sz w:val="24"/>
          <w:szCs w:val="24"/>
          <w:lang w:val="tr-TR"/>
        </w:rPr>
        <w:t>Dougnon</w:t>
      </w:r>
      <w:r w:rsidR="00C822AC" w:rsidRPr="008C1310">
        <w:rPr>
          <w:rFonts w:asciiTheme="majorBidi" w:hAnsiTheme="majorBidi" w:cstheme="majorBidi"/>
          <w:bCs/>
          <w:color w:val="000000" w:themeColor="text1"/>
          <w:sz w:val="24"/>
          <w:szCs w:val="24"/>
          <w:lang w:val="tr-TR"/>
        </w:rPr>
        <w:t xml:space="preserve"> ve diğer</w:t>
      </w:r>
      <w:r w:rsidR="00C822AC"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w:t>
      </w:r>
      <w:r w:rsidR="00E234C4" w:rsidRPr="008C1310">
        <w:rPr>
          <w:rFonts w:asciiTheme="majorBidi" w:hAnsiTheme="majorBidi" w:cstheme="majorBidi"/>
          <w:color w:val="000000" w:themeColor="text1"/>
          <w:sz w:val="24"/>
          <w:szCs w:val="24"/>
          <w:lang w:val="tr-TR"/>
        </w:rPr>
        <w:t>2008</w:t>
      </w:r>
      <w:r w:rsidRPr="008C1310">
        <w:rPr>
          <w:rFonts w:asciiTheme="majorBidi" w:hAnsiTheme="majorBidi" w:cstheme="majorBidi"/>
          <w:color w:val="000000" w:themeColor="text1"/>
          <w:sz w:val="24"/>
          <w:szCs w:val="24"/>
          <w:lang w:val="tr-TR"/>
        </w:rPr>
        <w:t>) tarafından yapılan ç</w:t>
      </w:r>
      <w:r w:rsidR="00C822AC" w:rsidRPr="008C1310">
        <w:rPr>
          <w:rFonts w:asciiTheme="majorBidi" w:hAnsiTheme="majorBidi" w:cstheme="majorBidi"/>
          <w:color w:val="000000" w:themeColor="text1"/>
          <w:sz w:val="24"/>
          <w:szCs w:val="24"/>
          <w:lang w:val="tr-TR"/>
        </w:rPr>
        <w:t>alışmalarına</w:t>
      </w:r>
      <w:r w:rsidRPr="008C1310">
        <w:rPr>
          <w:rFonts w:asciiTheme="majorBidi" w:hAnsiTheme="majorBidi" w:cstheme="majorBidi"/>
          <w:color w:val="000000" w:themeColor="text1"/>
          <w:sz w:val="24"/>
          <w:szCs w:val="24"/>
          <w:lang w:val="tr-TR"/>
        </w:rPr>
        <w:t xml:space="preserve"> göre, çalışılan üç CAP'ın hepsinde yeterli personel bulunmaktadır. CAP iyi donanımlıdır ve ekipman genel </w:t>
      </w:r>
      <w:r w:rsidRPr="008C1310">
        <w:rPr>
          <w:rFonts w:asciiTheme="majorBidi" w:hAnsiTheme="majorBidi" w:cstheme="majorBidi"/>
          <w:color w:val="000000" w:themeColor="text1"/>
          <w:sz w:val="24"/>
          <w:szCs w:val="24"/>
          <w:lang w:val="tr-TR"/>
        </w:rPr>
        <w:lastRenderedPageBreak/>
        <w:t xml:space="preserve">olarak iyi durumda olmasına rağmen, bazıları bilgisayarların ve motosikletlerinin eksikliğini belirtmişlerdir. Aynı çalışmaya göre temel eğitim finansal kaynaklar kurumun görevleri yerine getirmesine yetersiz görülmektedir. </w:t>
      </w:r>
    </w:p>
    <w:p w:rsidR="000A0097" w:rsidRPr="008C1310" w:rsidRDefault="000A0097" w:rsidP="000A0097">
      <w:pPr>
        <w:spacing w:line="360" w:lineRule="auto"/>
        <w:jc w:val="both"/>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 xml:space="preserve">Ortaöğretim Denetim Hizmetlerinde (IPRES) Kaynakları İlişkin Sonuçlar ve Tartışma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lang w:val="tr-TR"/>
        </w:rPr>
        <w:t xml:space="preserve">Orta öğretim denetim hizmetlerindeki (IPRES) </w:t>
      </w:r>
      <w:r w:rsidR="009440F2" w:rsidRPr="008C1310">
        <w:rPr>
          <w:rFonts w:asciiTheme="majorBidi" w:hAnsiTheme="majorBidi" w:cstheme="majorBidi"/>
          <w:color w:val="000000" w:themeColor="text1"/>
          <w:sz w:val="24"/>
          <w:lang w:val="tr-TR"/>
        </w:rPr>
        <w:t>kaynakların insan</w:t>
      </w:r>
      <w:r w:rsidRPr="008C1310">
        <w:rPr>
          <w:rFonts w:asciiTheme="majorBidi" w:hAnsiTheme="majorBidi" w:cstheme="majorBidi"/>
          <w:color w:val="000000" w:themeColor="text1"/>
          <w:sz w:val="24"/>
          <w:szCs w:val="24"/>
          <w:lang w:val="tr-TR"/>
        </w:rPr>
        <w:t xml:space="preserve">, malzeme ve finansal kaynaklar olarak belirtilmiştir. İnsan kaynaklarıyla ilgili olarak müfettişlerin yetersiz olduğu ifade edilmiştir. Ayrıca, destek personelinin de yetersiz olduğu ifade edilmiştir. Malzeme kaynaklarıyla ilgili olarak ulaşım araçlarının yetersiz olduğunu ve bilgisayar donanımın da yetersiz olduğunu söylemişlerdir. Finansal kaynaklarla ilgili olarak da mali kaynak yetersizliğinden bahsedilmiş </w:t>
      </w:r>
      <w:r w:rsidR="009440F2" w:rsidRPr="008C1310">
        <w:rPr>
          <w:rFonts w:asciiTheme="majorBidi" w:hAnsiTheme="majorBidi" w:cstheme="majorBidi"/>
          <w:color w:val="000000" w:themeColor="text1"/>
          <w:sz w:val="24"/>
          <w:szCs w:val="24"/>
          <w:lang w:val="tr-TR"/>
        </w:rPr>
        <w:t>ve bazı</w:t>
      </w:r>
      <w:r w:rsidRPr="008C1310">
        <w:rPr>
          <w:rFonts w:asciiTheme="majorBidi" w:hAnsiTheme="majorBidi" w:cstheme="majorBidi"/>
          <w:color w:val="000000" w:themeColor="text1"/>
          <w:sz w:val="24"/>
          <w:szCs w:val="24"/>
          <w:lang w:val="tr-TR"/>
        </w:rPr>
        <w:t xml:space="preserve"> müfettişlerin mali kaynaklardan haberdar olmadıkları görülmüştür. </w:t>
      </w:r>
    </w:p>
    <w:p w:rsidR="000A0097" w:rsidRPr="008C1310" w:rsidRDefault="000A0097" w:rsidP="000A0097">
      <w:pPr>
        <w:spacing w:line="360" w:lineRule="auto"/>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Denetim Hizmetleri Arasındaki İlişkilere İlişkin Sonuçlar ve Tartışma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Denetim hizmetleri arasındaki ilişkiler ile ilgili görüşler “İlişikler tipi ve İlişkilerin Durumu temaları altında açıklanmıştır. İlişkilerin tipi ile ilgili olarak IGEN ve IPRES arasında hiyerarşik bir ilişkinin olduğu; CAP ve AE arasında da hiyerarşik bir ilişki olduğu söylenmiştir. IGEN, IPRES ve AE ile aralarında işbirliğine dayalı bir ilişkinin olduğu düşünülmektedir. Genelde sınavların organizasyonlarda ve öğretmenlerin eğitimlerinde birlikte çalışmaktadırlar. IGEN ve IPRES AE ile işbirliğine dayalı bir ilişki olduğu düşünülmektedir.  İlişkilerin durumuna bakıldığında ise IGEN ve IPRES arasındaki ilişkilerin geliştirilmesi gerekiyor. CAP AE ilişkilerinin çok iyi olduğu düşünülüyor.  Ayrıca, IGEN ve IPRES arasında ilişkilerin çok iyi olduğu belirtilmiştir. Ancak, bazı CAP personelinin, IGEN’den hiç haberdar olmadığı görülmüştür. </w:t>
      </w:r>
    </w:p>
    <w:p w:rsidR="000A0097" w:rsidRPr="008C1310" w:rsidRDefault="000A0097" w:rsidP="000A0097">
      <w:pPr>
        <w:spacing w:line="360" w:lineRule="auto"/>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Denetim Hizmetleri Personel Yönetimine İlişkin Sonuçlar ve Tartışma </w:t>
      </w:r>
    </w:p>
    <w:p w:rsidR="000A0097" w:rsidRPr="008C1310" w:rsidRDefault="000A0097" w:rsidP="00D94AF7">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w:t>
      </w:r>
      <w:r w:rsidR="00D94AF7">
        <w:rPr>
          <w:rFonts w:asciiTheme="majorBidi" w:hAnsiTheme="majorBidi" w:cstheme="majorBidi"/>
          <w:color w:val="000000" w:themeColor="text1"/>
          <w:sz w:val="24"/>
          <w:szCs w:val="24"/>
          <w:lang w:val="tr-TR"/>
        </w:rPr>
        <w:t xml:space="preserve">yi denetmen nitelikleri olarak </w:t>
      </w:r>
      <w:r w:rsidRPr="008C1310">
        <w:rPr>
          <w:rFonts w:asciiTheme="majorBidi" w:hAnsiTheme="majorBidi" w:cstheme="majorBidi"/>
          <w:color w:val="000000" w:themeColor="text1"/>
          <w:sz w:val="24"/>
          <w:szCs w:val="24"/>
          <w:lang w:val="tr-TR"/>
        </w:rPr>
        <w:t>teknik nitelikler ve kişilerarası nitelikler belirtilmiştir. Teknik nitelikler boyutu</w:t>
      </w:r>
      <w:r w:rsidR="003F1408">
        <w:rPr>
          <w:rFonts w:asciiTheme="majorBidi" w:hAnsiTheme="majorBidi" w:cstheme="majorBidi"/>
          <w:color w:val="000000" w:themeColor="text1"/>
          <w:sz w:val="24"/>
          <w:szCs w:val="24"/>
          <w:lang w:val="tr-TR"/>
        </w:rPr>
        <w:t xml:space="preserve">nda denetmenin okul </w:t>
      </w:r>
      <w:proofErr w:type="gramStart"/>
      <w:r w:rsidR="003F1408">
        <w:rPr>
          <w:rFonts w:asciiTheme="majorBidi" w:hAnsiTheme="majorBidi" w:cstheme="majorBidi"/>
          <w:color w:val="000000" w:themeColor="text1"/>
          <w:sz w:val="24"/>
          <w:szCs w:val="24"/>
          <w:lang w:val="tr-TR"/>
        </w:rPr>
        <w:t xml:space="preserve">yönetimine  </w:t>
      </w:r>
      <w:r w:rsidRPr="008C1310">
        <w:rPr>
          <w:rFonts w:asciiTheme="majorBidi" w:hAnsiTheme="majorBidi" w:cstheme="majorBidi"/>
          <w:color w:val="000000" w:themeColor="text1"/>
          <w:sz w:val="24"/>
          <w:szCs w:val="24"/>
          <w:lang w:val="tr-TR"/>
        </w:rPr>
        <w:t>ve</w:t>
      </w:r>
      <w:proofErr w:type="gramEnd"/>
      <w:r w:rsidRPr="008C1310">
        <w:rPr>
          <w:rFonts w:asciiTheme="majorBidi" w:hAnsiTheme="majorBidi" w:cstheme="majorBidi"/>
          <w:color w:val="000000" w:themeColor="text1"/>
          <w:sz w:val="24"/>
          <w:szCs w:val="24"/>
          <w:lang w:val="tr-TR"/>
        </w:rPr>
        <w:t xml:space="preserve"> insan kaynakları yönetimine hakim olması, denetim ve değerlendirme araçlarına hakkim olması, denetlenenden daha fazla bilgiye sahip olması, pedagojik açısından yetenekli olması, öğretmenlikte deneyimli olması, ikna gücünün olması, vizyon sahibi olması, yaratıcı olması, öğretmenlerin ihtiyaçlarını bilmesi, öğretmenlere rehber olması, arabulucu ve koç olması beklenmektedir. Kişilerarası nitelikler ile ilgili olarak denetmenlerin,  sabırlı ve müsait olması, dinleyen, </w:t>
      </w:r>
      <w:r w:rsidRPr="008C1310">
        <w:rPr>
          <w:rFonts w:asciiTheme="majorBidi" w:hAnsiTheme="majorBidi" w:cstheme="majorBidi"/>
          <w:color w:val="000000" w:themeColor="text1"/>
          <w:sz w:val="24"/>
          <w:szCs w:val="24"/>
          <w:lang w:val="tr-TR"/>
        </w:rPr>
        <w:lastRenderedPageBreak/>
        <w:t xml:space="preserve">sağduyulu </w:t>
      </w:r>
      <w:r w:rsidR="009440F2" w:rsidRPr="008C1310">
        <w:rPr>
          <w:rFonts w:asciiTheme="majorBidi" w:hAnsiTheme="majorBidi" w:cstheme="majorBidi"/>
          <w:color w:val="000000" w:themeColor="text1"/>
          <w:sz w:val="24"/>
          <w:szCs w:val="24"/>
          <w:lang w:val="tr-TR"/>
        </w:rPr>
        <w:t>ve örnek</w:t>
      </w:r>
      <w:r w:rsidRPr="008C1310">
        <w:rPr>
          <w:rFonts w:asciiTheme="majorBidi" w:hAnsiTheme="majorBidi" w:cstheme="majorBidi"/>
          <w:color w:val="000000" w:themeColor="text1"/>
          <w:sz w:val="24"/>
          <w:szCs w:val="24"/>
          <w:lang w:val="tr-TR"/>
        </w:rPr>
        <w:t xml:space="preserve"> olmasının yanı </w:t>
      </w:r>
      <w:r w:rsidR="009440F2" w:rsidRPr="008C1310">
        <w:rPr>
          <w:rFonts w:asciiTheme="majorBidi" w:hAnsiTheme="majorBidi" w:cstheme="majorBidi"/>
          <w:color w:val="000000" w:themeColor="text1"/>
          <w:sz w:val="24"/>
          <w:szCs w:val="24"/>
          <w:lang w:val="tr-TR"/>
        </w:rPr>
        <w:t>sıra çalışanlar</w:t>
      </w:r>
      <w:r w:rsidRPr="008C1310">
        <w:rPr>
          <w:rFonts w:asciiTheme="majorBidi" w:hAnsiTheme="majorBidi" w:cstheme="majorBidi"/>
          <w:color w:val="000000" w:themeColor="text1"/>
          <w:sz w:val="24"/>
          <w:szCs w:val="24"/>
          <w:lang w:val="tr-TR"/>
        </w:rPr>
        <w:t xml:space="preserve"> saygı göstermesi ve öz yönetiminin olması da beklenmektedir. Ayrıca, fiziksel, entelektüel ve ahlaki kapasiteye sahip olmalı ve dürüst olmalıdır. Adu, Akinloye ve Olaoye'ye (2014) göre, bir denetmenin temel sorumluluğu, insanların örgütsel hedefleri yerine getirmek ve kişisel ihtiyaçlara hizmet etmek için işbirliği yapmaya istekli oldukları bir iklim yaratılmasını sağlamak veya kolaylaştırmaktır. Denetmenler liderler olarak, başkalarının benimsemesi ve izlemesi için iyi örnekler oluşturmaktan sorumludur. Denetmenler yüksek derecede ahlaki bir bütünlük sergilemeli ve çalışanlara fikirlerini iletmelidirler. Etkili bir denetim sağlamak için denetçilerin temel becerilere sahip olması gerekir. Bu temel beceriler kavramsal, insan ilişkileri ve teknik</w:t>
      </w:r>
      <w:r w:rsidR="00DE40BD">
        <w:rPr>
          <w:rFonts w:asciiTheme="majorBidi" w:hAnsiTheme="majorBidi" w:cstheme="majorBidi"/>
          <w:color w:val="000000" w:themeColor="text1"/>
          <w:sz w:val="24"/>
          <w:szCs w:val="24"/>
          <w:lang w:val="tr-TR"/>
        </w:rPr>
        <w:t xml:space="preserve"> becerilerdir (Glickman, Gordon</w:t>
      </w:r>
      <w:r w:rsidRPr="008C1310">
        <w:rPr>
          <w:rFonts w:asciiTheme="majorBidi" w:hAnsiTheme="majorBidi" w:cstheme="majorBidi"/>
          <w:color w:val="000000" w:themeColor="text1"/>
          <w:sz w:val="24"/>
          <w:szCs w:val="24"/>
          <w:lang w:val="tr-TR"/>
        </w:rPr>
        <w:t xml:space="preserve"> ve Ross-Gordon, 2018; Adu, Akinloye ve Olaoye,</w:t>
      </w:r>
      <w:r w:rsidR="00DE40BD">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2014). Teknik niteliklerle ilgili denetmen eğitimsel gelişmeyi gözlemleme, planlama, değerlendirme, uygulama ve değerlendirmede teknik becerilere sahip olması gerekir (Glickman, Gordon ve Ross-Gordon, 2018). Denetimin amacı öğretmenlerin sınıf ve okul uygulamalarını iyileştirme konusundaki sağlamlık ve bağlılıklarını arttırmak olduğundan, gözlem bilginin temeli olarak kullanılmalıdır (Sargiovanni ve Starratt, 2002). </w:t>
      </w:r>
      <w:proofErr w:type="gramStart"/>
      <w:r w:rsidRPr="008C1310">
        <w:rPr>
          <w:rFonts w:asciiTheme="majorBidi" w:hAnsiTheme="majorBidi" w:cstheme="majorBidi"/>
          <w:color w:val="000000" w:themeColor="text1"/>
          <w:sz w:val="24"/>
          <w:szCs w:val="24"/>
          <w:lang w:val="tr-TR"/>
        </w:rPr>
        <w:t>Adu,</w:t>
      </w:r>
      <w:proofErr w:type="gramEnd"/>
      <w:r w:rsidRPr="008C1310">
        <w:rPr>
          <w:rFonts w:asciiTheme="majorBidi" w:hAnsiTheme="majorBidi" w:cstheme="majorBidi"/>
          <w:color w:val="000000" w:themeColor="text1"/>
          <w:sz w:val="24"/>
          <w:szCs w:val="24"/>
          <w:lang w:val="tr-TR"/>
        </w:rPr>
        <w:t xml:space="preserve"> ve Olaoye'ye (2014) göre, denetmen, işin ne içerdiğini ve insanların nasıl davranacağını düşünmek için kavramsal yeteneğe sahip olmalıdır. Bu, iş gereksinimi, insanlar ve çalışma ortamı anlayışı ile ilgilidir. Denetmenler kendi kişilerarası davranışlarının bireyleri ve öğretmen grubunu nasıl etkilediğini bilmeli ve daha olumlu ve değişime yönelik ilişkileri teşvik etmek için kullanılabilecek kişilerarası davranışlar aralığını </w:t>
      </w:r>
      <w:r w:rsidR="006B44CC">
        <w:rPr>
          <w:rFonts w:asciiTheme="majorBidi" w:hAnsiTheme="majorBidi" w:cstheme="majorBidi"/>
          <w:color w:val="000000" w:themeColor="text1"/>
          <w:sz w:val="24"/>
          <w:szCs w:val="24"/>
          <w:lang w:val="tr-TR"/>
        </w:rPr>
        <w:t>incelemelidir (Glickman, Gordon</w:t>
      </w:r>
      <w:r w:rsidRPr="008C1310">
        <w:rPr>
          <w:rFonts w:asciiTheme="majorBidi" w:hAnsiTheme="majorBidi" w:cstheme="majorBidi"/>
          <w:color w:val="000000" w:themeColor="text1"/>
          <w:sz w:val="24"/>
          <w:szCs w:val="24"/>
          <w:lang w:val="tr-TR"/>
        </w:rPr>
        <w:t xml:space="preserve"> ve Ross-Gordon,  2018).</w:t>
      </w:r>
    </w:p>
    <w:p w:rsidR="000A0097" w:rsidRPr="008C1310" w:rsidRDefault="000A0097" w:rsidP="00397BC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İyi denetmen kişilerarası nitelikler ile ilgili Adu ve Olaoye'ye (2014) göre, denetmenlerin insanlar arasındaki ilişkiyi, kişisel ihtiyaçlarını, algılarını, tutumlarını ve davranışlarını anlayabilmesi gerekir. Bu çeşitli kişilerarası becerilerin bireysel farklılıklarına dikkat edilmelidir. Bu nedenle, denetçilerin öğretmenlerle sevimli insan ilişkileri kurmaları gerekir ve okul programının tüm yönlerinde mükemmelliği teşvik eden bir sosyal ve eğitim ortamı geliştirmeye çalışmalılardır (Ekyaw, 2014).</w:t>
      </w:r>
    </w:p>
    <w:p w:rsidR="000A0097" w:rsidRPr="008C1310" w:rsidRDefault="000A0097" w:rsidP="00397BC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İyi bir pedagojik denetmen, denetlenen öğretmenlerle iyi bir değişim ortamı kuran kişidir. Kurumları düzenli olarak ziyaret eder. Öğretimi geliştiren veya ona zarar veren her şeyi yakından takip eder. Öğretme, öğrenme ve değerlendirmeyi geliştirmeyi amaçlar. Öğrenme problemlerini teşhis edebilir ve tanıyabilir; ilgili öğrenme etkinlikleri önerebilir; uygun öğretim materyallerinin nasıl üretileceğini ve kullanılacağını gösterir. Öğrencilerle </w:t>
      </w:r>
      <w:r w:rsidRPr="008C1310">
        <w:rPr>
          <w:rFonts w:asciiTheme="majorBidi" w:hAnsiTheme="majorBidi" w:cstheme="majorBidi"/>
          <w:color w:val="000000" w:themeColor="text1"/>
          <w:sz w:val="24"/>
          <w:szCs w:val="24"/>
          <w:lang w:val="tr-TR"/>
        </w:rPr>
        <w:lastRenderedPageBreak/>
        <w:t>saygı ve ciddiyetle nasıl iletişim kuracağınızı ve konuşacağınızı açıklar. Sosyal ortaklarla ve toplumla iletişim için teşvik eder ve öğretmenlerin savunuculuğunu yapar (pedagojik sorunların çözümü için) (MEN, 2015: 55).</w:t>
      </w:r>
    </w:p>
    <w:p w:rsidR="000A0097" w:rsidRPr="008C1310" w:rsidRDefault="000A0097" w:rsidP="000A0097">
      <w:pPr>
        <w:spacing w:line="360" w:lineRule="auto"/>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 xml:space="preserve">Denetmenlerin İşe Alınma Koşullarına İlişkin Sonuçlar ve Tartışma </w:t>
      </w:r>
    </w:p>
    <w:p w:rsidR="000A0097" w:rsidRPr="008C1310" w:rsidRDefault="000A0097" w:rsidP="00397BC8">
      <w:pPr>
        <w:spacing w:line="360" w:lineRule="auto"/>
        <w:ind w:firstLine="567"/>
        <w:jc w:val="both"/>
        <w:rPr>
          <w:rFonts w:asciiTheme="majorBidi" w:hAnsiTheme="majorBidi" w:cstheme="majorBidi"/>
          <w:color w:val="000000" w:themeColor="text1"/>
          <w:sz w:val="24"/>
          <w:lang w:val="tr-TR"/>
        </w:rPr>
      </w:pPr>
      <w:r w:rsidRPr="008C1310">
        <w:rPr>
          <w:rFonts w:asciiTheme="majorBidi" w:hAnsiTheme="majorBidi" w:cstheme="majorBidi"/>
          <w:color w:val="000000" w:themeColor="text1"/>
          <w:sz w:val="24"/>
          <w:lang w:val="tr-TR"/>
        </w:rPr>
        <w:t>CAP personelinin işe alınma koşulları olarak “</w:t>
      </w:r>
      <w:r w:rsidRPr="008C1310">
        <w:rPr>
          <w:rFonts w:asciiTheme="majorBidi" w:hAnsiTheme="majorBidi" w:cstheme="majorBidi"/>
          <w:color w:val="000000" w:themeColor="text1"/>
          <w:sz w:val="24"/>
          <w:szCs w:val="24"/>
          <w:lang w:val="tr-TR"/>
        </w:rPr>
        <w:t>Deneyim kriterler; Yetenek kriterler; Bireysel yetenek kriterler ve atanma süreci” temaları ortaya çıkmıştır</w:t>
      </w:r>
      <w:r w:rsidR="006B44CC">
        <w:rPr>
          <w:rFonts w:asciiTheme="majorBidi" w:hAnsiTheme="majorBidi" w:cstheme="majorBidi"/>
          <w:color w:val="000000" w:themeColor="text1"/>
          <w:sz w:val="24"/>
          <w:szCs w:val="24"/>
          <w:lang w:val="tr-TR"/>
        </w:rPr>
        <w:t xml:space="preserve">. Deneyim kriterler ile ilgili </w:t>
      </w:r>
      <w:r w:rsidRPr="008C1310">
        <w:rPr>
          <w:rFonts w:asciiTheme="majorBidi" w:hAnsiTheme="majorBidi" w:cstheme="majorBidi"/>
          <w:color w:val="000000" w:themeColor="text1"/>
          <w:sz w:val="24"/>
          <w:szCs w:val="24"/>
          <w:lang w:val="tr-TR"/>
        </w:rPr>
        <w:t>olarak ortaöğretim öğretmenlerinin merkezi veya merkezi olmayan hizmetlerde üç yılık deneyime sahip olması ve temel eğitim öğretmenlerinin öğretmenlikte 10 yılık deneyime sahip olması istenmiştir. Yetenek kriterler ile ilgili olarak temel eğitim müfredatına hakkim olmak; hizmet iç eğitim konusunda becereli olmak; okul müdürleri ve öğretmenlerin denetim sürecine hakkim olmak; ulusal dillerin birine hakkim olmak; raporları düzgün bir şekilde yazabilmek ve takım ruhuna sahip olmak görüşler belirtilmiştir. Bireysel yetenek kriterleri ile ilgili olarak “Rehberlik ve oryantasyon danışmana ait yetenekler” ifade edilmiştir. Atanma süreci ile ilgili de DCAP Milli Eğitim Bakanın emriyle atandığı</w:t>
      </w:r>
      <w:r w:rsidR="006B44CC">
        <w:rPr>
          <w:rFonts w:asciiTheme="majorBidi" w:hAnsiTheme="majorBidi" w:cstheme="majorBidi"/>
          <w:color w:val="000000" w:themeColor="text1"/>
          <w:sz w:val="24"/>
          <w:szCs w:val="24"/>
          <w:lang w:val="tr-TR"/>
        </w:rPr>
        <w:t xml:space="preserve">, DACAP Temel Eğitim Müdürünün </w:t>
      </w:r>
      <w:r w:rsidRPr="008C1310">
        <w:rPr>
          <w:rFonts w:asciiTheme="majorBidi" w:hAnsiTheme="majorBidi" w:cstheme="majorBidi"/>
          <w:color w:val="000000" w:themeColor="text1"/>
          <w:sz w:val="24"/>
          <w:szCs w:val="24"/>
          <w:lang w:val="tr-TR"/>
        </w:rPr>
        <w:t>önerisi alınarak Milli Eğitim Bakanının emriyle atandığı, Danışmanlar da DCAP ve DAE önerisi üzerine Milli Eğitim Bakanın emriyle atandığı ifade edilmiştir.  Destek danışmanlar</w:t>
      </w:r>
      <w:r w:rsidRPr="008C1310">
        <w:rPr>
          <w:rFonts w:asciiTheme="majorBidi" w:hAnsiTheme="majorBidi" w:cstheme="majorBidi"/>
          <w:color w:val="000000" w:themeColor="text1"/>
          <w:sz w:val="24"/>
          <w:lang w:val="tr-TR"/>
        </w:rPr>
        <w:t xml:space="preserve"> ve diğer destek personeli Eğitim Sektörünün İnsan Kaynakları Müdürlüğün (DRHSE) müdürü tarafından atandığı da belirtilmiştir.  </w:t>
      </w:r>
    </w:p>
    <w:p w:rsidR="000A0097" w:rsidRPr="008C1310" w:rsidRDefault="000A0097" w:rsidP="00397BC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Dokümanların analiz sonuçlara göre, </w:t>
      </w:r>
      <w:r w:rsidRPr="008C1310">
        <w:rPr>
          <w:rFonts w:asciiTheme="majorBidi" w:hAnsiTheme="majorBidi" w:cstheme="majorBidi"/>
          <w:color w:val="000000" w:themeColor="text1"/>
          <w:sz w:val="24"/>
          <w:lang w:val="tr-TR"/>
        </w:rPr>
        <w:t>IPRES denetmenler işe alınma koşulları</w:t>
      </w:r>
      <w:r w:rsidRPr="008C1310">
        <w:rPr>
          <w:rFonts w:asciiTheme="majorBidi" w:hAnsiTheme="majorBidi" w:cstheme="majorBidi"/>
          <w:color w:val="000000" w:themeColor="text1"/>
          <w:sz w:val="24"/>
          <w:szCs w:val="24"/>
          <w:lang w:val="tr-TR"/>
        </w:rPr>
        <w:t xml:space="preserve"> “Deneyim kriterler ve Atanma süreci” şekilde belirtmiştir. Deneyim kriterler ile ilişkili olan alt temalar “Koordinatör müfettiş ve bölgesel müfettiş olabilmek için: doçentler için en az üç yıl deneyime sahip olmak,  doçent yardımcılarının en az beş yıl deneyime sahip olması ve orta öğretim öğretmenlerinin en az 15 yıl deneyime sahip olması” şekildedir. Atanma süreci ile ilgili olarak müfettişlerin orta öğretimden sorumlu bakan emri ile atandığı ifade edilmiştir.</w:t>
      </w:r>
    </w:p>
    <w:p w:rsidR="000A0097" w:rsidRPr="008C1310" w:rsidRDefault="000A0097" w:rsidP="00397BC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Dokümanların analiz sonuçlara göre, IGEN </w:t>
      </w:r>
      <w:r w:rsidRPr="008C1310">
        <w:rPr>
          <w:rFonts w:asciiTheme="majorBidi" w:hAnsiTheme="majorBidi" w:cstheme="majorBidi"/>
          <w:color w:val="000000" w:themeColor="text1"/>
          <w:sz w:val="24"/>
          <w:lang w:val="tr-TR"/>
        </w:rPr>
        <w:t>denetmenlerin işe alınma koşulları</w:t>
      </w:r>
      <w:r w:rsidRPr="008C1310">
        <w:rPr>
          <w:rFonts w:asciiTheme="majorBidi" w:hAnsiTheme="majorBidi" w:cstheme="majorBidi"/>
          <w:color w:val="000000" w:themeColor="text1"/>
          <w:sz w:val="24"/>
          <w:szCs w:val="24"/>
          <w:lang w:val="tr-TR"/>
        </w:rPr>
        <w:t xml:space="preserve"> “Deneyim kriterler ve Atanma süreci” şeklinde belirtilmiştir.  Deneyim kriterleri olarak  “Profesörler, doçentler ve araştırma müdürler, IPRES müfettişler, yardımcı doçentler, araştırma görevlileri ve uzman ortaöğretim öğretmenler en az 5 yıllık deneyime sahip olmak ve ekonomik ve finansal müfettişler en az 10 yılık deneyime sahip olmak” şeklinde </w:t>
      </w:r>
      <w:r w:rsidRPr="008C1310">
        <w:rPr>
          <w:rFonts w:asciiTheme="majorBidi" w:hAnsiTheme="majorBidi" w:cstheme="majorBidi"/>
          <w:color w:val="000000" w:themeColor="text1"/>
          <w:sz w:val="24"/>
          <w:szCs w:val="24"/>
          <w:lang w:val="tr-TR"/>
        </w:rPr>
        <w:lastRenderedPageBreak/>
        <w:t xml:space="preserve">belirtilmiştir. Atanma süreci ile ilgili de bütün IGEN müfettişlerinin Milli Eğitim Bakanının önerile ile atanmaktadır. </w:t>
      </w:r>
    </w:p>
    <w:p w:rsidR="000A0097" w:rsidRPr="008C1310" w:rsidRDefault="000A0097" w:rsidP="000A0097">
      <w:pPr>
        <w:spacing w:line="360" w:lineRule="auto"/>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 xml:space="preserve">Denetmenlerin İşe Alınmasına İlişkin Sonuçlar ve Tartışma </w:t>
      </w:r>
    </w:p>
    <w:p w:rsidR="000A0097" w:rsidRPr="008C1310" w:rsidRDefault="000A0097" w:rsidP="00397BC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 Katılımcılara göre denetmenlerin işe alınma sürecinde “</w:t>
      </w:r>
      <w:r w:rsidR="00654B80" w:rsidRPr="008C1310">
        <w:rPr>
          <w:rFonts w:asciiTheme="majorBidi" w:hAnsiTheme="majorBidi" w:cstheme="majorBidi"/>
          <w:color w:val="000000" w:themeColor="text1"/>
          <w:sz w:val="24"/>
          <w:szCs w:val="24"/>
          <w:lang w:val="tr-TR"/>
        </w:rPr>
        <w:t>Sınav, Tayın, Kıdem ve Soruşturma</w:t>
      </w:r>
      <w:r w:rsidRPr="008C1310">
        <w:rPr>
          <w:rFonts w:asciiTheme="majorBidi" w:hAnsiTheme="majorBidi" w:cstheme="majorBidi"/>
          <w:color w:val="000000" w:themeColor="text1"/>
          <w:sz w:val="24"/>
          <w:szCs w:val="24"/>
          <w:lang w:val="tr-TR"/>
        </w:rPr>
        <w:t xml:space="preserve">” </w:t>
      </w:r>
      <w:r w:rsidR="00112A36" w:rsidRPr="008C1310">
        <w:rPr>
          <w:rFonts w:asciiTheme="majorBidi" w:hAnsiTheme="majorBidi" w:cstheme="majorBidi"/>
          <w:color w:val="000000" w:themeColor="text1"/>
          <w:sz w:val="24"/>
          <w:szCs w:val="24"/>
          <w:lang w:val="tr-TR"/>
        </w:rPr>
        <w:t xml:space="preserve">temaları ortaya çıkmıştır. </w:t>
      </w:r>
      <w:r w:rsidRPr="008C1310">
        <w:rPr>
          <w:rFonts w:asciiTheme="majorBidi" w:hAnsiTheme="majorBidi" w:cstheme="majorBidi"/>
          <w:color w:val="000000" w:themeColor="text1"/>
          <w:sz w:val="24"/>
          <w:szCs w:val="24"/>
          <w:lang w:val="tr-TR"/>
        </w:rPr>
        <w:t>Grauwe’e (2001) göre, denetmenlerin işe alımı iki konuya bağlıdır: kriterler ve prosedürler.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Çoğu ülke iki kriterin bir kombinasyonunu kullanır: yeterlilikler ve deneyim.</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Ancak bu ikisi arasındaki kesin denge ülkeden ülkeye çok farklıdır (Grauwe, 2001). Ayrıca nitelikler ve tecrübe arasındaki seçim, denetmenlerden beklenen rolün bir öngörüyle, aynı zamanda okul personeli tarafından kabul edilmeleri gerekliliği ile yönlendirilmelidir (</w:t>
      </w:r>
      <w:r w:rsidR="007453EA"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 IEF'in denetmenleri yakın zamanda ortaokul öğretmenlerinden Eğitim Bakanı'nın emriyle atanmaktadır. Tayin kriterleri prensip olarak becerilere, mesleki niteliklere ve ahlaki değerlere dayanır. Bununla birlikte, bu kriterler pratikte nadiren dikkate alınmıştır ve tayinler kayırmacılık veya siyasi olarak yapılmıştır. Bu nedenle, eğitim oryantasyonu yasası, DCAP’yı sınava girerek almayı planlamıştır. Bu çalışmadan, 3 CAP'ın DCAP'lerinin hepsinin ulusal bir sınavdan alındığı ortaya çıkmıştır (</w:t>
      </w:r>
      <w:r w:rsidR="007453EA" w:rsidRPr="008C1310">
        <w:rPr>
          <w:rFonts w:asciiTheme="majorBidi" w:hAnsiTheme="majorBidi" w:cstheme="majorBidi"/>
          <w:sz w:val="24"/>
          <w:szCs w:val="24"/>
          <w:lang w:val="tr-TR"/>
        </w:rPr>
        <w:t>Dougnon</w:t>
      </w:r>
      <w:r w:rsidR="007453EA" w:rsidRPr="008C1310">
        <w:rPr>
          <w:rFonts w:asciiTheme="majorBidi" w:hAnsiTheme="majorBidi" w:cstheme="majorBidi"/>
          <w:bCs/>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2008).</w:t>
      </w:r>
    </w:p>
    <w:p w:rsidR="000A0097" w:rsidRPr="008C1310" w:rsidRDefault="000A0097" w:rsidP="000A0097">
      <w:pPr>
        <w:spacing w:line="360" w:lineRule="auto"/>
        <w:rPr>
          <w:rFonts w:asciiTheme="majorBidi" w:hAnsiTheme="majorBidi" w:cstheme="majorBidi"/>
          <w:b/>
          <w:bCs/>
          <w:color w:val="000000" w:themeColor="text1"/>
          <w:sz w:val="24"/>
          <w:lang w:val="tr-TR"/>
        </w:rPr>
      </w:pPr>
      <w:r w:rsidRPr="008C1310">
        <w:rPr>
          <w:rFonts w:asciiTheme="majorBidi" w:hAnsiTheme="majorBidi" w:cstheme="majorBidi"/>
          <w:b/>
          <w:bCs/>
          <w:color w:val="000000" w:themeColor="text1"/>
          <w:sz w:val="24"/>
          <w:lang w:val="tr-TR"/>
        </w:rPr>
        <w:t xml:space="preserve">Denetmenlerin Kontrol Edilmesine İlişkin Sonuçlar ve Tartışma </w:t>
      </w:r>
    </w:p>
    <w:p w:rsidR="000A0097" w:rsidRPr="008C1310" w:rsidRDefault="000A0097" w:rsidP="00397BC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 denetmenlerin kontrol edilmediğini ancak denetmenlerin kontrol edilmesi gerektiğini ifade etmişlerdir. Her ayda ya da üç ayda bir defa denetmenlerin kontrol edilmesi gerektiği belirtilmiştir. Denetmenin her görevden sonra yazdığı raporların kontrol edilebileceği ifade edilmiştir. Denetmenlerin öğretmenler ve meslektaşlarla davranışı</w:t>
      </w:r>
      <w:r w:rsidR="006B44CC">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kontrol yapılmalıdır. Denetmenlerin IGEN tarafından kontrol edilmesi gerektiği, IGEN’in denetim kurumlarını ziyaret ederek kontrol etmesi gerektiği söylenmiştir. Kontrol için denetmenlerin deontolojinin bilinmesi gerektiği, ayrıca denetmenlerin yıllık planlarla kontrol edilebileceği belirtilmiştir. Bunlara ek olarak,  denetmenler haftalık toplantılarda kurum müdürleri tarafından da kontrol edilebileceği ifade edilmiştir. Denetmenlerin kontrol ile ilgili Grauwe’e  (2001) göre birçok ülkede, yıllık gizli raporları kontrol eden memurlar tarafından yazılmaktadır. Bu raporlar daha sonra memurların daha üst düzeylerdeki raporları ve incelemeleriyle takip edilmektedir. Bu raporlar, karar vermede, ilerlemelerde önemli bir girdi oluşturmaktadır. </w:t>
      </w:r>
      <w:r w:rsidR="00DE40BD">
        <w:rPr>
          <w:rFonts w:asciiTheme="majorBidi" w:hAnsiTheme="majorBidi" w:cstheme="majorBidi"/>
          <w:sz w:val="24"/>
          <w:szCs w:val="24"/>
          <w:lang w:val="tr-TR"/>
        </w:rPr>
        <w:t xml:space="preserve">Lugaz ve </w:t>
      </w:r>
      <w:r w:rsidR="001C24A5" w:rsidRPr="008C1310">
        <w:rPr>
          <w:rFonts w:asciiTheme="majorBidi" w:hAnsiTheme="majorBidi" w:cstheme="majorBidi"/>
          <w:sz w:val="24"/>
          <w:szCs w:val="24"/>
          <w:lang w:val="tr-TR"/>
        </w:rPr>
        <w:t>De Grauwe</w:t>
      </w:r>
      <w:r w:rsidRPr="008C1310">
        <w:rPr>
          <w:rFonts w:asciiTheme="majorBidi" w:hAnsiTheme="majorBidi" w:cstheme="majorBidi"/>
          <w:color w:val="000000" w:themeColor="text1"/>
          <w:sz w:val="24"/>
          <w:szCs w:val="24"/>
          <w:lang w:val="tr-TR"/>
        </w:rPr>
        <w:t xml:space="preserve"> (2006) tarafından yapılan çalışma</w:t>
      </w:r>
      <w:r w:rsidR="001C24A5" w:rsidRPr="008C1310">
        <w:rPr>
          <w:rFonts w:asciiTheme="majorBidi" w:hAnsiTheme="majorBidi" w:cstheme="majorBidi"/>
          <w:color w:val="000000" w:themeColor="text1"/>
          <w:sz w:val="24"/>
          <w:szCs w:val="24"/>
          <w:lang w:val="tr-TR"/>
        </w:rPr>
        <w:t>lar</w:t>
      </w:r>
      <w:r w:rsidRPr="008C1310">
        <w:rPr>
          <w:rFonts w:asciiTheme="majorBidi" w:hAnsiTheme="majorBidi" w:cstheme="majorBidi"/>
          <w:color w:val="000000" w:themeColor="text1"/>
          <w:sz w:val="24"/>
          <w:szCs w:val="24"/>
          <w:lang w:val="tr-TR"/>
        </w:rPr>
        <w:t xml:space="preserve">ın ifade ettiği gibi prensip olarak, DCAP yılsonunda personelinin </w:t>
      </w:r>
      <w:r w:rsidRPr="008C1310">
        <w:rPr>
          <w:rFonts w:asciiTheme="majorBidi" w:hAnsiTheme="majorBidi" w:cstheme="majorBidi"/>
          <w:color w:val="000000" w:themeColor="text1"/>
          <w:sz w:val="24"/>
          <w:szCs w:val="24"/>
          <w:lang w:val="tr-TR"/>
        </w:rPr>
        <w:lastRenderedPageBreak/>
        <w:t>değerlendirmesini yapar, ayrıca kendisi DAE tarafından değerlendirilir.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Bir DCAP'a göre, değerlendirme önemlidir, çünkü personel ilerleme açısından kariyerini etkiler. Bununla birlikte, personel değerlendirme yalnızca idari formaliteleri içerecektir. Bazılar için, bu değerlendirme personellerin ilerlemesi anlamına gelmez sade</w:t>
      </w:r>
      <w:r w:rsidR="006B44CC">
        <w:rPr>
          <w:rFonts w:asciiTheme="majorBidi" w:hAnsiTheme="majorBidi" w:cstheme="majorBidi"/>
          <w:color w:val="000000" w:themeColor="text1"/>
          <w:sz w:val="24"/>
          <w:szCs w:val="24"/>
          <w:lang w:val="tr-TR"/>
        </w:rPr>
        <w:t xml:space="preserve">ce maaş olarak etkilemektedir. </w:t>
      </w:r>
      <w:r w:rsidRPr="008C1310">
        <w:rPr>
          <w:rFonts w:asciiTheme="majorBidi" w:hAnsiTheme="majorBidi" w:cstheme="majorBidi"/>
          <w:color w:val="000000" w:themeColor="text1"/>
          <w:sz w:val="24"/>
          <w:szCs w:val="24"/>
          <w:lang w:val="tr-TR"/>
        </w:rPr>
        <w:t>Orta öğretim düzeyine gelince, Başmüfettiş ve Koordinatör müfettişin, personelinin performansına ilişkin değerlendirmeleri, denetmen sırasını ve sınıfını yükseltme</w:t>
      </w:r>
      <w:r w:rsidR="002B182E" w:rsidRPr="008C1310">
        <w:rPr>
          <w:rFonts w:asciiTheme="majorBidi" w:hAnsiTheme="majorBidi" w:cstheme="majorBidi"/>
          <w:color w:val="000000" w:themeColor="text1"/>
          <w:sz w:val="24"/>
          <w:szCs w:val="24"/>
          <w:lang w:val="tr-TR"/>
        </w:rPr>
        <w:t>k için kullanılabilir (</w:t>
      </w:r>
      <w:r w:rsidRPr="008C1310">
        <w:rPr>
          <w:rFonts w:asciiTheme="majorBidi" w:hAnsiTheme="majorBidi" w:cstheme="majorBidi"/>
          <w:color w:val="000000" w:themeColor="text1"/>
          <w:sz w:val="24"/>
          <w:szCs w:val="24"/>
          <w:lang w:val="tr-TR"/>
        </w:rPr>
        <w:t xml:space="preserve">MEN, 2015: 38). Denetmenler değerlendirme kriterleri ise, </w:t>
      </w:r>
      <w:r w:rsidR="002B182E"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w:t>
      </w:r>
      <w:r w:rsidR="002B182E" w:rsidRPr="008C1310">
        <w:rPr>
          <w:rFonts w:asciiTheme="majorBidi" w:hAnsiTheme="majorBidi" w:cstheme="majorBidi"/>
          <w:color w:val="000000" w:themeColor="text1"/>
          <w:sz w:val="24"/>
          <w:szCs w:val="24"/>
          <w:lang w:val="tr-TR"/>
        </w:rPr>
        <w:t xml:space="preserve"> tarafından yapılan çalışmasına</w:t>
      </w:r>
      <w:r w:rsidRPr="008C1310">
        <w:rPr>
          <w:rFonts w:asciiTheme="majorBidi" w:hAnsiTheme="majorBidi" w:cstheme="majorBidi"/>
          <w:color w:val="000000" w:themeColor="text1"/>
          <w:sz w:val="24"/>
          <w:szCs w:val="24"/>
          <w:lang w:val="tr-TR"/>
        </w:rPr>
        <w:t xml:space="preserve"> göre, yapılan ziyaret sayısını ve raporları içermektedir. Ancak bu yapılan işin kalitesi veya okullar üzerindeki etkisi hakkında çok az bilgi vermektedir.  </w:t>
      </w:r>
    </w:p>
    <w:p w:rsidR="000A0097" w:rsidRPr="008C1310" w:rsidRDefault="000A0097" w:rsidP="000A0097">
      <w:p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Denetmenleri Göreve Başlatma ​​ve Hizmet İçi Eğitimlere İlişkin Sonuçlar ve Tartışma </w:t>
      </w:r>
    </w:p>
    <w:p w:rsidR="000A0097" w:rsidRPr="008C1310" w:rsidRDefault="000A0097" w:rsidP="0012128C">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 denetmenlerin “hizmet öncesi eğitimleri ve hizmet içi eğitimleri”ne ilişkin görüş belirtmişlerdir. Hizmet önces</w:t>
      </w:r>
      <w:r w:rsidR="00BE4828">
        <w:rPr>
          <w:rFonts w:asciiTheme="majorBidi" w:hAnsiTheme="majorBidi" w:cstheme="majorBidi"/>
          <w:color w:val="000000" w:themeColor="text1"/>
          <w:sz w:val="24"/>
          <w:szCs w:val="24"/>
          <w:lang w:val="tr-TR"/>
        </w:rPr>
        <w:t>i eğitimleri ile ilgili olarak t</w:t>
      </w:r>
      <w:r w:rsidRPr="008C1310">
        <w:rPr>
          <w:rFonts w:asciiTheme="majorBidi" w:hAnsiTheme="majorBidi" w:cstheme="majorBidi"/>
          <w:color w:val="000000" w:themeColor="text1"/>
          <w:sz w:val="24"/>
          <w:szCs w:val="24"/>
          <w:lang w:val="tr-TR"/>
        </w:rPr>
        <w:t>emel eğitim denetmenleri işe başlamadan önce denetim ilgili kurumlarda hiç eğiti</w:t>
      </w:r>
      <w:r w:rsidR="004C208E">
        <w:rPr>
          <w:rFonts w:asciiTheme="majorBidi" w:hAnsiTheme="majorBidi" w:cstheme="majorBidi"/>
          <w:color w:val="000000" w:themeColor="text1"/>
          <w:sz w:val="24"/>
          <w:szCs w:val="24"/>
          <w:lang w:val="tr-TR"/>
        </w:rPr>
        <w:t xml:space="preserve">m almadıkları ifade edilmiştir. </w:t>
      </w:r>
      <w:r w:rsidRPr="008C1310">
        <w:rPr>
          <w:rFonts w:asciiTheme="majorBidi" w:hAnsiTheme="majorBidi" w:cstheme="majorBidi"/>
          <w:color w:val="000000" w:themeColor="text1"/>
          <w:sz w:val="24"/>
          <w:szCs w:val="24"/>
          <w:lang w:val="tr-TR"/>
        </w:rPr>
        <w:t xml:space="preserve">Ortaöğretim denetmenlerinin ise işe başlamadan kısa bir dönemde görevlerle ilgili eğitimler aldıkları belirtilmiştir. Denetmenlerin hizmet öncesi eğitim almaları için kurumların açılması gerektiği, denetmenlerin yetiştirileceği okullara gidebilmek için belirli kriterlerin olması ve işe başlamadan önce belli ve yeterli bir zamanda işiyle ilgili eğitimleri almaları gerektiği söylenmiştir. Hizmet içi eğitimlerin nasıl olması gerektiği ile ilgili olarak denetmenlerin hizmet içi eğitimlerinde genelde eğitimde yeniliklere ve yöntemlere odaklanılması gerektiği belirtilmiştir. Ayrıca, denetimle ilgili eğitimlerin, denetmen disipline üzerine, öğretmenlerin ihtiyaç duyduğu eğitimler üzerine, öğretmenlik ilgili konular üzerine, Milli Eğitim Sistemi üzerine odaklanılması istenmiştir. Komşu ya da başka ülkelere de konferanslara gönderilebilecekleri belirtilmiştir. IPRES hizmet içi eğitimlerinin genelde IGEN ve eski Genel müfettişler tarafından sağlandığı, CAP personel hizmet içi eğitimleri AE tarafından sağlandığı ve hizmet içi eğitimlerin bütçeye göre düzenlemesi gerektiği ifade edilmiştir. </w:t>
      </w:r>
      <w:r w:rsidR="002B182E"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 tarafından yapılan çalışmaya göre, iki tür profesyonel eğitim vardır, göreve başlatma ve hizmet içi eğitim. Sistematik göreve başlatma eğitim kursları düzenleyen ülkeler hala azdır. Sistematik göreve başlatma bulunmadığı için bazı ülkeler resmi olarak veya gayrı resmi olarak bazı mentörlük sistemini benimsemiştir ve yeni bir işe alınma olduktan sonra birkaç hafta daha deneyimli bir danışman yeni başlayana eşlik etmektedir. Ancak bu eğitimin mevcut uygulamaların </w:t>
      </w:r>
      <w:r w:rsidRPr="008C1310">
        <w:rPr>
          <w:rFonts w:asciiTheme="majorBidi" w:hAnsiTheme="majorBidi" w:cstheme="majorBidi"/>
          <w:color w:val="000000" w:themeColor="text1"/>
          <w:sz w:val="24"/>
          <w:szCs w:val="24"/>
          <w:lang w:val="tr-TR"/>
        </w:rPr>
        <w:lastRenderedPageBreak/>
        <w:t>çoğaltılmasına yol açtığı ve yenilenmiş vizyon için çok az fırsat bıraktığı da doğrudur. Hizmet iç eğitim ise, denetmenlere müfredat ve öğretim teknikleri, değerlendirme ve oku yönetimi konularında bilgi vermek için çok önemelidir ve personel motivasyonunda önemli bir faktör olabilir. Ayrıca, denetim personelini verimli ve etkili kılmak için, yöneticileri ve çalışanlarının becerilerini güçlendirmeli ve onlara gerekli ve uygun çalışma koşullarını sağlanmalıdır. Yeni misyonlara sahip yeni yapıların oluşturulmasıyla karşı karşıya kaldıklarında, denetmenlerin misyonlarını arzularıyla yerine getirebilmeleri için bir iyileştirme programı oluşturmak gerekmektedir</w:t>
      </w:r>
      <w:r w:rsidR="002B182E" w:rsidRPr="008C1310">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MEN, 2015). Bazı hizmet içi eğitim kursları düzenlenmektedir, ancak denetim konularına yeterince odaklanmamaktadırlar. Birçok yoksul ülkede, bütçe kısıtlamaları eğitim konusunda özellikle zorluklar oluşturmuştur. Bu nedenle önemli sayıda personel yakın zamanda kurslara katılma şansına sahip olmamıştır (</w:t>
      </w:r>
      <w:r w:rsidR="00924022"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 Mali’de genelde temel eğitim denetmenlerin hizmet içi eğitimleri veri toplama teknikleri, çevre ve çocuk hakları ve özellikle eğitimdeki yenilikler gibi konuları içerir. Eğitimciler, Planlama ve İstatistik Birimi (CPS), Temel Eğitim Ulusal Müdürlüğü (DNEB) ve İdari ve Mali Müdürlüğü (DAF) gibi Bakanlığın farklı bölümlerinden gelmektedir (</w:t>
      </w:r>
      <w:r w:rsidR="00924022" w:rsidRPr="008C1310">
        <w:rPr>
          <w:rFonts w:asciiTheme="majorBidi" w:hAnsiTheme="majorBidi" w:cstheme="majorBidi"/>
          <w:sz w:val="24"/>
          <w:szCs w:val="24"/>
          <w:lang w:val="tr-TR"/>
        </w:rPr>
        <w:t>Dougnon</w:t>
      </w:r>
      <w:r w:rsidR="00924022" w:rsidRPr="008C1310">
        <w:rPr>
          <w:rFonts w:asciiTheme="majorBidi" w:hAnsiTheme="majorBidi" w:cstheme="majorBidi"/>
          <w:bCs/>
          <w:color w:val="000000" w:themeColor="text1"/>
          <w:sz w:val="24"/>
          <w:szCs w:val="24"/>
          <w:lang w:val="tr-TR"/>
        </w:rPr>
        <w:t xml:space="preserve"> ve diğer</w:t>
      </w:r>
      <w:r w:rsidR="0012128C">
        <w:rPr>
          <w:rFonts w:asciiTheme="majorBidi" w:hAnsiTheme="majorBidi" w:cstheme="majorBidi"/>
          <w:color w:val="000000" w:themeColor="text1"/>
          <w:sz w:val="24"/>
          <w:szCs w:val="24"/>
          <w:lang w:val="tr-TR"/>
        </w:rPr>
        <w:t>, 2008, s.</w:t>
      </w:r>
      <w:r w:rsidRPr="008C1310">
        <w:rPr>
          <w:rFonts w:asciiTheme="majorBidi" w:hAnsiTheme="majorBidi" w:cstheme="majorBidi"/>
          <w:color w:val="000000" w:themeColor="text1"/>
          <w:sz w:val="24"/>
          <w:szCs w:val="24"/>
          <w:lang w:val="tr-TR"/>
        </w:rPr>
        <w:t>56). Göreve başlatma ve hizmet içi eğitime ek olarak, bazı profesyonel destek araçları bulunmaktadır: denetmenleri çalışmalarını hazırlamak ve takip etmek için denetim rehberleri ve el kitaplarını ve düzenli veri tabanını, bir dereceye kadar denetmenlerin performansı, bunların kullanımına sunulmalıdır (</w:t>
      </w:r>
      <w:r w:rsidR="004B0359"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p>
    <w:p w:rsidR="000A0097" w:rsidRPr="008C1310" w:rsidRDefault="000A0097" w:rsidP="000A0097">
      <w:pPr>
        <w:spacing w:line="360" w:lineRule="auto"/>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Okul ve Okul Personelinin Denetim Sürecine İlişkin Sonuçları ve Tartışma </w:t>
      </w:r>
    </w:p>
    <w:p w:rsidR="000A0097" w:rsidRPr="008C1310" w:rsidRDefault="000A0097" w:rsidP="00397BC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Katılımcılara  “Temel eğitim personeli denetim süreci nedir” sorusu sorulduğunda alınan görüşler “Ziyaret öncesi çalışmalar, Okul içi çalışmalar ve Ziyaret sonrası çalışmalar” şeklinde belirtilmiştir.  Ziyaret öncesi çalışmaların “Ziyaretin planlaması; Denetim formunu dağıtılması ve Okul müdürleri bilgilendirme” olduğu belirtilmiştir. Okul içi çalışmala</w:t>
      </w:r>
      <w:r w:rsidR="004C208E">
        <w:rPr>
          <w:rFonts w:asciiTheme="majorBidi" w:hAnsiTheme="majorBidi" w:cstheme="majorBidi"/>
          <w:color w:val="000000" w:themeColor="text1"/>
          <w:sz w:val="24"/>
          <w:szCs w:val="24"/>
          <w:lang w:val="tr-TR"/>
        </w:rPr>
        <w:t xml:space="preserve">r ile ilgili olarak yapılanlar </w:t>
      </w:r>
      <w:r w:rsidRPr="008C1310">
        <w:rPr>
          <w:rFonts w:asciiTheme="majorBidi" w:hAnsiTheme="majorBidi" w:cstheme="majorBidi"/>
          <w:color w:val="000000" w:themeColor="text1"/>
          <w:sz w:val="24"/>
          <w:szCs w:val="24"/>
          <w:lang w:val="tr-TR"/>
        </w:rPr>
        <w:t xml:space="preserve">denetmenlerin okul geldiğinde okul müdürünü ziyaret emri ve hedefi sunması; Okul müdürünün denetmenleri yönlendirmesi; İlgili öğretmenden izin alınması; Sınıf ortamı ve öğrencilerin defterlerinin incelenmesi; öğretmenin izlenmesi; ilgili öğretmenlere geri bildirim için görüşme yapılması; denetmen, denetlenen görüşme formunun imzalaması olarak belirtilmiştir. Okul müdürlerinin denetlenmesinde bakılan işler, gerekli raporlarını düzenli yazılması, iç denetimin düzgün sağlaması, okulda olması gereken evraklar ve öğretmenlerle ve öğrencilerle ilişikleri </w:t>
      </w:r>
      <w:r w:rsidRPr="008C1310">
        <w:rPr>
          <w:rFonts w:asciiTheme="majorBidi" w:hAnsiTheme="majorBidi" w:cstheme="majorBidi"/>
          <w:color w:val="000000" w:themeColor="text1"/>
          <w:sz w:val="24"/>
          <w:szCs w:val="24"/>
          <w:lang w:val="tr-TR"/>
        </w:rPr>
        <w:lastRenderedPageBreak/>
        <w:t xml:space="preserve">kapsamaktadır. Ziyaret sonrası çalışmalar ise “Raporların hazırlanması ve haftalık toplantıda raporların sunulması” şeklinde ortaya çıkmıştır. </w:t>
      </w:r>
    </w:p>
    <w:p w:rsidR="000A0097" w:rsidRPr="008C1310" w:rsidRDefault="000A0097" w:rsidP="00397BC8">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Katılımcılara “Orta öğretim kurumlar ve personelinin denetim</w:t>
      </w: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süreci” sorulduğunda alınan görüşler “Ziyaret öncesi çalışmalar, Okul içi çalışmalar ve Ziyaret sonrası çalışmalar” şeklinde belirtilmiştir.  Ziyaret öncesi çalışmalar ile ilgili olarak “Ziyaret ile ilgili masrafları elde etmek için ilgili kurumlara başvurulması; ziyaret planının hazırlanması; ziyaret emrinin hazırlanması ve ziyaret edilecek kurumları seçme ve bilgilendirme” işleri yapılmaktadır. Okul içi çalışmalar ile ilgili olarak “Okulun bulunduğu yere gelindiğinde devlet temsilcisi tarafından ziyaret emrinin imzalanması. Okula gelindiğinde okul yöneticisi tarafından ziyaret emrinin imzalanması. Yöneticilere ziyaret hedefini belirtmesi; Okul yöneticilerinin gerekli öğretmenleri denetmenlere yönlendirmesi, Öğretmenin uyguladığı yöntemin kontrol edilmesi; Denetim formunun bilgilendirerek öğretmenin izlenmesi; İzlemeden sonra geri bildirim için toplantı hazırlanmasıdır. </w:t>
      </w: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Kurumu denetimi yapılırken okul malzemeleri incelenir, sınıflar incelenir, kurum belgeleri incelenir ve öğretmenlerin belgelerinin incelemesi yapılır.  Ziyaret sonra çalışmalar ise ziyaretten sonra raporların hazırlanması ve koordinatöre verilmesi ve Koordinatörün IGEN’e raporları iletilmesidir. Okul den</w:t>
      </w:r>
      <w:r w:rsidR="00577180" w:rsidRPr="008C1310">
        <w:rPr>
          <w:rFonts w:asciiTheme="majorBidi" w:hAnsiTheme="majorBidi" w:cstheme="majorBidi"/>
          <w:color w:val="000000" w:themeColor="text1"/>
          <w:sz w:val="24"/>
          <w:szCs w:val="24"/>
          <w:lang w:val="tr-TR"/>
        </w:rPr>
        <w:t>etim</w:t>
      </w:r>
      <w:r w:rsidRPr="008C1310">
        <w:rPr>
          <w:rFonts w:asciiTheme="majorBidi" w:hAnsiTheme="majorBidi" w:cstheme="majorBidi"/>
          <w:color w:val="000000" w:themeColor="text1"/>
          <w:sz w:val="24"/>
          <w:szCs w:val="24"/>
          <w:lang w:val="tr-TR"/>
        </w:rPr>
        <w:t>leri okul yöneticilerini okul yönetiminde desteklemeyi, öğretmenler ve CAP arasındaki işbirliği ruhunu güçlendirmeyi, yöneticilerin performansını iyileştirmeyi, pedagojik yöntemlere hâkim olmayı, öğretim materyallerini rasyonel kullanmayı ve takım ruhunu güçlendirmeyi amaçlamaktadır (</w:t>
      </w:r>
      <w:r w:rsidR="000537E4" w:rsidRPr="008C1310">
        <w:rPr>
          <w:rFonts w:asciiTheme="majorBidi" w:hAnsiTheme="majorBidi" w:cstheme="majorBidi"/>
          <w:sz w:val="24"/>
          <w:szCs w:val="24"/>
          <w:lang w:val="tr-TR"/>
        </w:rPr>
        <w:t>Dougnon</w:t>
      </w:r>
      <w:r w:rsidR="000537E4" w:rsidRPr="008C1310">
        <w:rPr>
          <w:rFonts w:asciiTheme="majorBidi" w:hAnsiTheme="majorBidi" w:cstheme="majorBidi"/>
          <w:bCs/>
          <w:color w:val="000000" w:themeColor="text1"/>
          <w:sz w:val="24"/>
          <w:szCs w:val="24"/>
          <w:lang w:val="tr-TR"/>
        </w:rPr>
        <w:t xml:space="preserve"> ve diğer</w:t>
      </w:r>
      <w:r w:rsidR="004C208E">
        <w:rPr>
          <w:rFonts w:asciiTheme="majorBidi" w:hAnsiTheme="majorBidi" w:cstheme="majorBidi"/>
          <w:color w:val="000000" w:themeColor="text1"/>
          <w:sz w:val="24"/>
          <w:szCs w:val="24"/>
          <w:lang w:val="tr-TR"/>
        </w:rPr>
        <w:t xml:space="preserve">, 2008: 57). </w:t>
      </w:r>
      <w:r w:rsidRPr="008C1310">
        <w:rPr>
          <w:rFonts w:asciiTheme="majorBidi" w:hAnsiTheme="majorBidi" w:cstheme="majorBidi"/>
          <w:color w:val="000000" w:themeColor="text1"/>
          <w:sz w:val="24"/>
          <w:szCs w:val="24"/>
          <w:lang w:val="tr-TR"/>
        </w:rPr>
        <w:t>MEN’e (2005) göre, denetim öğretmenin ve eğitim faaliyetlerinin yönlendirilmesine katkıda bulunabilir; öğretmenin davranış ve eylemlerini belirlenmiş eğitim hedeflerine göre tanımlar ve yorumlar. Öğretmen tarafından elde edilen sonuçlar ile beklenenler arasındaki farkları belirtir. Öğretmenin, öğrencilerinin ve okulunun hizmetine bağlılık derecesini izler; Devlet tarafından verilen harcamaların boşuna olup olmadığını kontrol eder; değerlendiricilere danışarak performansı arttırmanın ve daha fazla verimlilik için değişiklik yaratmanın yollarını araştırır.  Okul ziyareti veya takip, derse hazırlık, öğretim materyali ve kullanımı, öğretmenin metodolojik yaklaşımı, öğrenciler ve öğretmen arasındaki etkileşimler ve sınıf yönetimi ile ilgilidir.</w:t>
      </w:r>
    </w:p>
    <w:p w:rsidR="000A0097" w:rsidRPr="008C1310" w:rsidRDefault="000A0097" w:rsidP="00F6268D">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Afrika ülkelerinde iki ilke ziyareti türü vardır: okulun tam denetim ziyareti (teftiş) ve danışma ya da destek ziyareti.</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Destek ziyaretleri genellikle aynı şekilde yapılır: öğretmenin sınıf hazırlıkları, sınıftaki performansının gözlemlenmesi, öğretmenle görüşme oturumu </w:t>
      </w:r>
      <w:r w:rsidRPr="008C1310">
        <w:rPr>
          <w:rFonts w:asciiTheme="majorBidi" w:hAnsiTheme="majorBidi" w:cstheme="majorBidi"/>
          <w:color w:val="000000" w:themeColor="text1"/>
          <w:sz w:val="24"/>
          <w:szCs w:val="24"/>
          <w:lang w:val="tr-TR"/>
        </w:rPr>
        <w:lastRenderedPageBreak/>
        <w:t>(</w:t>
      </w:r>
      <w:r w:rsidR="000537E4"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xml:space="preserve">, 2007).  Bu iki tür denetim Mali’de denetim sisteminde uyguladığını </w:t>
      </w:r>
      <w:r w:rsidR="000537E4" w:rsidRPr="008C1310">
        <w:rPr>
          <w:rFonts w:asciiTheme="majorBidi" w:hAnsiTheme="majorBidi" w:cstheme="majorBidi"/>
          <w:sz w:val="24"/>
          <w:szCs w:val="24"/>
          <w:lang w:val="tr-TR"/>
        </w:rPr>
        <w:t>Dougnon</w:t>
      </w:r>
      <w:r w:rsidR="000537E4" w:rsidRPr="008C1310">
        <w:rPr>
          <w:rFonts w:asciiTheme="majorBidi" w:hAnsiTheme="majorBidi" w:cstheme="majorBidi"/>
          <w:bCs/>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xml:space="preserve"> (2008) ve </w:t>
      </w:r>
      <w:r w:rsidR="00CF5DFE" w:rsidRPr="008C1310">
        <w:rPr>
          <w:rFonts w:asciiTheme="majorBidi" w:hAnsiTheme="majorBidi" w:cstheme="majorBidi"/>
          <w:sz w:val="24"/>
          <w:szCs w:val="24"/>
          <w:lang w:val="tr-TR"/>
        </w:rPr>
        <w:t>Carron</w:t>
      </w:r>
      <w:r w:rsidR="00CF5DFE" w:rsidRPr="008C1310">
        <w:rPr>
          <w:rFonts w:asciiTheme="majorBidi" w:hAnsiTheme="majorBidi" w:cstheme="majorBidi"/>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xml:space="preserve"> (1997) yapılan çalışmalarında tespit edilmiştir. Ayrıca, birincisi temel eğitim düzeyinde ortadan kaldırılmıştır. Geçmişten şimdiye kadar okul ziyaretleri günlüktür, genel danışman, genel öğretmenlerin izlenmesini sağlar ve branş danışman, branş öğretmenler</w:t>
      </w:r>
      <w:r w:rsidR="004C208E">
        <w:rPr>
          <w:rFonts w:asciiTheme="majorBidi" w:hAnsiTheme="majorBidi" w:cstheme="majorBidi"/>
          <w:color w:val="000000" w:themeColor="text1"/>
          <w:sz w:val="24"/>
          <w:szCs w:val="24"/>
          <w:lang w:val="tr-TR"/>
        </w:rPr>
        <w:t>in izlemesini sağlar (MEN, 2005, s.</w:t>
      </w:r>
      <w:r w:rsidRPr="008C1310">
        <w:rPr>
          <w:rFonts w:asciiTheme="majorBidi" w:hAnsiTheme="majorBidi" w:cstheme="majorBidi"/>
          <w:color w:val="000000" w:themeColor="text1"/>
          <w:sz w:val="24"/>
          <w:szCs w:val="24"/>
          <w:lang w:val="tr-TR"/>
        </w:rPr>
        <w:t>16). Denetim tüm kurumları kapsar, ancak denetim hizmetlerinden bir ziyareti alan bir okulun tekrar denetlenme olasılığı, büyük ölçüde denetim ile ilgili konumuna bağlıdır.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Uzaklık problemlerine ek olarak, bazı okul türlerinin diğerlerinden daha fazla ziyareti alırlar. Devlet okulları diğerlerinden daha fazla ziyaret almaktadır (</w:t>
      </w:r>
      <w:r w:rsidR="00CF5DFE" w:rsidRPr="008C1310">
        <w:rPr>
          <w:rFonts w:asciiTheme="majorBidi" w:hAnsiTheme="majorBidi" w:cstheme="majorBidi"/>
          <w:sz w:val="24"/>
          <w:szCs w:val="24"/>
          <w:lang w:val="tr-TR"/>
        </w:rPr>
        <w:t>Carron</w:t>
      </w:r>
      <w:r w:rsidR="00CF5DFE" w:rsidRPr="008C1310">
        <w:rPr>
          <w:rFonts w:asciiTheme="majorBidi" w:hAnsiTheme="majorBidi" w:cstheme="majorBidi"/>
          <w:color w:val="000000" w:themeColor="text1"/>
          <w:sz w:val="24"/>
          <w:szCs w:val="24"/>
          <w:lang w:val="tr-TR"/>
        </w:rPr>
        <w:t xml:space="preserve"> ve diğer</w:t>
      </w:r>
      <w:r w:rsidR="007A5EB2">
        <w:rPr>
          <w:rFonts w:asciiTheme="majorBidi" w:hAnsiTheme="majorBidi" w:cstheme="majorBidi"/>
          <w:color w:val="000000" w:themeColor="text1"/>
          <w:sz w:val="24"/>
          <w:szCs w:val="24"/>
          <w:lang w:val="tr-TR"/>
        </w:rPr>
        <w:t>, 1997, s.</w:t>
      </w:r>
      <w:r w:rsidRPr="008C1310">
        <w:rPr>
          <w:rFonts w:asciiTheme="majorBidi" w:hAnsiTheme="majorBidi" w:cstheme="majorBidi"/>
          <w:color w:val="000000" w:themeColor="text1"/>
          <w:sz w:val="24"/>
          <w:szCs w:val="24"/>
          <w:lang w:val="tr-TR"/>
        </w:rPr>
        <w:t>148). Bulgular incelediğinde “Ziyaret öncesi çalışmalar, Okul içi çalışmalar ve ziyaret sonra çalışmalar” genel temalar olarak ortaya çıkmıştır. Ziyaret öncesi çalışmasında ziyaretin planlamasının yer almış olduğu görülmektedir. MEN (20</w:t>
      </w:r>
      <w:r w:rsidR="00E43200" w:rsidRPr="008C1310">
        <w:rPr>
          <w:rFonts w:asciiTheme="majorBidi" w:hAnsiTheme="majorBidi" w:cstheme="majorBidi"/>
          <w:color w:val="000000" w:themeColor="text1"/>
          <w:sz w:val="24"/>
          <w:szCs w:val="24"/>
          <w:lang w:val="tr-TR"/>
        </w:rPr>
        <w:t>15) tarafından yapılan çalışmasına</w:t>
      </w:r>
      <w:r w:rsidRPr="008C1310">
        <w:rPr>
          <w:rFonts w:asciiTheme="majorBidi" w:hAnsiTheme="majorBidi" w:cstheme="majorBidi"/>
          <w:color w:val="000000" w:themeColor="text1"/>
          <w:sz w:val="24"/>
          <w:szCs w:val="24"/>
          <w:lang w:val="tr-TR"/>
        </w:rPr>
        <w:t xml:space="preserve"> göre, ziyaretin başarısı için okul ziyareti planlaması çok önemlidir. Bu planlamada bu soruların cevapları bulmalıdır. Aynı alanda çalışan müfettişler arasında okulların dağılımı nasıl olacak?</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 xml:space="preserve">Okul seçiminde hangi kriterler uygulanacaktır? Yapılan farklı ziyaret türleri </w:t>
      </w:r>
      <w:r w:rsidR="00F6268D">
        <w:rPr>
          <w:rFonts w:asciiTheme="majorBidi" w:hAnsiTheme="majorBidi" w:cstheme="majorBidi"/>
          <w:color w:val="000000" w:themeColor="text1"/>
          <w:sz w:val="24"/>
          <w:szCs w:val="24"/>
          <w:lang w:val="tr-TR"/>
        </w:rPr>
        <w:t>nelerdir? Ziyaret nasıl olacak?</w:t>
      </w:r>
      <w:r w:rsidRPr="008C1310">
        <w:rPr>
          <w:rFonts w:asciiTheme="majorBidi" w:hAnsiTheme="majorBidi" w:cstheme="majorBidi"/>
          <w:color w:val="000000" w:themeColor="text1"/>
          <w:sz w:val="24"/>
          <w:szCs w:val="24"/>
          <w:lang w:val="tr-TR"/>
        </w:rPr>
        <w:t xml:space="preserve"> Ancak, bulgular incelediğinde okul seçiminde kriterlere iki denetim seviyesinde de ö</w:t>
      </w:r>
      <w:r w:rsidR="004C208E">
        <w:rPr>
          <w:rFonts w:asciiTheme="majorBidi" w:hAnsiTheme="majorBidi" w:cstheme="majorBidi"/>
          <w:color w:val="000000" w:themeColor="text1"/>
          <w:sz w:val="24"/>
          <w:szCs w:val="24"/>
          <w:lang w:val="tr-TR"/>
        </w:rPr>
        <w:t xml:space="preserve">nem verilmediği görülmektedir. </w:t>
      </w:r>
      <w:r w:rsidRPr="008C1310">
        <w:rPr>
          <w:rFonts w:asciiTheme="majorBidi" w:hAnsiTheme="majorBidi" w:cstheme="majorBidi"/>
          <w:color w:val="000000" w:themeColor="text1"/>
          <w:sz w:val="24"/>
          <w:szCs w:val="24"/>
          <w:lang w:val="tr-TR"/>
        </w:rPr>
        <w:t xml:space="preserve">Ziyaretten önce okullara bilgilendirme Gine ve Benin gibi bazı ülkelerde kullanılmıştır. Ancak, çok hızlı bir şekilde bu bilgilendirme sınırlarını göstermiştir. dolaysıyla, denetmenler okullara bilgilendirmeden ziyaretleri yapmaktadır. Bulgular incelediğinde okul iç çalışmaların süreç ile ilgili geçmişten şuana kadar pek değişmediği görülmektedir. </w:t>
      </w:r>
      <w:r w:rsidR="00E43200" w:rsidRPr="008C1310">
        <w:rPr>
          <w:rFonts w:asciiTheme="majorBidi" w:hAnsiTheme="majorBidi" w:cstheme="majorBidi"/>
          <w:sz w:val="24"/>
          <w:szCs w:val="24"/>
          <w:lang w:val="tr-TR"/>
        </w:rPr>
        <w:t>Dougnon</w:t>
      </w:r>
      <w:r w:rsidR="00E43200" w:rsidRPr="008C1310">
        <w:rPr>
          <w:rFonts w:asciiTheme="majorBidi" w:hAnsiTheme="majorBidi" w:cstheme="majorBidi"/>
          <w:bCs/>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xml:space="preserve"> (2008) tarafından yapılan çalışmaya göre, temel eğitim seviyesindeki pedagojik destek ziyaretleri sırasında, CP müdüre kendilerini tanıtıp ziyaretin amacını açıklar. İzlemek istediği sınıfı ve öğretmeni seçer. Derse girmeden önce, öğretmene dersini takip edip edemeyeceğini sorar, çünkü öğretmen kendi sınıfında CP veya DCAP’ı reddedebilir. Kabul ederse, öğretmene sınıfına kabul ettiği için teşekkür eder.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Derse katıldıktan sonra gözleme  (tavsiyeler ve gözlemeler) yapıp okul müdürüne verir. Orta öğretim düzeyinde, süreç ziyaret türüne bağlıdır. Teftiş halinde, okulu uyarmadan ziyaret eder. Ziyaretinin amacını sunmak için okul müdürü ile görüşür, sonra öğretmeni izler. Daha sonra, geri bildirim için öğretmen ve okul müdürü ile görüşür. Bu mülakat bir notla onaylanabilir. Denetimde, denetmen okulun müdürünü bilgilendirir ve bu da denetimin amacını belirleyerek öğretmen ziyaret etmesini bildirir. Bir izleme forumuyla izleme yapar izlemeden sonra geri bildirim yapar. Denetmen ve denetlenen arasında sözleşmeli bir çal</w:t>
      </w:r>
      <w:r w:rsidR="00345978" w:rsidRPr="008C1310">
        <w:rPr>
          <w:rFonts w:asciiTheme="majorBidi" w:hAnsiTheme="majorBidi" w:cstheme="majorBidi"/>
          <w:color w:val="000000" w:themeColor="text1"/>
          <w:sz w:val="24"/>
          <w:szCs w:val="24"/>
          <w:lang w:val="tr-TR"/>
        </w:rPr>
        <w:t>ışma planı oluşturulur (</w:t>
      </w:r>
      <w:r w:rsidR="007A5EB2">
        <w:rPr>
          <w:rFonts w:asciiTheme="majorBidi" w:hAnsiTheme="majorBidi" w:cstheme="majorBidi"/>
          <w:color w:val="000000" w:themeColor="text1"/>
          <w:sz w:val="24"/>
          <w:szCs w:val="24"/>
          <w:lang w:val="tr-TR"/>
        </w:rPr>
        <w:t>MEN, 2015, s.</w:t>
      </w:r>
      <w:r w:rsidRPr="008C1310">
        <w:rPr>
          <w:rFonts w:asciiTheme="majorBidi" w:hAnsiTheme="majorBidi" w:cstheme="majorBidi"/>
          <w:color w:val="000000" w:themeColor="text1"/>
          <w:sz w:val="24"/>
          <w:szCs w:val="24"/>
          <w:lang w:val="tr-TR"/>
        </w:rPr>
        <w:t xml:space="preserve">42).  </w:t>
      </w:r>
      <w:r w:rsidRPr="008C1310">
        <w:rPr>
          <w:rFonts w:asciiTheme="majorBidi" w:hAnsiTheme="majorBidi" w:cstheme="majorBidi"/>
          <w:color w:val="000000" w:themeColor="text1"/>
          <w:sz w:val="24"/>
          <w:szCs w:val="24"/>
          <w:lang w:val="tr-TR"/>
        </w:rPr>
        <w:lastRenderedPageBreak/>
        <w:t xml:space="preserve">Diabate’e (1995) göre, okul iç çalışmalar şunları kapsar; planın hazırlanmasında belirtilen metodolojinin izlenmesi, etkileşimler </w:t>
      </w:r>
      <w:r w:rsidR="00F6268D">
        <w:rPr>
          <w:rFonts w:asciiTheme="majorBidi" w:hAnsiTheme="majorBidi" w:cstheme="majorBidi"/>
          <w:color w:val="000000" w:themeColor="text1"/>
          <w:sz w:val="24"/>
          <w:szCs w:val="24"/>
          <w:lang w:val="tr-TR"/>
        </w:rPr>
        <w:t xml:space="preserve">(geri bildirim), değerlendirme, </w:t>
      </w:r>
      <w:r w:rsidRPr="008C1310">
        <w:rPr>
          <w:rFonts w:asciiTheme="majorBidi" w:hAnsiTheme="majorBidi" w:cstheme="majorBidi"/>
          <w:color w:val="000000" w:themeColor="text1"/>
          <w:sz w:val="24"/>
          <w:szCs w:val="24"/>
          <w:lang w:val="tr-TR"/>
        </w:rPr>
        <w:t>öğretmen genel kültürü, öğretmen tutumları (kıyafet ve dil) ve dersin güçlü ve zayıf yönleri dikkate alınır aslında, burada iki ana husus hedeflenmiştir: sınıfın materyal hazırlığı ve derslerin uygulanması. Geçmişte ve şimdiki sistem arasında farkı profesyonel sınavların denetlemesinde bulunmaktadır. Geçmişte bu ziyaretler sırasında, idari belgelerin kontrolüne ek olarak, müfettiş ve danışmanlar her disiplinde öğretmenin dersini izlerler. Dersleri izledikten sonra, denetmenler aday öğretmen, okul müdür ve ara sıra diğer öğretmenlerle bir toplantı esnasında sınavla ilgili yorumları yaparlar.</w:t>
      </w:r>
      <w:r w:rsidRPr="008C1310">
        <w:rPr>
          <w:rFonts w:asciiTheme="majorBidi" w:hAnsiTheme="majorBidi" w:cstheme="majorBidi"/>
          <w:color w:val="000000" w:themeColor="text1"/>
          <w:lang w:val="tr-TR"/>
        </w:rPr>
        <w:t xml:space="preserve"> </w:t>
      </w:r>
      <w:r w:rsidRPr="008C1310">
        <w:rPr>
          <w:rFonts w:asciiTheme="majorBidi" w:hAnsiTheme="majorBidi" w:cstheme="majorBidi"/>
          <w:color w:val="000000" w:themeColor="text1"/>
          <w:sz w:val="24"/>
          <w:szCs w:val="24"/>
          <w:lang w:val="tr-TR"/>
        </w:rPr>
        <w:t>Yorumlardan sonra, aday öğretmen, sınavı geçtiği geçmediğini belirtirler (</w:t>
      </w:r>
      <w:r w:rsidR="00345978" w:rsidRPr="008C1310">
        <w:rPr>
          <w:rFonts w:asciiTheme="majorBidi" w:hAnsiTheme="majorBidi" w:cstheme="majorBidi"/>
          <w:sz w:val="24"/>
          <w:szCs w:val="24"/>
          <w:lang w:val="tr-TR"/>
        </w:rPr>
        <w:t>Carron</w:t>
      </w:r>
      <w:r w:rsidR="00345978" w:rsidRPr="008C1310">
        <w:rPr>
          <w:rFonts w:asciiTheme="majorBidi" w:hAnsiTheme="majorBidi" w:cstheme="majorBidi"/>
          <w:color w:val="000000" w:themeColor="text1"/>
          <w:sz w:val="24"/>
          <w:szCs w:val="24"/>
          <w:lang w:val="tr-TR"/>
        </w:rPr>
        <w:t xml:space="preserve"> ve diğer</w:t>
      </w:r>
      <w:r w:rsidR="00F6268D">
        <w:rPr>
          <w:rFonts w:asciiTheme="majorBidi" w:hAnsiTheme="majorBidi" w:cstheme="majorBidi"/>
          <w:color w:val="000000" w:themeColor="text1"/>
          <w:sz w:val="24"/>
          <w:szCs w:val="24"/>
          <w:lang w:val="tr-TR"/>
        </w:rPr>
        <w:t>, 1997, s.</w:t>
      </w:r>
      <w:r w:rsidRPr="008C1310">
        <w:rPr>
          <w:rFonts w:asciiTheme="majorBidi" w:hAnsiTheme="majorBidi" w:cstheme="majorBidi"/>
          <w:color w:val="000000" w:themeColor="text1"/>
          <w:sz w:val="24"/>
          <w:szCs w:val="24"/>
          <w:lang w:val="tr-TR"/>
        </w:rPr>
        <w:t>151). Şimdiki pratikte denetmenler profesyonel sınavlarında ya da destek ziyaretlerinde sadece öğretmenin en fazla iki dersini izlemektedir. Denetmenler öğretmenleri değerlendirilmelerini artık sadece bir derse dayandırmaktadır (</w:t>
      </w:r>
      <w:r w:rsidR="00152500" w:rsidRPr="008C1310">
        <w:rPr>
          <w:rFonts w:asciiTheme="majorBidi" w:hAnsiTheme="majorBidi" w:cstheme="majorBidi"/>
          <w:sz w:val="24"/>
          <w:szCs w:val="24"/>
          <w:lang w:val="tr-TR"/>
        </w:rPr>
        <w:t>Dougnon</w:t>
      </w:r>
      <w:r w:rsidR="00152500" w:rsidRPr="008C1310">
        <w:rPr>
          <w:rFonts w:asciiTheme="majorBidi" w:hAnsiTheme="majorBidi" w:cstheme="majorBidi"/>
          <w:bCs/>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xml:space="preserve">, 2008). Okul müdürlerinin denetlemesine bakıldığında, eskisi gibi okulda gerekli belgeleri sağlaması ve yönetilmesi, müdürün öğretmenleri denetlemesi, müdürün öğretmenler ve halkla ilişkileri kapsamaktadır. Bu denetleme sadece idari </w:t>
      </w:r>
      <w:r w:rsidR="00F6268D">
        <w:rPr>
          <w:rFonts w:asciiTheme="majorBidi" w:hAnsiTheme="majorBidi" w:cstheme="majorBidi"/>
          <w:color w:val="000000" w:themeColor="text1"/>
          <w:sz w:val="24"/>
          <w:szCs w:val="24"/>
          <w:lang w:val="tr-TR"/>
        </w:rPr>
        <w:t>kontrolü kapsar. (Diabate, 1995, s.</w:t>
      </w:r>
      <w:r w:rsidRPr="008C1310">
        <w:rPr>
          <w:rFonts w:asciiTheme="majorBidi" w:hAnsiTheme="majorBidi" w:cstheme="majorBidi"/>
          <w:color w:val="000000" w:themeColor="text1"/>
          <w:sz w:val="24"/>
          <w:szCs w:val="24"/>
          <w:lang w:val="tr-TR"/>
        </w:rPr>
        <w:t>23). UNESCO (2007) çalışmasında ifade ettiği gibi okul ziyareti etkinliği, bilgi toplama, bilgi analizi ve eylem gibi üç temel aktiviteyi içerir (</w:t>
      </w:r>
      <w:r w:rsidR="00152500"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 Normalde denetlemeden sonra, denetim esnasında tespit edilen kusurları gidermek, eksiklikleri düzeltmek ve öğretmen performansını yükseltmek için denetmen ve denetlenen ile ortak bir planı hazırlanmalıdır (</w:t>
      </w:r>
      <w:r w:rsidR="00152500" w:rsidRPr="008C1310">
        <w:rPr>
          <w:rFonts w:asciiTheme="majorBidi" w:hAnsiTheme="majorBidi" w:cstheme="majorBidi"/>
          <w:sz w:val="24"/>
          <w:szCs w:val="24"/>
          <w:lang w:val="tr-TR"/>
        </w:rPr>
        <w:t>Dougnon</w:t>
      </w:r>
      <w:r w:rsidR="00152500" w:rsidRPr="008C1310">
        <w:rPr>
          <w:rFonts w:asciiTheme="majorBidi" w:hAnsiTheme="majorBidi" w:cstheme="majorBidi"/>
          <w:bCs/>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2008 ve MEN, 2015). Bu takip planının, öğretmenler ve okul müdürleri tarafından uygulanmadığını belirtilmiştir (</w:t>
      </w:r>
      <w:r w:rsidR="00152500" w:rsidRPr="008C1310">
        <w:rPr>
          <w:rFonts w:asciiTheme="majorBidi" w:hAnsiTheme="majorBidi" w:cstheme="majorBidi"/>
          <w:sz w:val="24"/>
          <w:szCs w:val="24"/>
          <w:lang w:val="tr-TR"/>
        </w:rPr>
        <w:t>Dougnon</w:t>
      </w:r>
      <w:r w:rsidR="00152500" w:rsidRPr="008C1310">
        <w:rPr>
          <w:rFonts w:asciiTheme="majorBidi" w:hAnsiTheme="majorBidi" w:cstheme="majorBidi"/>
          <w:bCs/>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xml:space="preserve">, 2008:). Araştırmanın bulguları incelediğinde bu takip sürecinin yer almadığı görülmektedir. </w:t>
      </w:r>
    </w:p>
    <w:p w:rsidR="000A0097" w:rsidRPr="008C1310" w:rsidRDefault="000A0097" w:rsidP="00397BC8">
      <w:pPr>
        <w:spacing w:line="360" w:lineRule="auto"/>
        <w:ind w:firstLine="567"/>
        <w:jc w:val="both"/>
        <w:rPr>
          <w:rFonts w:asciiTheme="majorBidi" w:hAnsiTheme="majorBidi" w:cstheme="majorBidi"/>
          <w:color w:val="000000" w:themeColor="text1"/>
          <w:lang w:val="tr-TR"/>
        </w:rPr>
      </w:pPr>
      <w:r w:rsidRPr="008C1310">
        <w:rPr>
          <w:rFonts w:asciiTheme="majorBidi" w:hAnsiTheme="majorBidi" w:cstheme="majorBidi"/>
          <w:color w:val="000000" w:themeColor="text1"/>
          <w:sz w:val="24"/>
          <w:szCs w:val="24"/>
          <w:lang w:val="tr-TR"/>
        </w:rPr>
        <w:t>Bulguların incelediğinde her iki denetim seviyesinde son aşama olarak raporların yazılması yer almaktadır. Ancak, bu raporlar belli bir format bulmadığını ve okul personeline paylaşmadığı görülmüştür.</w:t>
      </w:r>
      <w:r w:rsidRPr="008C1310">
        <w:rPr>
          <w:rFonts w:asciiTheme="majorBidi" w:hAnsiTheme="majorBidi" w:cstheme="majorBidi"/>
          <w:color w:val="00B0F0"/>
          <w:sz w:val="24"/>
          <w:szCs w:val="24"/>
          <w:lang w:val="tr-TR"/>
        </w:rPr>
        <w:t xml:space="preserve"> </w:t>
      </w:r>
      <w:r w:rsidR="00152500" w:rsidRPr="008C1310">
        <w:rPr>
          <w:rFonts w:asciiTheme="majorBidi" w:hAnsiTheme="majorBidi" w:cstheme="majorBidi"/>
          <w:sz w:val="24"/>
          <w:szCs w:val="24"/>
          <w:lang w:val="tr-TR"/>
        </w:rPr>
        <w:t>Dougnon</w:t>
      </w:r>
      <w:r w:rsidR="00152500" w:rsidRPr="008C1310">
        <w:rPr>
          <w:rFonts w:asciiTheme="majorBidi" w:hAnsiTheme="majorBidi" w:cstheme="majorBidi"/>
          <w:bCs/>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xml:space="preserve"> (2008) tarafından yapılan çalışmaya göre, her okul ziyaretinden sonra, denetmenler ziyaretin raporunu yazıp ilgili kuruma (AE) göndermelidir. Ancak, bu rapor yanlış bir şekilde sınıflandırılmaktadır ve paylaşılmamaktadır. Aynı çerçevede denetim raporu belli bir formata göre belirtilmelidir. Bu bağlamda,  ziyaretin bağlamı, hedefler, beklenen sonuçlar, nasıl geçti, gözlemler (karşılaşılan zorluklar, güçlü yönler, iyileştirme gereken alanları) önerileri gibi belirli </w:t>
      </w:r>
      <w:r w:rsidRPr="008C1310">
        <w:rPr>
          <w:rFonts w:asciiTheme="majorBidi" w:hAnsiTheme="majorBidi" w:cstheme="majorBidi"/>
          <w:color w:val="000000" w:themeColor="text1"/>
          <w:sz w:val="24"/>
          <w:szCs w:val="24"/>
          <w:lang w:val="tr-TR"/>
        </w:rPr>
        <w:lastRenderedPageBreak/>
        <w:t>u</w:t>
      </w:r>
      <w:r w:rsidR="007A5EB2">
        <w:rPr>
          <w:rFonts w:asciiTheme="majorBidi" w:hAnsiTheme="majorBidi" w:cstheme="majorBidi"/>
          <w:color w:val="000000" w:themeColor="text1"/>
          <w:sz w:val="24"/>
          <w:szCs w:val="24"/>
          <w:lang w:val="tr-TR"/>
        </w:rPr>
        <w:t>nsurları içermelidir (MEN, 2015, s.</w:t>
      </w:r>
      <w:r w:rsidRPr="008C1310">
        <w:rPr>
          <w:rFonts w:asciiTheme="majorBidi" w:hAnsiTheme="majorBidi" w:cstheme="majorBidi"/>
          <w:color w:val="000000" w:themeColor="text1"/>
          <w:sz w:val="24"/>
          <w:szCs w:val="24"/>
          <w:lang w:val="tr-TR"/>
        </w:rPr>
        <w:t>61). Normalde denetim raporu öğretmenle tartışmalı ve bir kopyasını kendisine vermelidirler (</w:t>
      </w:r>
      <w:r w:rsidR="00070D3D" w:rsidRPr="008C1310">
        <w:rPr>
          <w:rFonts w:asciiTheme="majorBidi" w:hAnsiTheme="majorBidi" w:cstheme="majorBidi"/>
          <w:color w:val="000000" w:themeColor="text1"/>
          <w:sz w:val="24"/>
          <w:szCs w:val="24"/>
          <w:lang w:val="tr-TR"/>
        </w:rPr>
        <w:t>Grauwe</w:t>
      </w:r>
      <w:r w:rsidRPr="008C1310">
        <w:rPr>
          <w:rFonts w:asciiTheme="majorBidi" w:hAnsiTheme="majorBidi" w:cstheme="majorBidi"/>
          <w:color w:val="000000" w:themeColor="text1"/>
          <w:sz w:val="24"/>
          <w:szCs w:val="24"/>
          <w:lang w:val="tr-TR"/>
        </w:rPr>
        <w:t>, 2007).</w:t>
      </w:r>
      <w:r w:rsidRPr="008C1310">
        <w:rPr>
          <w:rFonts w:asciiTheme="majorBidi" w:hAnsiTheme="majorBidi" w:cstheme="majorBidi"/>
          <w:color w:val="000000" w:themeColor="text1"/>
          <w:lang w:val="tr-TR"/>
        </w:rPr>
        <w:t xml:space="preserve"> </w:t>
      </w:r>
    </w:p>
    <w:p w:rsidR="000A0097" w:rsidRPr="008C1310" w:rsidRDefault="000A0097" w:rsidP="000A0097">
      <w:pPr>
        <w:spacing w:line="360" w:lineRule="auto"/>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Denetim Hizmetlerinin Sorunlarına İlişkin Sonuçlar ve Tartışma </w:t>
      </w:r>
    </w:p>
    <w:p w:rsidR="000A0097" w:rsidRPr="008C1310" w:rsidRDefault="000A0097" w:rsidP="00F73A3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Katılımcılara “Temel Eğitimde Denetim Sorunları nedir” sorusu sorulduğunda alınan görüşler ve dokü</w:t>
      </w:r>
      <w:r w:rsidR="00F6268D">
        <w:rPr>
          <w:rFonts w:asciiTheme="majorBidi" w:hAnsiTheme="majorBidi" w:cstheme="majorBidi"/>
          <w:color w:val="000000" w:themeColor="text1"/>
          <w:sz w:val="24"/>
          <w:szCs w:val="24"/>
          <w:lang w:val="tr-TR"/>
        </w:rPr>
        <w:t xml:space="preserve">manların analiz sonuçlara göre </w:t>
      </w:r>
      <w:r w:rsidRPr="008C1310">
        <w:rPr>
          <w:rFonts w:asciiTheme="majorBidi" w:hAnsiTheme="majorBidi" w:cstheme="majorBidi"/>
          <w:color w:val="000000" w:themeColor="text1"/>
          <w:sz w:val="24"/>
          <w:szCs w:val="24"/>
          <w:lang w:val="tr-TR"/>
        </w:rPr>
        <w:t>sorunlar kaynakların yetersizliği, okul personeli, personelin hizmet iç eğitimi, yönetim sorunu ve okul denetiminde etkisizlik şeklinde ortaya çıkmıştır. Kaynakların yetersizliği ile ilgili olarak iş ekipmanlarının ve bilgisayar donanım özelliği olarak yetersizliğinden, ulaşım araç yetersizliği ve araçların bakımı için belli bir fon olmamasından, bazın okullara ulaşma problemlerinden, denetim kurumlarda rolü olmayan destek personel sayısının fazla olmasından, mali kaynak yetersizliğinden, denetmenlerin mali kaynaktan haberdar olmamasından bahsedilmiştir. Okul personelleri ile ilgili olarak bazı öğretmenlerin denetmenlerle anlaşamaması ve kalitelerinin düşük olmasından ve denetmenlerin talimatları ve önerileri uygulamamasından, bahsedilmiştir. Ayrıca, okul müdürlerinin kalitesinin düşük olması ve öğretmenlerin yakın takibinin düzgün yapılmaması ve müfredat hakkında geç bilgilendirilmelerinden bahsetmişlerdir. Personelin hizmet iç eğitimleri ile ilgili olarak hizmet içi eğitimlerin düzensiz ve finansman problemlerinin olduğu, hizmet içi eğitim verenleri seçme sorunları, okul müdürlerinin hizmet öncesi eğitimi almaması ve hizmet içi eğitim zamanının uygun olmaması sorun olarak ifade edilmiştir. Yönetim ile ilgili sorunlar öğretmenlerin yerleştirme sorunları, öğretmenlerin tayin ve atanma sorunları, sürekli eğitim yöntemlerinin değiştirilmesi, öğretmenler ve öğrencilerin sürekli grevleri ve yerel otoritelerin eğitim fonunu kötü kullanması, CGS personelinin kendi görevlerini bilmemesi ve okulla ilgili problemlerin çö</w:t>
      </w:r>
      <w:r w:rsidR="00F6268D">
        <w:rPr>
          <w:rFonts w:asciiTheme="majorBidi" w:hAnsiTheme="majorBidi" w:cstheme="majorBidi"/>
          <w:color w:val="000000" w:themeColor="text1"/>
          <w:sz w:val="24"/>
          <w:szCs w:val="24"/>
          <w:lang w:val="tr-TR"/>
        </w:rPr>
        <w:t xml:space="preserve">zülmesinde katkıda bulunmaması </w:t>
      </w:r>
      <w:r w:rsidRPr="008C1310">
        <w:rPr>
          <w:rFonts w:asciiTheme="majorBidi" w:hAnsiTheme="majorBidi" w:cstheme="majorBidi"/>
          <w:color w:val="000000" w:themeColor="text1"/>
          <w:sz w:val="24"/>
          <w:szCs w:val="24"/>
          <w:lang w:val="tr-TR"/>
        </w:rPr>
        <w:t>sorun olarak ifade edilmiştir. Okul denetiminde etkisizlik ile ilgili olarak öğretmenlerin denetimlerindeki düzensizlik ve üst yöneticilerin denetim önerilerine ve raporlara önem vermemesi sorun olarak belirlenmiştir.</w:t>
      </w:r>
    </w:p>
    <w:p w:rsidR="000A0097" w:rsidRPr="008C1310" w:rsidRDefault="000A0097" w:rsidP="00F73A3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Katılımcılara “Ortaöğretim denetim sorunları nedir” sorusu sorulduğunda alınan görüşler ve dokümanların analiz sonuçlarına göre kaynakların eksiliği, denetim personel eğitimindeki sorunlar, denetmenler ve öğretmenler arasındaki sorunlar, yönetim ve denetimin etkisizliği sorunlar olarak ifade edilmiştir.  Kaynakların eksikliği ile ilgili sorunların müfettişler, destek personeli; ulaşım araçlarındaki yetersizliği belirtilmiştir. Kurumlardaki personel sayısına göre çalışma odalarındaki yetersizlik, iş ekipmanlarındaki </w:t>
      </w:r>
      <w:r w:rsidRPr="008C1310">
        <w:rPr>
          <w:rFonts w:asciiTheme="majorBidi" w:hAnsiTheme="majorBidi" w:cstheme="majorBidi"/>
          <w:color w:val="000000" w:themeColor="text1"/>
          <w:sz w:val="24"/>
          <w:szCs w:val="24"/>
          <w:lang w:val="tr-TR"/>
        </w:rPr>
        <w:lastRenderedPageBreak/>
        <w:t>eksiklik diğer belirtilen sorunlar olmuştur.  Mali kaynakların yetersiz olduğu ve denetim hizmetleri için uygun site bulunmaması da sorun olarak ifade edilmiştir. Denetim personelinin eğitim ile ilgili olarak sorunların, denetmenlerin hizmet öncesi eğitim almaması, denetmenler ve öğretmenler arasında sorularla ilgili olduğu, öğretmenlerin APC yöntemi uygulamaması, öğretmenlerin hizmet içi çerçevesinde özel öğretmenlerin ihmal edilmesi, öğretmenlerin hizmet içi eğitimlere katılacakların uygun bir şekilde seçilmemesi ve öğretmenlerin eğitimlere katılmak için prim istemesidir. Yönetim alanında ise öğretmenlerin yönetim soruları, özel kurumların yönetim soruları, yerel otoritelerin soruları, öğretmenler ve öğrencilerin sürekli grevleri ve denetim kurumlarının özerkliğindeki yetersizlik belirtilen sorunlardır. Denetimdeki etkisizlik boyutunda ise denetimin sonuçlarındaki etkisizlik ve oku</w:t>
      </w:r>
      <w:r w:rsidR="00F6268D">
        <w:rPr>
          <w:rFonts w:asciiTheme="majorBidi" w:hAnsiTheme="majorBidi" w:cstheme="majorBidi"/>
          <w:color w:val="000000" w:themeColor="text1"/>
          <w:sz w:val="24"/>
          <w:szCs w:val="24"/>
          <w:lang w:val="tr-TR"/>
        </w:rPr>
        <w:t xml:space="preserve">l ziyaretlerindeki düzensizlik </w:t>
      </w:r>
      <w:r w:rsidRPr="008C1310">
        <w:rPr>
          <w:rFonts w:asciiTheme="majorBidi" w:hAnsiTheme="majorBidi" w:cstheme="majorBidi"/>
          <w:color w:val="000000" w:themeColor="text1"/>
          <w:sz w:val="24"/>
          <w:szCs w:val="24"/>
          <w:lang w:val="tr-TR"/>
        </w:rPr>
        <w:t xml:space="preserve">sorun olarak belirtilmiştir. Bulgular incelediğinde denetim hizmetlerin ile ilgili sorunlar kaynaklardın eksikliği, denetim personelinin eğitim sorunları, denetmenler ve öğretmenler arasındaki sorunlar, yönetim ve denetimin etkisizliği olarak ortaya çıkmıştır. Hossain’nin (2017) altı ülkede gerçekleştirdiği (Bangladeş, Hindistan, Kamboçya, Uganda ve Tanzanya ve Güney Afrika) çalışmasında bu ülkelerdeki denetim sistemlerinin ilgili insan ve finansal kaynak kısıtlamaları içeren bir dizi ortak zorlukla karşı karşıya kaldığını belirtmiştir. Bu görüşü, Grauwe (2001) çalışmasında belirtmiştir. Ona göre, Afrikada çoğu denetim sistemlerinde denetmenlerin seçimi ve işe alımı; hizmet içi eğitim; kariyer gelişimi; destek,  değerlendirme ve kaynaklar olmak üzere sorunlarla karşılaşmaktadır. Benzer şekilde, UNESCO'nun dört Afrika ülkesi (Mali, Senegal, Gine ve Benin) ile ilgili </w:t>
      </w:r>
      <w:r w:rsidR="00070D3D" w:rsidRPr="008C1310">
        <w:rPr>
          <w:rFonts w:asciiTheme="majorBidi" w:hAnsiTheme="majorBidi" w:cstheme="majorBidi"/>
          <w:color w:val="000000" w:themeColor="text1"/>
          <w:sz w:val="24"/>
          <w:szCs w:val="24"/>
          <w:lang w:val="tr-TR"/>
        </w:rPr>
        <w:t>yapılan çalışması</w:t>
      </w:r>
      <w:r w:rsidR="008D05CF">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a göre, bu ülkelerde de</w:t>
      </w:r>
      <w:r w:rsidR="00B801F2">
        <w:rPr>
          <w:rFonts w:asciiTheme="majorBidi" w:hAnsiTheme="majorBidi" w:cstheme="majorBidi"/>
          <w:color w:val="000000" w:themeColor="text1"/>
          <w:sz w:val="24"/>
          <w:szCs w:val="24"/>
          <w:lang w:val="tr-TR"/>
        </w:rPr>
        <w:t>netim hizmetleri yetersiz insan</w:t>
      </w:r>
      <w:r w:rsidRPr="008C1310">
        <w:rPr>
          <w:rFonts w:asciiTheme="majorBidi" w:hAnsiTheme="majorBidi" w:cstheme="majorBidi"/>
          <w:color w:val="000000" w:themeColor="text1"/>
          <w:sz w:val="24"/>
          <w:szCs w:val="24"/>
          <w:lang w:val="tr-TR"/>
        </w:rPr>
        <w:t xml:space="preserve"> ve maddi kaynaklardan, okul ziyaretlerinin düzensizliğinden ve fayda sağlayacak okulların seçiminden, bu nadir ziyaretlerden ve bu ziyaretlerin okul uygulamaları üzerindeki etkisinin olmamasından zarar görmektedir. İnsan kaynaklarının yetersizliğin aktörlerin uzmanlıkları, deneyimleri ve eğitimleri ile ilgili olduğu bulunmuştur. Finansal kaynaklar ile ilgili olarak, en az dört tür kısıtlama vardır. Mevcut kaynakların yetersiz olması, özerkliğin olmaması, fonların hizmetler arasında dağılımının stratejik kriterleri takip etmemesidir. Son olarak, kurum mali kaynakların hizmet başkanı tarafından elinde tutulması ve hizmet bütçesinin diğer personel tarafından bilinmemesidir. Etki eksikliği, stratejik olarak kullanılan veri toplamalarından, eğitim sistemlerinin güçlü ve zayıf yönlerini belirlemek veya öncelikleri belirlemek olup olmamasından kaynaklanmaktadır (</w:t>
      </w:r>
      <w:r w:rsidR="008D05CF">
        <w:rPr>
          <w:rFonts w:asciiTheme="majorBidi" w:hAnsiTheme="majorBidi" w:cstheme="majorBidi"/>
          <w:sz w:val="24"/>
          <w:szCs w:val="24"/>
          <w:lang w:val="tr-TR"/>
        </w:rPr>
        <w:t xml:space="preserve">Lugaz ve </w:t>
      </w:r>
      <w:r w:rsidR="0079587F" w:rsidRPr="008C1310">
        <w:rPr>
          <w:rFonts w:asciiTheme="majorBidi" w:hAnsiTheme="majorBidi" w:cstheme="majorBidi"/>
          <w:sz w:val="24"/>
          <w:szCs w:val="24"/>
          <w:lang w:val="tr-TR"/>
        </w:rPr>
        <w:t>De Grauwe</w:t>
      </w:r>
      <w:r w:rsidRPr="008C1310">
        <w:rPr>
          <w:rFonts w:asciiTheme="majorBidi" w:hAnsiTheme="majorBidi" w:cstheme="majorBidi"/>
          <w:color w:val="000000" w:themeColor="text1"/>
          <w:sz w:val="24"/>
          <w:szCs w:val="24"/>
          <w:lang w:val="tr-TR"/>
        </w:rPr>
        <w:t xml:space="preserve">, 2006). Aynı bakış açsından </w:t>
      </w:r>
      <w:r w:rsidR="0079587F" w:rsidRPr="008C1310">
        <w:rPr>
          <w:rFonts w:asciiTheme="majorBidi" w:hAnsiTheme="majorBidi" w:cstheme="majorBidi"/>
          <w:sz w:val="24"/>
          <w:szCs w:val="24"/>
          <w:lang w:val="tr-TR"/>
        </w:rPr>
        <w:t>Carron</w:t>
      </w:r>
      <w:r w:rsidR="0079587F" w:rsidRPr="008C1310">
        <w:rPr>
          <w:rFonts w:asciiTheme="majorBidi" w:hAnsiTheme="majorBidi" w:cstheme="majorBidi"/>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xml:space="preserve">  (1997) </w:t>
      </w:r>
      <w:r w:rsidR="0079587F" w:rsidRPr="008C1310">
        <w:rPr>
          <w:rFonts w:asciiTheme="majorBidi" w:hAnsiTheme="majorBidi" w:cstheme="majorBidi"/>
          <w:color w:val="000000" w:themeColor="text1"/>
          <w:sz w:val="24"/>
          <w:szCs w:val="24"/>
          <w:lang w:val="tr-TR"/>
        </w:rPr>
        <w:t>bir çalışmaları</w:t>
      </w:r>
      <w:r w:rsidRPr="008C1310">
        <w:rPr>
          <w:rFonts w:asciiTheme="majorBidi" w:hAnsiTheme="majorBidi" w:cstheme="majorBidi"/>
          <w:color w:val="000000" w:themeColor="text1"/>
          <w:sz w:val="24"/>
          <w:szCs w:val="24"/>
          <w:lang w:val="tr-TR"/>
        </w:rPr>
        <w:t xml:space="preserve">na göre, Mali denetim hizmetleri, </w:t>
      </w:r>
      <w:r w:rsidRPr="008C1310">
        <w:rPr>
          <w:rFonts w:asciiTheme="majorBidi" w:hAnsiTheme="majorBidi" w:cstheme="majorBidi"/>
          <w:color w:val="000000" w:themeColor="text1"/>
          <w:sz w:val="24"/>
          <w:szCs w:val="24"/>
          <w:lang w:val="tr-TR"/>
        </w:rPr>
        <w:lastRenderedPageBreak/>
        <w:t xml:space="preserve">sınırlayan bir dizi sorunla karşı karşıya kalmaktadır. İlk sorun, denetimlerin büyüklüğüdür. İkincisi, herhangi bir mevsimde gidebilecek yolların bulunmaması nedeniyle okulların erişilememesidir. Üçüncüsü, lojistik araçların yetersizliğidir. Dördüncü problem, müfettişlerin eğitim yetersizliğidir. Bu sorunlara ek olarak, müfettişler çalışma zamanlarının çok az bir kısmını okul ziyaretlerine harcamaktadır. Denetim hizmetleri sorunlarından biri sistematik göreve başlatma eğitiminin olmaması, bu sorunun arkasındaki nedenler şunlar olabilir: finansal kaynakların eksikliği; insan kaynakları veya bu tür bir eğitimi organize edebilecek personel </w:t>
      </w:r>
      <w:r w:rsidR="008D05CF" w:rsidRPr="008C1310">
        <w:rPr>
          <w:rFonts w:asciiTheme="majorBidi" w:hAnsiTheme="majorBidi" w:cstheme="majorBidi"/>
          <w:color w:val="000000" w:themeColor="text1"/>
          <w:sz w:val="24"/>
          <w:szCs w:val="24"/>
          <w:lang w:val="tr-TR"/>
        </w:rPr>
        <w:t>eksikliği</w:t>
      </w:r>
      <w:r w:rsidRPr="008C1310">
        <w:rPr>
          <w:rFonts w:asciiTheme="majorBidi" w:hAnsiTheme="majorBidi" w:cstheme="majorBidi"/>
          <w:color w:val="000000" w:themeColor="text1"/>
          <w:sz w:val="24"/>
          <w:szCs w:val="24"/>
          <w:lang w:val="tr-TR"/>
        </w:rPr>
        <w:t xml:space="preserve"> ve son olarak, bu alanda tecrübe ve uzmanlığa sahip kurumların bulunmamasıdır (</w:t>
      </w:r>
      <w:r w:rsidR="003F4649" w:rsidRPr="008C1310">
        <w:rPr>
          <w:rFonts w:asciiTheme="majorBidi" w:hAnsiTheme="majorBidi" w:cstheme="majorBidi"/>
          <w:color w:val="000000" w:themeColor="text1"/>
          <w:sz w:val="24"/>
          <w:szCs w:val="24"/>
          <w:lang w:val="tr-TR"/>
        </w:rPr>
        <w:t>Grauwe</w:t>
      </w:r>
      <w:r w:rsidR="008D05CF">
        <w:rPr>
          <w:rFonts w:asciiTheme="majorBidi" w:hAnsiTheme="majorBidi" w:cstheme="majorBidi"/>
          <w:color w:val="000000" w:themeColor="text1"/>
          <w:sz w:val="24"/>
          <w:szCs w:val="24"/>
          <w:lang w:val="tr-TR"/>
        </w:rPr>
        <w:t>, 2007, s.</w:t>
      </w:r>
      <w:r w:rsidRPr="008C1310">
        <w:rPr>
          <w:rFonts w:asciiTheme="majorBidi" w:hAnsiTheme="majorBidi" w:cstheme="majorBidi"/>
          <w:color w:val="000000" w:themeColor="text1"/>
          <w:sz w:val="24"/>
          <w:szCs w:val="24"/>
          <w:lang w:val="tr-TR"/>
        </w:rPr>
        <w:t xml:space="preserve"> 17). </w:t>
      </w:r>
    </w:p>
    <w:p w:rsidR="000A0097" w:rsidRDefault="000A0097" w:rsidP="000A0097">
      <w:pPr>
        <w:spacing w:line="360" w:lineRule="auto"/>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Okul Denetimi İdeal Sistemine İlişkin Sonuçlar ve Tartışma </w:t>
      </w:r>
    </w:p>
    <w:p w:rsidR="000A0097" w:rsidRPr="008C1310" w:rsidRDefault="000A0097" w:rsidP="00F73A3E">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Katılımcılara “Okul Denetimi İdeal</w:t>
      </w:r>
      <w:r w:rsidRPr="008C1310">
        <w:rPr>
          <w:rFonts w:asciiTheme="majorBidi" w:hAnsiTheme="majorBidi" w:cstheme="majorBidi"/>
          <w:b/>
          <w:bCs/>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 xml:space="preserve">Sistemi nasıl olabilir” sorusu sorulduğunda alınan görüşler ve dokümanların analiz sonuçlarına göre “Gerekli kaynakların sunulması, kurumlar arası işbirliğini düzen olması, denetim personelinim iyi yönetilmesi, öğretmenler ve kurum denetimi ve yönetimsel iyileşme araştırmacı tarafından temalar olarak belirtilmiştir. Gerekli kaynakların sağlanması ile ilgili alt temalar “Her kuruma gerekli insan kaynağının sağlaması, her denetmenin bir dizüstü bilgisayara sahip olması, her denetim kurumunun en az üç ulaşım aracına sahip olması, denetim kurumlarında odaların çoğaltması, olmadığı durumlarda, destek personelinin azaltılması ve denetim kurumlarının işletme fonunun artırılması ve elde edilmesi için prosedürün revize edilmesi ve kurumun bulunduğu yere göre belirlenmesi” olarak belirlenmiştir. Kurumlar arası işbirliğini düzelmesi ile ilgili alt temalar “Ortaöğretim ve temel eğitim denetim arasında ilişkilerin geliştirilmesi, denetim kurumları arasında ortak görevleri çerçevesinde her kurumun katılma düzeyini belirtmesi, aynı disiplin denetimlerin periyodik buluşmalarının olması, bütün denetim hizmetlerinin bir araya gelmesi ve IPRES AE’lerin faaliyetlerine katılması” olarak belirlenmiştir. Denetim personelinin iyi yönetilmesi ile ilgili alt temalar “Denetmenlerin sınavla işe alınmaları ve denetim personeli hizmet içi eğitimi bağlamında yurt dışına konferanslara katılmaları konusunda desteklenmeleri ve yüksek eğitimi görmeleri” şeklinde belirtilmiştir. Öğretmenler ve kurum denetimi ile ilgili alt temalar “Kurum ve öğretmenlerin denetimi düzenli ve sürekli olması, </w:t>
      </w:r>
      <w:r w:rsidR="00940A14">
        <w:rPr>
          <w:rFonts w:asciiTheme="majorBidi" w:hAnsiTheme="majorBidi" w:cstheme="majorBidi"/>
          <w:color w:val="000000" w:themeColor="text1"/>
          <w:sz w:val="24"/>
          <w:szCs w:val="24"/>
          <w:lang w:val="tr-TR"/>
        </w:rPr>
        <w:t>okul ziyaretlerinin sadece forme</w:t>
      </w:r>
      <w:r w:rsidRPr="008C1310">
        <w:rPr>
          <w:rFonts w:asciiTheme="majorBidi" w:hAnsiTheme="majorBidi" w:cstheme="majorBidi"/>
          <w:color w:val="000000" w:themeColor="text1"/>
          <w:sz w:val="24"/>
          <w:szCs w:val="24"/>
          <w:lang w:val="tr-TR"/>
        </w:rPr>
        <w:t xml:space="preserve">l olarak olmaması, Kurumları uyarmadan ziyaretlerin olması, Bir okul ziyareti için bütün denetmenlerin birlikte gitmesi, bir öğretmen denetlenmek için onun verdiği tüm derslerin izlenmesi ve denetimden sonra okul müdürüne ya da denetlenen öğretmene </w:t>
      </w:r>
      <w:r w:rsidRPr="008C1310">
        <w:rPr>
          <w:rFonts w:asciiTheme="majorBidi" w:hAnsiTheme="majorBidi" w:cstheme="majorBidi"/>
          <w:color w:val="000000" w:themeColor="text1"/>
          <w:sz w:val="24"/>
          <w:szCs w:val="24"/>
          <w:lang w:val="tr-TR"/>
        </w:rPr>
        <w:lastRenderedPageBreak/>
        <w:t>denetim raporunun verilmesi” olarak belirlenmiştir. Yönetimsel iyileştirme ile ilgili olarak okul müdürleri tarafından yakın izlemenin yoğunlaştırılması ve okullarda öğretmen CA’nin genelleştirme ve pekiştirmesi önerilmiştir. Denetim hizmetlerinin amaçlarına ulaşması için yöneticilerin yaratıcı olması gerekiyor ve yeni stratejiler ve yöntemleri denemesi gerekiyor. Ödüllendirme ve cezalandırma yaklaşımı benimsemelidir ve yerel okul otoriteleri (CGS) kaldırılmalıdır. Okul malzeme problemlerinin çözülmesi konusunda ADARS fonu işletme prosedürünün uyulm</w:t>
      </w:r>
      <w:r w:rsidR="008D05CF">
        <w:rPr>
          <w:rFonts w:asciiTheme="majorBidi" w:hAnsiTheme="majorBidi" w:cstheme="majorBidi"/>
          <w:color w:val="000000" w:themeColor="text1"/>
          <w:sz w:val="24"/>
          <w:szCs w:val="24"/>
          <w:lang w:val="tr-TR"/>
        </w:rPr>
        <w:t>ası gerekiyor. Grauwe’a (2003</w:t>
      </w:r>
      <w:r w:rsidRPr="008C1310">
        <w:rPr>
          <w:rFonts w:asciiTheme="majorBidi" w:hAnsiTheme="majorBidi" w:cstheme="majorBidi"/>
          <w:color w:val="000000" w:themeColor="text1"/>
          <w:sz w:val="24"/>
          <w:szCs w:val="24"/>
          <w:lang w:val="tr-TR"/>
        </w:rPr>
        <w:t>) göre, eğitim sistemini karşılaştıran uluslararası çalışmalar, tüm sistemlerin izlenmesi gereken tek bir formülün olmadığını göstermiştir. Başka bir deyişle, en iyi model yoktur. Her ülkenin yapması gereken şey, mevcut denetim sisteminin güçlü ve zayıf yönlerini bilmek ve yukarıda belirtilen modellerde, mevcut sistemini zenginleştirmeye yardımcı olabilecek unsurları belirlemek gerekir. Bu çerçevede araştırmaya katılanlardan alınan görüşler göre, Mali denetim hizmetlerin ideal sistemi bulmak için “ denetim ile ilgili tüm kayakların sağlanması ve iyi çalışma koşullarının sağlaması gerekiyor”. Bu bağlamada UNESCO ve MEN (2015)  tarafından yapılan çalışmaya göre Mali'de, müfettişlerin çalışma koşullarını iyileştirmek için, her birinin iyi donanımlı bir ofise, mevcut bir destek personeline ve kaliteli bir hizmet aracına, kaliteli bir çağrı konutuna, önemli bir işletme kredisine ve iletişim aracına sahip olmaları gerekir. Bu araçların yönetimi ile ilgilenmeleri gerektiği de vurgulanmalıdır. Araçları kötüye kullanılmasından kaçınmak, sadece kurum hizmeti çerçevesinde kullanmak gerekmektedir ve uzun ömürlülüğü garanti etmek için periyodik bakım yapmak g</w:t>
      </w:r>
      <w:r w:rsidR="008D05CF">
        <w:rPr>
          <w:rFonts w:asciiTheme="majorBidi" w:hAnsiTheme="majorBidi" w:cstheme="majorBidi"/>
          <w:color w:val="000000" w:themeColor="text1"/>
          <w:sz w:val="24"/>
          <w:szCs w:val="24"/>
          <w:lang w:val="tr-TR"/>
        </w:rPr>
        <w:t>erekmektedir (MEN, 2005, s.</w:t>
      </w:r>
      <w:r w:rsidRPr="008C1310">
        <w:rPr>
          <w:rFonts w:asciiTheme="majorBidi" w:hAnsiTheme="majorBidi" w:cstheme="majorBidi"/>
          <w:color w:val="000000" w:themeColor="text1"/>
          <w:sz w:val="24"/>
          <w:szCs w:val="24"/>
          <w:lang w:val="tr-TR"/>
        </w:rPr>
        <w:t xml:space="preserve"> 80).</w:t>
      </w:r>
    </w:p>
    <w:p w:rsidR="000A0097" w:rsidRPr="008C1310" w:rsidRDefault="000A0097" w:rsidP="00EE6071">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Düzensiz ziyaretlerin ve hizmet iç eğitim eksikliğinin sorunlarını gidermek için, temel eğitim denetim hizmetleri kurumdan uzak bölgelerde ‘yerleşik eğitim danışmanları’ yerleştirme stratejini benimsemiştir. Bu danışmanlar bulundukları bölgelerde denetim kurumlarını temsil ederler ve hedeflenen bölgedeki öğretmenleri denetlemekten sorumludurlar (</w:t>
      </w:r>
      <w:r w:rsidR="00245CEE" w:rsidRPr="008C1310">
        <w:rPr>
          <w:rFonts w:asciiTheme="majorBidi" w:hAnsiTheme="majorBidi" w:cstheme="majorBidi"/>
          <w:sz w:val="24"/>
          <w:szCs w:val="24"/>
          <w:lang w:val="tr-TR"/>
        </w:rPr>
        <w:t>Carron</w:t>
      </w:r>
      <w:r w:rsidR="00245CEE" w:rsidRPr="008C1310">
        <w:rPr>
          <w:rFonts w:asciiTheme="majorBidi" w:hAnsiTheme="majorBidi" w:cstheme="majorBidi"/>
          <w:color w:val="000000" w:themeColor="text1"/>
          <w:sz w:val="24"/>
          <w:szCs w:val="24"/>
          <w:lang w:val="tr-TR"/>
        </w:rPr>
        <w:t xml:space="preserve"> ve diğer</w:t>
      </w:r>
      <w:r w:rsidR="00EE6071">
        <w:rPr>
          <w:rFonts w:asciiTheme="majorBidi" w:hAnsiTheme="majorBidi" w:cstheme="majorBidi"/>
          <w:color w:val="000000" w:themeColor="text1"/>
          <w:sz w:val="24"/>
          <w:szCs w:val="24"/>
          <w:lang w:val="tr-TR"/>
        </w:rPr>
        <w:t>, 1997, s.</w:t>
      </w:r>
      <w:r w:rsidRPr="008C1310">
        <w:rPr>
          <w:rFonts w:asciiTheme="majorBidi" w:hAnsiTheme="majorBidi" w:cstheme="majorBidi"/>
          <w:color w:val="000000" w:themeColor="text1"/>
          <w:sz w:val="24"/>
          <w:szCs w:val="24"/>
          <w:lang w:val="tr-TR"/>
        </w:rPr>
        <w:t>151). Ayrıca, Temel eğitim düzeyinde ‘Öğretmen Öğrenme Topluluğu (CA)’ oluşturulmasını ve ortaöğretimde pedagojik komitelerin oluşturulmasını içeren bir strateji benimsenmiştir. Bu programlar öğretmenlerin eğitim ihtiyacını değerlendirmek, hizmet iç eğitim planı</w:t>
      </w:r>
      <w:r w:rsidR="009E1329" w:rsidRPr="008C1310">
        <w:rPr>
          <w:rFonts w:asciiTheme="majorBidi" w:hAnsiTheme="majorBidi" w:cstheme="majorBidi"/>
          <w:color w:val="000000" w:themeColor="text1"/>
          <w:sz w:val="24"/>
          <w:szCs w:val="24"/>
          <w:lang w:val="tr-TR"/>
        </w:rPr>
        <w:t>nı</w:t>
      </w:r>
      <w:r w:rsidRPr="008C1310">
        <w:rPr>
          <w:rFonts w:asciiTheme="majorBidi" w:hAnsiTheme="majorBidi" w:cstheme="majorBidi"/>
          <w:color w:val="000000" w:themeColor="text1"/>
          <w:sz w:val="24"/>
          <w:szCs w:val="24"/>
          <w:lang w:val="tr-TR"/>
        </w:rPr>
        <w:t xml:space="preserve"> geliştirmek, uygulamak ve uygulamayı değerlendirmekten oluşmaktadır. Buna, iç denetimin güçlendirilmesi de eklenmiştir. Bu iç denetim, her okulun / kurumun eğitim ihtiyaçlarını gözden geçirmesini, eğitim planları geliştirmesini ve uygulamasını</w:t>
      </w:r>
      <w:r w:rsidR="00EE6071">
        <w:rPr>
          <w:rFonts w:asciiTheme="majorBidi" w:hAnsiTheme="majorBidi" w:cstheme="majorBidi"/>
          <w:color w:val="000000" w:themeColor="text1"/>
          <w:sz w:val="24"/>
          <w:szCs w:val="24"/>
          <w:lang w:val="tr-TR"/>
        </w:rPr>
        <w:t xml:space="preserve"> kolaylaştırmaktadır (MEN, 2015, s.</w:t>
      </w:r>
      <w:r w:rsidRPr="008C1310">
        <w:rPr>
          <w:rFonts w:asciiTheme="majorBidi" w:hAnsiTheme="majorBidi" w:cstheme="majorBidi"/>
          <w:color w:val="000000" w:themeColor="text1"/>
          <w:sz w:val="24"/>
          <w:szCs w:val="24"/>
          <w:lang w:val="tr-TR"/>
        </w:rPr>
        <w:t xml:space="preserve">46). Okul iç denetimin güçlendirmesi ile ilgili </w:t>
      </w:r>
      <w:r w:rsidR="000E7117" w:rsidRPr="008C1310">
        <w:rPr>
          <w:rFonts w:asciiTheme="majorBidi" w:hAnsiTheme="majorBidi" w:cstheme="majorBidi"/>
          <w:sz w:val="24"/>
          <w:szCs w:val="24"/>
          <w:lang w:val="tr-TR"/>
        </w:rPr>
        <w:t>Lugaz ve De Grauwe</w:t>
      </w:r>
      <w:r w:rsidRPr="008C1310">
        <w:rPr>
          <w:rFonts w:asciiTheme="majorBidi" w:hAnsiTheme="majorBidi" w:cstheme="majorBidi"/>
          <w:color w:val="000000" w:themeColor="text1"/>
          <w:sz w:val="24"/>
          <w:szCs w:val="24"/>
          <w:lang w:val="tr-TR"/>
        </w:rPr>
        <w:t xml:space="preserve"> (2006) tarafından </w:t>
      </w:r>
      <w:r w:rsidR="000E7117" w:rsidRPr="008C1310">
        <w:rPr>
          <w:rFonts w:asciiTheme="majorBidi" w:hAnsiTheme="majorBidi" w:cstheme="majorBidi"/>
          <w:color w:val="000000" w:themeColor="text1"/>
          <w:sz w:val="24"/>
          <w:szCs w:val="24"/>
          <w:lang w:val="tr-TR"/>
        </w:rPr>
        <w:t>yapılan çalışmasın</w:t>
      </w:r>
      <w:r w:rsidRPr="008C1310">
        <w:rPr>
          <w:rFonts w:asciiTheme="majorBidi" w:hAnsiTheme="majorBidi" w:cstheme="majorBidi"/>
          <w:color w:val="000000" w:themeColor="text1"/>
          <w:sz w:val="24"/>
          <w:szCs w:val="24"/>
          <w:lang w:val="tr-TR"/>
        </w:rPr>
        <w:t xml:space="preserve">a göre, </w:t>
      </w:r>
      <w:r w:rsidRPr="008C1310">
        <w:rPr>
          <w:rFonts w:asciiTheme="majorBidi" w:hAnsiTheme="majorBidi" w:cstheme="majorBidi"/>
          <w:color w:val="000000" w:themeColor="text1"/>
          <w:sz w:val="24"/>
          <w:szCs w:val="24"/>
          <w:lang w:val="tr-TR"/>
        </w:rPr>
        <w:lastRenderedPageBreak/>
        <w:t xml:space="preserve">dış denetimi, okul içindeki izleme ve destek ile birlikte olmadıkça, hiçbir zaman çok fazla etkisi olamadığı bilinmektedir. </w:t>
      </w:r>
      <w:r w:rsidR="009E1329" w:rsidRPr="008C1310">
        <w:rPr>
          <w:rFonts w:asciiTheme="majorBidi" w:hAnsiTheme="majorBidi" w:cstheme="majorBidi"/>
          <w:sz w:val="24"/>
          <w:szCs w:val="24"/>
          <w:lang w:val="tr-TR"/>
        </w:rPr>
        <w:t>Carron</w:t>
      </w:r>
      <w:r w:rsidR="009E1329" w:rsidRPr="008C1310">
        <w:rPr>
          <w:rFonts w:asciiTheme="majorBidi" w:hAnsiTheme="majorBidi" w:cstheme="majorBidi"/>
          <w:color w:val="000000" w:themeColor="text1"/>
          <w:sz w:val="24"/>
          <w:szCs w:val="24"/>
          <w:lang w:val="tr-TR"/>
        </w:rPr>
        <w:t xml:space="preserve"> ve diğer</w:t>
      </w:r>
      <w:r w:rsidRPr="008C1310">
        <w:rPr>
          <w:rFonts w:asciiTheme="majorBidi" w:hAnsiTheme="majorBidi" w:cstheme="majorBidi"/>
          <w:color w:val="000000" w:themeColor="text1"/>
          <w:sz w:val="24"/>
          <w:szCs w:val="24"/>
          <w:lang w:val="tr-TR"/>
        </w:rPr>
        <w:t xml:space="preserve"> (1997) tarafından yapılan çalışmaya göre, denetimlerin görevlerini tam olarak yerine getirmelerini sağlamak için şunları önermektedir: </w:t>
      </w:r>
    </w:p>
    <w:p w:rsidR="000A0097" w:rsidRPr="008C1310" w:rsidRDefault="000A0097" w:rsidP="008F7F55">
      <w:pPr>
        <w:spacing w:line="360" w:lineRule="auto"/>
        <w:ind w:firstLine="567"/>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Denetmenlerin göreve başlatma eğitimini güçlendirmek; öğretmenlerin denetiminde denetmenlerin hizmet iç eğitimini sağlamak;  denetim kurumlarına gerekli malzemeleri sağlamak, denetim düzeyinde ve CP'ler tarafından kolaylaştırılan model dersleri düzenlemek; müdür ve denetçi arasında periyodik toplantılar düzenlemek. Müfettişler ayrıca, kurumların büyüklüğünün azaltılması, tesislerin rehabilitasyonu ve ekipmanı, lojistik araçların temini ve hizmet içi eğitim ile ilgili örnekleri önermektedir. Denetim hizmetleri öğretmenlerin mesleki performansını arttırma amacın ulaşmak için, denetmen ve denetlenen arasındaki diyaloga dayanmalıdır, yanı denetmen ve denetlenen sürekli iletişim halinde olduğu anlamına gelir: böylece, dersi izlemeden önce ve izledikten sonra birkaç nokta üzerinde birlikte çalışırlar. Bu ekip çalışması, içeriğe uyarlanabilen birkaç aşamada gerçekleştir</w:t>
      </w:r>
      <w:r w:rsidR="008F7F55">
        <w:rPr>
          <w:rFonts w:asciiTheme="majorBidi" w:hAnsiTheme="majorBidi" w:cstheme="majorBidi"/>
          <w:color w:val="000000" w:themeColor="text1"/>
          <w:sz w:val="24"/>
          <w:szCs w:val="24"/>
          <w:lang w:val="tr-TR"/>
        </w:rPr>
        <w:t xml:space="preserve">ilmelidir </w:t>
      </w:r>
      <w:r w:rsidR="00FB6865" w:rsidRPr="008C1310">
        <w:rPr>
          <w:rFonts w:asciiTheme="majorBidi" w:hAnsiTheme="majorBidi" w:cstheme="majorBidi"/>
          <w:color w:val="000000" w:themeColor="text1"/>
          <w:sz w:val="24"/>
          <w:szCs w:val="24"/>
          <w:lang w:val="tr-TR"/>
        </w:rPr>
        <w:t>(MEN, 2015, s.</w:t>
      </w:r>
      <w:r w:rsidRPr="008C1310">
        <w:rPr>
          <w:rFonts w:asciiTheme="majorBidi" w:hAnsiTheme="majorBidi" w:cstheme="majorBidi"/>
          <w:color w:val="000000" w:themeColor="text1"/>
          <w:sz w:val="24"/>
          <w:szCs w:val="24"/>
          <w:lang w:val="tr-TR"/>
        </w:rPr>
        <w:t>54). Kohm ve Nance (2009) tarafından belirtildiği gibi, öğretmenler öğretim kararlarına katılmadıkları bir okulda “öğretmenler sorunları başkalarının suçu, problemini başkalarının sorumluluğu olarak görür” (Glickman, Gordon ve Ross-</w:t>
      </w:r>
      <w:proofErr w:type="gramStart"/>
      <w:r w:rsidRPr="008C1310">
        <w:rPr>
          <w:rFonts w:asciiTheme="majorBidi" w:hAnsiTheme="majorBidi" w:cstheme="majorBidi"/>
          <w:color w:val="000000" w:themeColor="text1"/>
          <w:sz w:val="24"/>
          <w:szCs w:val="24"/>
          <w:lang w:val="tr-TR"/>
        </w:rPr>
        <w:t xml:space="preserve">Gordon , </w:t>
      </w:r>
      <w:r w:rsidR="00EE6071">
        <w:rPr>
          <w:rFonts w:asciiTheme="majorBidi" w:hAnsiTheme="majorBidi" w:cstheme="majorBidi"/>
          <w:color w:val="000000" w:themeColor="text1"/>
          <w:sz w:val="24"/>
          <w:szCs w:val="24"/>
          <w:lang w:val="tr-TR"/>
        </w:rPr>
        <w:t xml:space="preserve"> </w:t>
      </w:r>
      <w:r w:rsidRPr="008C1310">
        <w:rPr>
          <w:rFonts w:asciiTheme="majorBidi" w:hAnsiTheme="majorBidi" w:cstheme="majorBidi"/>
          <w:color w:val="000000" w:themeColor="text1"/>
          <w:sz w:val="24"/>
          <w:szCs w:val="24"/>
          <w:lang w:val="tr-TR"/>
        </w:rPr>
        <w:t>2</w:t>
      </w:r>
      <w:r w:rsidR="00FB6865" w:rsidRPr="008C1310">
        <w:rPr>
          <w:rFonts w:asciiTheme="majorBidi" w:hAnsiTheme="majorBidi" w:cstheme="majorBidi"/>
          <w:color w:val="000000" w:themeColor="text1"/>
          <w:sz w:val="24"/>
          <w:szCs w:val="24"/>
          <w:lang w:val="tr-TR"/>
        </w:rPr>
        <w:t>018</w:t>
      </w:r>
      <w:proofErr w:type="gramEnd"/>
      <w:r w:rsidR="00FB6865" w:rsidRPr="008C1310">
        <w:rPr>
          <w:rFonts w:asciiTheme="majorBidi" w:hAnsiTheme="majorBidi" w:cstheme="majorBidi"/>
          <w:color w:val="000000" w:themeColor="text1"/>
          <w:sz w:val="24"/>
          <w:szCs w:val="24"/>
          <w:lang w:val="tr-TR"/>
        </w:rPr>
        <w:t>, s.</w:t>
      </w:r>
      <w:r w:rsidRPr="008C1310">
        <w:rPr>
          <w:rFonts w:asciiTheme="majorBidi" w:hAnsiTheme="majorBidi" w:cstheme="majorBidi"/>
          <w:color w:val="000000" w:themeColor="text1"/>
          <w:sz w:val="24"/>
          <w:szCs w:val="24"/>
          <w:lang w:val="tr-TR"/>
        </w:rPr>
        <w:t xml:space="preserve">10). </w:t>
      </w:r>
    </w:p>
    <w:p w:rsidR="000A0097" w:rsidRPr="008C1310" w:rsidRDefault="000A0097" w:rsidP="000A0097">
      <w:pPr>
        <w:spacing w:line="360" w:lineRule="auto"/>
        <w:jc w:val="both"/>
        <w:rPr>
          <w:rFonts w:asciiTheme="majorBidi" w:hAnsiTheme="majorBidi" w:cstheme="majorBidi"/>
          <w:color w:val="000000" w:themeColor="text1"/>
          <w:sz w:val="24"/>
          <w:szCs w:val="24"/>
          <w:lang w:val="tr-TR"/>
        </w:rPr>
      </w:pPr>
    </w:p>
    <w:p w:rsidR="000A0097" w:rsidRPr="008C1310" w:rsidRDefault="009C72FB" w:rsidP="000A0097">
      <w:pPr>
        <w:pStyle w:val="Balk2"/>
        <w:rPr>
          <w:rFonts w:asciiTheme="majorBidi" w:hAnsiTheme="majorBidi"/>
          <w:color w:val="000000" w:themeColor="text1"/>
          <w:sz w:val="24"/>
          <w:szCs w:val="24"/>
          <w:lang w:val="tr-TR"/>
        </w:rPr>
      </w:pPr>
      <w:bookmarkStart w:id="180" w:name="_Toc38863486"/>
      <w:bookmarkStart w:id="181" w:name="_Toc43746320"/>
      <w:r w:rsidRPr="008C1310">
        <w:rPr>
          <w:rFonts w:asciiTheme="majorBidi" w:hAnsiTheme="majorBidi"/>
          <w:color w:val="000000" w:themeColor="text1"/>
          <w:sz w:val="24"/>
          <w:szCs w:val="24"/>
          <w:lang w:val="tr-TR"/>
        </w:rPr>
        <w:t>7</w:t>
      </w:r>
      <w:r w:rsidR="000A0097" w:rsidRPr="008C1310">
        <w:rPr>
          <w:rFonts w:asciiTheme="majorBidi" w:hAnsiTheme="majorBidi"/>
          <w:color w:val="000000" w:themeColor="text1"/>
          <w:sz w:val="24"/>
          <w:szCs w:val="24"/>
          <w:lang w:val="tr-TR"/>
        </w:rPr>
        <w:t>.2. Öneriler</w:t>
      </w:r>
      <w:bookmarkEnd w:id="180"/>
      <w:bookmarkEnd w:id="181"/>
      <w:r w:rsidR="000A0097" w:rsidRPr="008C1310">
        <w:rPr>
          <w:rFonts w:asciiTheme="majorBidi" w:hAnsiTheme="majorBidi"/>
          <w:color w:val="000000" w:themeColor="text1"/>
          <w:sz w:val="24"/>
          <w:szCs w:val="24"/>
          <w:lang w:val="tr-TR"/>
        </w:rPr>
        <w:t xml:space="preserve"> </w:t>
      </w:r>
    </w:p>
    <w:p w:rsidR="000A0097" w:rsidRPr="008C1310" w:rsidRDefault="000A0097" w:rsidP="000A0097">
      <w:pPr>
        <w:spacing w:line="360" w:lineRule="auto"/>
        <w:jc w:val="both"/>
        <w:rPr>
          <w:rFonts w:asciiTheme="majorBidi" w:hAnsiTheme="majorBidi" w:cstheme="majorBidi"/>
          <w:b/>
          <w:bCs/>
          <w:color w:val="000000" w:themeColor="text1"/>
          <w:sz w:val="24"/>
          <w:szCs w:val="24"/>
          <w:lang w:val="tr-TR"/>
        </w:rPr>
      </w:pPr>
    </w:p>
    <w:p w:rsidR="000A0097" w:rsidRPr="008C1310" w:rsidRDefault="000A0097" w:rsidP="000A0097">
      <w:pPr>
        <w:spacing w:line="360" w:lineRule="auto"/>
        <w:jc w:val="both"/>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Politikacılara yönelik öneriler </w:t>
      </w:r>
    </w:p>
    <w:p w:rsidR="000A0097" w:rsidRPr="008C1310" w:rsidRDefault="000A0097" w:rsidP="00FB6865">
      <w:pPr>
        <w:pStyle w:val="ListeParagraf"/>
        <w:numPr>
          <w:ilvl w:val="0"/>
          <w:numId w:val="27"/>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Cs/>
          <w:color w:val="000000" w:themeColor="text1"/>
          <w:sz w:val="24"/>
          <w:szCs w:val="24"/>
          <w:lang w:val="tr-TR"/>
        </w:rPr>
        <w:t>Politika yapıcıları</w:t>
      </w:r>
      <w:r w:rsidRPr="008C1310">
        <w:rPr>
          <w:rFonts w:asciiTheme="majorBidi" w:hAnsiTheme="majorBidi" w:cstheme="majorBidi"/>
          <w:color w:val="000000" w:themeColor="text1"/>
          <w:sz w:val="24"/>
          <w:szCs w:val="24"/>
          <w:lang w:val="tr-TR"/>
        </w:rPr>
        <w:t xml:space="preserve"> ve eğitim otoriteleri, genel olarak tüm teftiş hizmetlerini ve özellikle de IGEN'i</w:t>
      </w:r>
      <w:r w:rsidR="00FB6865" w:rsidRPr="008C1310">
        <w:rPr>
          <w:rFonts w:asciiTheme="majorBidi" w:hAnsiTheme="majorBidi" w:cstheme="majorBidi"/>
          <w:color w:val="000000" w:themeColor="text1"/>
          <w:sz w:val="24"/>
          <w:szCs w:val="24"/>
          <w:lang w:val="tr-TR"/>
        </w:rPr>
        <w:t>n</w:t>
      </w:r>
      <w:r w:rsidRPr="008C1310">
        <w:rPr>
          <w:rFonts w:asciiTheme="majorBidi" w:hAnsiTheme="majorBidi" w:cstheme="majorBidi"/>
          <w:color w:val="000000" w:themeColor="text1"/>
          <w:sz w:val="24"/>
          <w:szCs w:val="24"/>
          <w:lang w:val="tr-TR"/>
        </w:rPr>
        <w:t>, görevlerini düzgün bir şekilde yerine getirebilmeleri için uygun araç ve kaynakların sağlanması</w:t>
      </w:r>
      <w:r w:rsidR="00FB6865" w:rsidRPr="008C1310">
        <w:rPr>
          <w:rFonts w:asciiTheme="majorBidi" w:hAnsiTheme="majorBidi" w:cstheme="majorBidi"/>
          <w:color w:val="000000" w:themeColor="text1"/>
          <w:sz w:val="24"/>
          <w:szCs w:val="24"/>
          <w:lang w:val="tr-TR"/>
        </w:rPr>
        <w:t>na yönelik</w:t>
      </w:r>
      <w:r w:rsidRPr="008C1310">
        <w:rPr>
          <w:rFonts w:asciiTheme="majorBidi" w:hAnsiTheme="majorBidi" w:cstheme="majorBidi"/>
          <w:color w:val="000000" w:themeColor="text1"/>
          <w:sz w:val="24"/>
          <w:szCs w:val="24"/>
          <w:lang w:val="tr-TR"/>
        </w:rPr>
        <w:t xml:space="preserve"> gerekli adımları atmalıdır.</w:t>
      </w:r>
    </w:p>
    <w:p w:rsidR="000A0097" w:rsidRPr="008C1310" w:rsidRDefault="000A0097" w:rsidP="00F948B7">
      <w:pPr>
        <w:pStyle w:val="ListeParagraf"/>
        <w:numPr>
          <w:ilvl w:val="0"/>
          <w:numId w:val="11"/>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Müfettişlik işlevinin belirli beceriler ve yüksek liderlik davranışları gerektiren karmaşıklığı göz önüne alındığında, bu fonksiyondan sorumlu personel, görevlerini etkin bir şekilde yerine getirebilmek ve kimliklerini iddia edebilmek için uygun bir şekilde seçilmeli, eğitilmeli ve değerlendirilmelidirler. Bu amaçla, yetkililer, geçerli bir yetenek profiline göre personel alımını mümkün kılan şeffaf mekanizmalar oluşturmalıdır.</w:t>
      </w:r>
    </w:p>
    <w:p w:rsidR="000A0097" w:rsidRPr="008C1310" w:rsidRDefault="000A0097" w:rsidP="002973BE">
      <w:pPr>
        <w:pStyle w:val="ListeParagraf"/>
        <w:numPr>
          <w:ilvl w:val="0"/>
          <w:numId w:val="11"/>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bCs/>
          <w:color w:val="000000" w:themeColor="text1"/>
          <w:sz w:val="24"/>
          <w:szCs w:val="24"/>
          <w:lang w:val="tr-TR"/>
        </w:rPr>
        <w:lastRenderedPageBreak/>
        <w:t>Politika yapıcıları</w:t>
      </w:r>
      <w:r w:rsidRPr="008C1310">
        <w:rPr>
          <w:rFonts w:asciiTheme="majorBidi" w:hAnsiTheme="majorBidi" w:cstheme="majorBidi"/>
          <w:color w:val="000000" w:themeColor="text1"/>
          <w:sz w:val="24"/>
          <w:szCs w:val="24"/>
          <w:lang w:val="tr-TR"/>
        </w:rPr>
        <w:t xml:space="preserve"> ve eğitim yetkilileri, müfettişler, pedagojik danışmanlar ve eğitim yöneticilerine hizmet öncesi eğitim vermek için bir okul açmalı, denetim personeli için düzgün bir hizmet içi eğitim programı hazırlamalı, eğitim aktörleri ile işbirliği içinde beceri kriterleri geliştirmeli ve tasarım yapmalıdır. Orta ve temel eğitim müfettişleri için bir denetim kılavuzu ve okul müdürleri için bir yakın izleme kılavuzu oluşturmalıdır.</w:t>
      </w:r>
    </w:p>
    <w:p w:rsidR="000A0097" w:rsidRPr="008C1310" w:rsidRDefault="000A0097" w:rsidP="002973BE">
      <w:pPr>
        <w:pStyle w:val="ListeParagraf"/>
        <w:numPr>
          <w:ilvl w:val="0"/>
          <w:numId w:val="11"/>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personelini kontrol etmek ve gerekli araçları sağladıktan sonra performanslarını talep etmek için bir mekanizma oluşturmalıdır.</w:t>
      </w:r>
    </w:p>
    <w:p w:rsidR="000A0097" w:rsidRPr="008C1310" w:rsidRDefault="000A0097" w:rsidP="002973BE">
      <w:pPr>
        <w:pStyle w:val="ListeParagraf"/>
        <w:numPr>
          <w:ilvl w:val="0"/>
          <w:numId w:val="11"/>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Denetim hizmetlerinin performansını artırmak, devlet kaynaklarını ve aktörlerin zamanını korumak için; denetim hizmetlerini bilgisayarlaştırmalıdır.</w:t>
      </w:r>
    </w:p>
    <w:p w:rsidR="000A0097" w:rsidRPr="008C1310" w:rsidRDefault="000A0097" w:rsidP="002973BE">
      <w:pPr>
        <w:pStyle w:val="ListeParagraf"/>
        <w:numPr>
          <w:ilvl w:val="0"/>
          <w:numId w:val="11"/>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Teftiş hizmetlerine ayrılan kaynakların yetersizliği ve bazı teftiş hizmeti okullarının uzaklığı karşısında; "yerleşik danışman" girişimini geliştirmeli ve desteklemelidir.</w:t>
      </w:r>
    </w:p>
    <w:p w:rsidR="000A0097" w:rsidRPr="008C1310" w:rsidRDefault="000A0097" w:rsidP="002973BE">
      <w:pPr>
        <w:pStyle w:val="ListeParagraf"/>
        <w:numPr>
          <w:ilvl w:val="0"/>
          <w:numId w:val="11"/>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personeline sürekli eğitim sağlayacak kaynakların yetersiz olması; eğitim yetkilileri "CA de maitres" projesini ve iç denetimini güçlendirmelidir.</w:t>
      </w:r>
    </w:p>
    <w:p w:rsidR="000A0097" w:rsidRPr="008C1310" w:rsidRDefault="000A0097" w:rsidP="002973BE">
      <w:pPr>
        <w:pStyle w:val="ListeParagraf"/>
        <w:numPr>
          <w:ilvl w:val="0"/>
          <w:numId w:val="11"/>
        </w:numPr>
        <w:spacing w:line="360" w:lineRule="auto"/>
        <w:jc w:val="both"/>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Okul yönetiminin kalitesini artırmak için, yetkililer yüksek öğrenimi tamamlayan öğretmenleri denetim hizmetlerini almak yerine okula dönmeye teşvik etmelidir.</w:t>
      </w:r>
    </w:p>
    <w:p w:rsidR="000A0097" w:rsidRPr="008C1310" w:rsidRDefault="000A0097" w:rsidP="000A0097">
      <w:pPr>
        <w:spacing w:line="360" w:lineRule="auto"/>
        <w:rPr>
          <w:rFonts w:asciiTheme="majorBidi" w:hAnsiTheme="majorBidi" w:cstheme="majorBidi"/>
          <w:b/>
          <w:bCs/>
          <w:color w:val="000000" w:themeColor="text1"/>
          <w:sz w:val="24"/>
          <w:szCs w:val="24"/>
          <w:lang w:val="tr-TR"/>
        </w:rPr>
      </w:pPr>
      <w:r w:rsidRPr="008C1310">
        <w:rPr>
          <w:rFonts w:asciiTheme="majorBidi" w:hAnsiTheme="majorBidi" w:cstheme="majorBidi"/>
          <w:b/>
          <w:bCs/>
          <w:color w:val="000000" w:themeColor="text1"/>
          <w:sz w:val="24"/>
          <w:szCs w:val="24"/>
          <w:lang w:val="tr-TR"/>
        </w:rPr>
        <w:t xml:space="preserve">Uygulayıcılara yönelik öneriler </w:t>
      </w:r>
    </w:p>
    <w:p w:rsidR="000A0097" w:rsidRPr="008C1310" w:rsidRDefault="000A0097" w:rsidP="002973BE">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Aktörler, yeni eğitim teknolojilerini kullanarak kendi kendine eğitimi, ulusal ve uluslararası düzeyde çiftler arasında deneyim alışverişini teşvik etmelidir.</w:t>
      </w:r>
    </w:p>
    <w:p w:rsidR="000A0097" w:rsidRPr="008C1310" w:rsidRDefault="000A0097" w:rsidP="002973BE">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Genel olarak kaynaklar ve özellikle teftiş hizmetine tahsis edilen ulaşım araçları sadece hizmet faaliyetlerinde kullanılmalıdır.</w:t>
      </w:r>
    </w:p>
    <w:p w:rsidR="000A0097" w:rsidRPr="008C1310" w:rsidRDefault="000A0097" w:rsidP="002973BE">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Tüm okulları kapsayacak kaynak eksikliği göz önüne alındığında; aktörler, daha az verimli okullara öncelik vererek ziyaret edilecek okulları seçme sistemi kurmalıdır.</w:t>
      </w:r>
    </w:p>
    <w:p w:rsidR="000A0097" w:rsidRPr="008C1310" w:rsidRDefault="000A0097" w:rsidP="002973BE">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Yeni teknoloji (web sitesi, facebook sayfası veya sosyal ağlardaki grup) kullanarak öğretmenler ve okul yöneticileri ile iletişim araçlarını modernize etmelidirler.</w:t>
      </w:r>
    </w:p>
    <w:p w:rsidR="000A0097" w:rsidRPr="008C1310" w:rsidRDefault="000A0097" w:rsidP="002973BE">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Öğretimin öğrenci odaklanma şekli denetim faaliyetlerine de öğrenci</w:t>
      </w:r>
      <w:r w:rsidR="00F948B7" w:rsidRPr="008C1310">
        <w:rPr>
          <w:rFonts w:asciiTheme="majorBidi" w:hAnsiTheme="majorBidi" w:cstheme="majorBidi"/>
          <w:color w:val="000000" w:themeColor="text1"/>
          <w:sz w:val="24"/>
          <w:szCs w:val="24"/>
          <w:lang w:val="tr-TR"/>
        </w:rPr>
        <w:t>lerin</w:t>
      </w:r>
      <w:r w:rsidR="00597B9D" w:rsidRPr="008C1310">
        <w:rPr>
          <w:rFonts w:asciiTheme="majorBidi" w:hAnsiTheme="majorBidi" w:cstheme="majorBidi"/>
          <w:color w:val="000000" w:themeColor="text1"/>
          <w:sz w:val="24"/>
          <w:szCs w:val="24"/>
          <w:lang w:val="tr-TR"/>
        </w:rPr>
        <w:t xml:space="preserve"> başarıları</w:t>
      </w:r>
      <w:r w:rsidRPr="008C1310">
        <w:rPr>
          <w:rFonts w:asciiTheme="majorBidi" w:hAnsiTheme="majorBidi" w:cstheme="majorBidi"/>
          <w:color w:val="000000" w:themeColor="text1"/>
          <w:sz w:val="24"/>
          <w:szCs w:val="24"/>
          <w:lang w:val="tr-TR"/>
        </w:rPr>
        <w:t xml:space="preserve"> üzerinde odaklanmalıdır.</w:t>
      </w:r>
    </w:p>
    <w:p w:rsidR="000A0097" w:rsidRPr="008C1310" w:rsidRDefault="00C0540B" w:rsidP="000A0097">
      <w:p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b/>
          <w:bCs/>
          <w:color w:val="000000" w:themeColor="text1"/>
          <w:sz w:val="24"/>
          <w:szCs w:val="24"/>
          <w:lang w:val="tr-TR"/>
        </w:rPr>
        <w:t>Araştırmacılara yönelik öneriler</w:t>
      </w:r>
    </w:p>
    <w:p w:rsidR="002569A9" w:rsidRPr="008C1310" w:rsidRDefault="002569A9" w:rsidP="00C0540B">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Araştırmanın sonuçları </w:t>
      </w:r>
      <w:r w:rsidR="00421824" w:rsidRPr="008C1310">
        <w:rPr>
          <w:rFonts w:asciiTheme="majorBidi" w:hAnsiTheme="majorBidi" w:cstheme="majorBidi"/>
          <w:color w:val="000000" w:themeColor="text1"/>
          <w:sz w:val="24"/>
          <w:szCs w:val="24"/>
          <w:lang w:val="tr-TR"/>
        </w:rPr>
        <w:t>Kayes, Koulikoro ve Bamako büyük şehir belediyesinde görev yapan</w:t>
      </w:r>
      <w:r w:rsidR="000A2159" w:rsidRPr="008C1310">
        <w:rPr>
          <w:rFonts w:asciiTheme="majorBidi" w:hAnsiTheme="majorBidi" w:cstheme="majorBidi"/>
          <w:color w:val="000000" w:themeColor="text1"/>
          <w:sz w:val="24"/>
          <w:szCs w:val="24"/>
          <w:lang w:val="tr-TR"/>
        </w:rPr>
        <w:t xml:space="preserve"> denetmenler, öğretmenler ve okul yöneticilerden seçtiğimiz sinirli bir </w:t>
      </w:r>
      <w:r w:rsidR="000A2159" w:rsidRPr="008C1310">
        <w:rPr>
          <w:rFonts w:asciiTheme="majorBidi" w:hAnsiTheme="majorBidi" w:cstheme="majorBidi"/>
          <w:color w:val="000000" w:themeColor="text1"/>
          <w:sz w:val="24"/>
          <w:szCs w:val="24"/>
          <w:lang w:val="tr-TR"/>
        </w:rPr>
        <w:lastRenderedPageBreak/>
        <w:t xml:space="preserve">grubun verilerine dayanılarak elde etmiştir. </w:t>
      </w:r>
      <w:r w:rsidR="00EC7730" w:rsidRPr="008C1310">
        <w:rPr>
          <w:rFonts w:asciiTheme="majorBidi" w:hAnsiTheme="majorBidi" w:cstheme="majorBidi"/>
          <w:color w:val="000000" w:themeColor="text1"/>
          <w:sz w:val="24"/>
          <w:szCs w:val="24"/>
          <w:lang w:val="tr-TR"/>
        </w:rPr>
        <w:t xml:space="preserve">Aynı araştırma farklı illerde farklı örneklem grupları ile yapılarak sonuçlar karşılaştırılabilir. </w:t>
      </w:r>
    </w:p>
    <w:p w:rsidR="00E67E5B" w:rsidRPr="008C1310" w:rsidRDefault="00C0540B" w:rsidP="008468D6">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Bu araştırmada </w:t>
      </w:r>
      <w:r w:rsidR="00BB6F6C" w:rsidRPr="008C1310">
        <w:rPr>
          <w:rFonts w:asciiTheme="majorBidi" w:hAnsiTheme="majorBidi" w:cstheme="majorBidi"/>
          <w:color w:val="000000" w:themeColor="text1"/>
          <w:sz w:val="24"/>
          <w:szCs w:val="24"/>
          <w:lang w:val="tr-TR"/>
        </w:rPr>
        <w:t>temel ve orta öğretim</w:t>
      </w:r>
      <w:r w:rsidR="00F7527E" w:rsidRPr="008C1310">
        <w:rPr>
          <w:rFonts w:asciiTheme="majorBidi" w:hAnsiTheme="majorBidi" w:cstheme="majorBidi"/>
          <w:color w:val="000000" w:themeColor="text1"/>
          <w:sz w:val="24"/>
          <w:szCs w:val="24"/>
          <w:lang w:val="tr-TR"/>
        </w:rPr>
        <w:t xml:space="preserve"> denetmenler, öğretmenler ve okul yöneticiler</w:t>
      </w:r>
      <w:r w:rsidR="00BB6F6C" w:rsidRPr="008C1310">
        <w:rPr>
          <w:rFonts w:asciiTheme="majorBidi" w:hAnsiTheme="majorBidi" w:cstheme="majorBidi"/>
          <w:color w:val="000000" w:themeColor="text1"/>
          <w:sz w:val="24"/>
          <w:szCs w:val="24"/>
          <w:lang w:val="tr-TR"/>
        </w:rPr>
        <w:t>in</w:t>
      </w:r>
      <w:r w:rsidRPr="008C1310">
        <w:rPr>
          <w:rFonts w:asciiTheme="majorBidi" w:hAnsiTheme="majorBidi" w:cstheme="majorBidi"/>
          <w:color w:val="000000" w:themeColor="text1"/>
          <w:sz w:val="24"/>
          <w:szCs w:val="24"/>
          <w:lang w:val="tr-TR"/>
        </w:rPr>
        <w:t xml:space="preserve"> görüşlerine başvurulmuştur. Aynı araştırma konusu üzerinde, </w:t>
      </w:r>
      <w:r w:rsidR="00BB6F6C" w:rsidRPr="008C1310">
        <w:rPr>
          <w:rFonts w:asciiTheme="majorBidi" w:hAnsiTheme="majorBidi" w:cstheme="majorBidi"/>
          <w:color w:val="000000" w:themeColor="text1"/>
          <w:sz w:val="24"/>
          <w:szCs w:val="24"/>
          <w:lang w:val="tr-TR"/>
        </w:rPr>
        <w:t xml:space="preserve"> AE ve </w:t>
      </w:r>
      <w:r w:rsidR="00E3640F" w:rsidRPr="008C1310">
        <w:rPr>
          <w:rFonts w:asciiTheme="majorBidi" w:hAnsiTheme="majorBidi" w:cstheme="majorBidi"/>
          <w:color w:val="000000" w:themeColor="text1"/>
          <w:sz w:val="24"/>
          <w:szCs w:val="24"/>
          <w:lang w:val="tr-TR"/>
        </w:rPr>
        <w:t xml:space="preserve">Eğitim Bakanlıkta </w:t>
      </w:r>
      <w:r w:rsidRPr="008C1310">
        <w:rPr>
          <w:rFonts w:asciiTheme="majorBidi" w:hAnsiTheme="majorBidi" w:cstheme="majorBidi"/>
          <w:color w:val="000000" w:themeColor="text1"/>
          <w:sz w:val="24"/>
          <w:szCs w:val="24"/>
          <w:lang w:val="tr-TR"/>
        </w:rPr>
        <w:t>üst yönetim birimlerindeki yöneticiler</w:t>
      </w:r>
      <w:r w:rsidR="00382DA4" w:rsidRPr="008C1310">
        <w:rPr>
          <w:rFonts w:asciiTheme="majorBidi" w:hAnsiTheme="majorBidi" w:cstheme="majorBidi"/>
          <w:color w:val="000000" w:themeColor="text1"/>
          <w:sz w:val="24"/>
          <w:szCs w:val="24"/>
          <w:lang w:val="tr-TR"/>
        </w:rPr>
        <w:t>le</w:t>
      </w:r>
      <w:r w:rsidRPr="008C1310">
        <w:rPr>
          <w:rFonts w:asciiTheme="majorBidi" w:hAnsiTheme="majorBidi" w:cstheme="majorBidi"/>
          <w:color w:val="000000" w:themeColor="text1"/>
          <w:sz w:val="24"/>
          <w:szCs w:val="24"/>
          <w:lang w:val="tr-TR"/>
        </w:rPr>
        <w:t xml:space="preserve"> de benzer bir çalışma yapılabilir.</w:t>
      </w:r>
    </w:p>
    <w:p w:rsidR="008468D6" w:rsidRPr="008C1310" w:rsidRDefault="008468D6" w:rsidP="008468D6">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 xml:space="preserve">İlerde yapılacak çalışmalarda </w:t>
      </w:r>
      <w:r w:rsidR="00241020" w:rsidRPr="008C1310">
        <w:rPr>
          <w:rFonts w:asciiTheme="majorBidi" w:hAnsiTheme="majorBidi" w:cstheme="majorBidi"/>
          <w:color w:val="000000" w:themeColor="text1"/>
          <w:sz w:val="24"/>
          <w:szCs w:val="24"/>
          <w:lang w:val="tr-TR"/>
        </w:rPr>
        <w:t>de</w:t>
      </w:r>
      <w:r w:rsidR="00A04C53" w:rsidRPr="008C1310">
        <w:rPr>
          <w:rFonts w:asciiTheme="majorBidi" w:hAnsiTheme="majorBidi" w:cstheme="majorBidi"/>
          <w:color w:val="000000" w:themeColor="text1"/>
          <w:sz w:val="24"/>
          <w:szCs w:val="24"/>
          <w:lang w:val="tr-TR"/>
        </w:rPr>
        <w:t>netim hizmetlerin kaynakların yönetimi</w:t>
      </w:r>
      <w:r w:rsidR="005617D9" w:rsidRPr="008C1310">
        <w:rPr>
          <w:rFonts w:asciiTheme="majorBidi" w:hAnsiTheme="majorBidi" w:cstheme="majorBidi"/>
          <w:color w:val="000000" w:themeColor="text1"/>
          <w:sz w:val="24"/>
          <w:szCs w:val="24"/>
          <w:lang w:val="tr-TR"/>
        </w:rPr>
        <w:t xml:space="preserve"> üzerinde</w:t>
      </w:r>
      <w:r w:rsidR="00A04C53" w:rsidRPr="008C1310">
        <w:rPr>
          <w:rFonts w:asciiTheme="majorBidi" w:hAnsiTheme="majorBidi" w:cstheme="majorBidi"/>
          <w:color w:val="000000" w:themeColor="text1"/>
          <w:sz w:val="24"/>
          <w:szCs w:val="24"/>
          <w:lang w:val="tr-TR"/>
        </w:rPr>
        <w:t xml:space="preserve"> </w:t>
      </w:r>
      <w:r w:rsidR="005617D9" w:rsidRPr="008C1310">
        <w:rPr>
          <w:rFonts w:asciiTheme="majorBidi" w:hAnsiTheme="majorBidi" w:cstheme="majorBidi"/>
          <w:color w:val="000000" w:themeColor="text1"/>
          <w:sz w:val="24"/>
          <w:szCs w:val="24"/>
          <w:lang w:val="tr-TR"/>
        </w:rPr>
        <w:t xml:space="preserve">derin bir araştırma yapılmalıdır. </w:t>
      </w:r>
    </w:p>
    <w:p w:rsidR="005617D9" w:rsidRPr="008C1310" w:rsidRDefault="004808C9" w:rsidP="004808C9">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Yapılacak çalışmalarda eğitim denetiminin akademik başarı üzerindeki etkisi</w:t>
      </w:r>
      <w:r w:rsidR="00962109" w:rsidRPr="008C1310">
        <w:rPr>
          <w:rFonts w:asciiTheme="majorBidi" w:hAnsiTheme="majorBidi" w:cstheme="majorBidi"/>
          <w:color w:val="000000" w:themeColor="text1"/>
          <w:sz w:val="24"/>
          <w:szCs w:val="24"/>
          <w:lang w:val="tr-TR"/>
        </w:rPr>
        <w:t xml:space="preserve">ni </w:t>
      </w:r>
      <w:r w:rsidRPr="008C1310">
        <w:rPr>
          <w:rFonts w:asciiTheme="majorBidi" w:hAnsiTheme="majorBidi" w:cstheme="majorBidi"/>
          <w:color w:val="000000" w:themeColor="text1"/>
          <w:sz w:val="24"/>
          <w:szCs w:val="24"/>
          <w:lang w:val="tr-TR"/>
        </w:rPr>
        <w:t xml:space="preserve">incelenebilir. </w:t>
      </w:r>
    </w:p>
    <w:p w:rsidR="00114A62" w:rsidRPr="008C1310" w:rsidRDefault="00114A62" w:rsidP="00114A62">
      <w:pPr>
        <w:pStyle w:val="ListeParagraf"/>
        <w:numPr>
          <w:ilvl w:val="0"/>
          <w:numId w:val="11"/>
        </w:numPr>
        <w:spacing w:line="360" w:lineRule="auto"/>
        <w:rPr>
          <w:rFonts w:asciiTheme="majorBidi" w:hAnsiTheme="majorBidi" w:cstheme="majorBidi"/>
          <w:color w:val="000000" w:themeColor="text1"/>
          <w:sz w:val="24"/>
          <w:szCs w:val="24"/>
          <w:lang w:val="tr-TR"/>
        </w:rPr>
      </w:pPr>
      <w:r w:rsidRPr="008C1310">
        <w:rPr>
          <w:rFonts w:asciiTheme="majorBidi" w:hAnsiTheme="majorBidi" w:cstheme="majorBidi"/>
          <w:color w:val="000000" w:themeColor="text1"/>
          <w:sz w:val="24"/>
          <w:szCs w:val="24"/>
          <w:lang w:val="tr-TR"/>
        </w:rPr>
        <w:t>İlerde yapılacak araştırmalarda düşük gelirli bir ülkede denetim hizmetlerini nasıl yönetilm</w:t>
      </w:r>
      <w:r w:rsidR="00A50032" w:rsidRPr="008C1310">
        <w:rPr>
          <w:rFonts w:asciiTheme="majorBidi" w:hAnsiTheme="majorBidi" w:cstheme="majorBidi"/>
          <w:color w:val="000000" w:themeColor="text1"/>
          <w:sz w:val="24"/>
          <w:szCs w:val="24"/>
          <w:lang w:val="tr-TR"/>
        </w:rPr>
        <w:t xml:space="preserve">eli </w:t>
      </w:r>
      <w:r w:rsidR="00BF5FA4" w:rsidRPr="008C1310">
        <w:rPr>
          <w:rFonts w:asciiTheme="majorBidi" w:hAnsiTheme="majorBidi" w:cstheme="majorBidi"/>
          <w:color w:val="000000" w:themeColor="text1"/>
          <w:sz w:val="24"/>
          <w:szCs w:val="24"/>
          <w:lang w:val="tr-TR"/>
        </w:rPr>
        <w:t xml:space="preserve">incelemesi çok önemlidir. </w:t>
      </w:r>
    </w:p>
    <w:p w:rsidR="00EB684C" w:rsidRPr="008C1310" w:rsidRDefault="00EB684C" w:rsidP="00A36FA4">
      <w:pPr>
        <w:pStyle w:val="ListeParagraf"/>
        <w:spacing w:line="360" w:lineRule="auto"/>
        <w:rPr>
          <w:rFonts w:asciiTheme="majorBidi" w:hAnsiTheme="majorBidi" w:cstheme="majorBidi"/>
          <w:color w:val="000000" w:themeColor="text1"/>
          <w:sz w:val="24"/>
          <w:szCs w:val="24"/>
          <w:lang w:val="tr-TR"/>
        </w:rPr>
      </w:pPr>
    </w:p>
    <w:p w:rsidR="002569A9" w:rsidRPr="008C1310" w:rsidRDefault="002569A9">
      <w:pPr>
        <w:rPr>
          <w:rFonts w:asciiTheme="majorBidi" w:eastAsiaTheme="majorEastAsia" w:hAnsiTheme="majorBidi" w:cstheme="majorBidi"/>
          <w:b/>
          <w:bCs/>
          <w:color w:val="000000" w:themeColor="text1"/>
          <w:sz w:val="24"/>
          <w:szCs w:val="24"/>
          <w:lang w:val="tr-TR"/>
        </w:rPr>
      </w:pPr>
      <w:bookmarkStart w:id="182" w:name="_Toc18492176"/>
      <w:r w:rsidRPr="008C1310">
        <w:rPr>
          <w:rFonts w:asciiTheme="majorBidi" w:hAnsiTheme="majorBidi" w:cstheme="majorBidi"/>
          <w:color w:val="000000" w:themeColor="text1"/>
          <w:sz w:val="24"/>
          <w:szCs w:val="24"/>
          <w:lang w:val="tr-TR"/>
        </w:rPr>
        <w:br w:type="page"/>
      </w:r>
    </w:p>
    <w:p w:rsidR="00211180" w:rsidRPr="00AE1E41" w:rsidRDefault="00211180" w:rsidP="00E9560E">
      <w:pPr>
        <w:pStyle w:val="Balk2"/>
        <w:jc w:val="center"/>
        <w:rPr>
          <w:rFonts w:asciiTheme="majorBidi" w:hAnsiTheme="majorBidi"/>
          <w:color w:val="000000" w:themeColor="text1"/>
          <w:sz w:val="28"/>
          <w:szCs w:val="28"/>
        </w:rPr>
      </w:pPr>
      <w:bookmarkStart w:id="183" w:name="_Toc43746321"/>
      <w:r w:rsidRPr="00AE1E41">
        <w:rPr>
          <w:rFonts w:asciiTheme="majorBidi" w:hAnsiTheme="majorBidi"/>
          <w:color w:val="000000" w:themeColor="text1"/>
          <w:sz w:val="28"/>
          <w:szCs w:val="28"/>
        </w:rPr>
        <w:lastRenderedPageBreak/>
        <w:t>KAYNAKLAR</w:t>
      </w:r>
      <w:bookmarkEnd w:id="182"/>
      <w:bookmarkEnd w:id="183"/>
    </w:p>
    <w:p w:rsidR="00076582" w:rsidRPr="00AE1E41" w:rsidRDefault="00076582" w:rsidP="00076582">
      <w:pPr>
        <w:rPr>
          <w:rFonts w:asciiTheme="majorBidi" w:hAnsiTheme="majorBidi" w:cstheme="majorBidi"/>
          <w:sz w:val="24"/>
          <w:szCs w:val="24"/>
        </w:rPr>
      </w:pPr>
    </w:p>
    <w:p w:rsidR="00D15734" w:rsidRPr="00AE1E41" w:rsidRDefault="00D15734" w:rsidP="00076582">
      <w:pPr>
        <w:rPr>
          <w:rFonts w:asciiTheme="majorBidi" w:hAnsiTheme="majorBidi" w:cstheme="majorBidi"/>
          <w:sz w:val="24"/>
          <w:szCs w:val="24"/>
        </w:rPr>
      </w:pPr>
    </w:p>
    <w:p w:rsidR="00296D21" w:rsidRPr="008C1310" w:rsidRDefault="00AE1E41" w:rsidP="00AE1E41">
      <w:pPr>
        <w:spacing w:line="360" w:lineRule="auto"/>
        <w:ind w:left="567" w:hanging="567"/>
        <w:jc w:val="both"/>
        <w:rPr>
          <w:rFonts w:asciiTheme="majorBidi" w:hAnsiTheme="majorBidi" w:cstheme="majorBidi"/>
          <w:i/>
          <w:iCs/>
          <w:sz w:val="24"/>
          <w:szCs w:val="24"/>
          <w:lang w:val="fr-FR"/>
        </w:rPr>
      </w:pPr>
      <w:r>
        <w:rPr>
          <w:rFonts w:asciiTheme="majorBidi" w:hAnsiTheme="majorBidi" w:cstheme="majorBidi"/>
          <w:sz w:val="24"/>
          <w:szCs w:val="24"/>
        </w:rPr>
        <w:t>Adu, E. O., Akinloye, G. M.,</w:t>
      </w:r>
      <w:r w:rsidR="00296D21" w:rsidRPr="008C1310">
        <w:rPr>
          <w:rFonts w:asciiTheme="majorBidi" w:hAnsiTheme="majorBidi" w:cstheme="majorBidi"/>
          <w:sz w:val="24"/>
          <w:szCs w:val="24"/>
        </w:rPr>
        <w:t xml:space="preserve"> Olaoye, O. F. (2014). Internal and external school supervision: Issues, challenges and way forward. </w:t>
      </w:r>
      <w:r w:rsidR="00296D21" w:rsidRPr="008C1310">
        <w:rPr>
          <w:rFonts w:asciiTheme="majorBidi" w:hAnsiTheme="majorBidi" w:cstheme="majorBidi"/>
          <w:i/>
          <w:iCs/>
          <w:sz w:val="24"/>
          <w:szCs w:val="24"/>
          <w:lang w:val="fr-FR"/>
        </w:rPr>
        <w:t xml:space="preserve">International Journal of Educational Sciences, </w:t>
      </w:r>
      <w:r w:rsidR="00296D21" w:rsidRPr="00AE1E41">
        <w:rPr>
          <w:rFonts w:asciiTheme="majorBidi" w:hAnsiTheme="majorBidi" w:cstheme="majorBidi"/>
          <w:iCs/>
          <w:sz w:val="24"/>
          <w:szCs w:val="24"/>
          <w:lang w:val="fr-FR"/>
        </w:rPr>
        <w:t>7(2),</w:t>
      </w:r>
      <w:r w:rsidR="00296D21" w:rsidRPr="008C1310">
        <w:rPr>
          <w:rFonts w:asciiTheme="majorBidi" w:hAnsiTheme="majorBidi" w:cstheme="majorBidi"/>
          <w:i/>
          <w:iCs/>
          <w:sz w:val="24"/>
          <w:szCs w:val="24"/>
          <w:lang w:val="fr-FR"/>
        </w:rPr>
        <w:t xml:space="preserve"> 269-278.</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Abdou, M. (1998). </w:t>
      </w:r>
      <w:r w:rsidRPr="008C1310">
        <w:rPr>
          <w:rFonts w:asciiTheme="majorBidi" w:hAnsiTheme="majorBidi" w:cstheme="majorBidi"/>
          <w:i/>
          <w:iCs/>
          <w:sz w:val="24"/>
          <w:szCs w:val="24"/>
          <w:lang w:val="fr-FR"/>
        </w:rPr>
        <w:t>L’éducation en Afrique</w:t>
      </w:r>
      <w:r w:rsidRPr="008C1310">
        <w:rPr>
          <w:rFonts w:asciiTheme="majorBidi" w:hAnsiTheme="majorBidi" w:cstheme="majorBidi"/>
          <w:sz w:val="24"/>
          <w:szCs w:val="24"/>
          <w:lang w:val="fr-FR"/>
        </w:rPr>
        <w:t xml:space="preserve">. </w:t>
      </w:r>
      <w:r w:rsidR="001A53FE" w:rsidRPr="008C1310">
        <w:rPr>
          <w:rFonts w:asciiTheme="majorBidi" w:hAnsiTheme="majorBidi" w:cstheme="majorBidi"/>
          <w:sz w:val="24"/>
          <w:szCs w:val="24"/>
          <w:lang w:val="fr-FR"/>
        </w:rPr>
        <w:t>France, Paris : Présence africaine édition</w:t>
      </w:r>
      <w:r w:rsidRPr="008C1310">
        <w:rPr>
          <w:rFonts w:asciiTheme="majorBidi" w:hAnsiTheme="majorBidi" w:cstheme="majorBidi"/>
          <w:sz w:val="24"/>
          <w:szCs w:val="24"/>
          <w:lang w:val="fr-FR"/>
        </w:rPr>
        <w:t xml:space="preserve">. </w:t>
      </w:r>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Agih, A. A. (2015). Effective school management and supervision: Imperative for quality Education service delivery. </w:t>
      </w:r>
      <w:r w:rsidRPr="008C1310">
        <w:rPr>
          <w:rFonts w:asciiTheme="majorBidi" w:hAnsiTheme="majorBidi" w:cstheme="majorBidi"/>
          <w:i/>
          <w:iCs/>
          <w:sz w:val="24"/>
          <w:szCs w:val="24"/>
        </w:rPr>
        <w:t>African Research Review</w:t>
      </w:r>
      <w:r w:rsidRPr="008C1310">
        <w:rPr>
          <w:rFonts w:asciiTheme="majorBidi" w:hAnsiTheme="majorBidi" w:cstheme="majorBidi"/>
          <w:sz w:val="24"/>
          <w:szCs w:val="24"/>
        </w:rPr>
        <w:t>, 9(3), 62-74.</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proofErr w:type="gramStart"/>
      <w:r w:rsidRPr="008C1310">
        <w:rPr>
          <w:rFonts w:asciiTheme="majorBidi" w:hAnsiTheme="majorBidi" w:cstheme="majorBidi"/>
          <w:sz w:val="24"/>
          <w:szCs w:val="24"/>
        </w:rPr>
        <w:t>Ankoma-Sey, V. R., &amp; Maina, B. (2016).</w:t>
      </w:r>
      <w:proofErr w:type="gramEnd"/>
      <w:r w:rsidRPr="008C1310">
        <w:rPr>
          <w:rFonts w:asciiTheme="majorBidi" w:hAnsiTheme="majorBidi" w:cstheme="majorBidi"/>
          <w:sz w:val="24"/>
          <w:szCs w:val="24"/>
        </w:rPr>
        <w:t xml:space="preserve"> </w:t>
      </w:r>
      <w:proofErr w:type="gramStart"/>
      <w:r w:rsidRPr="008C1310">
        <w:rPr>
          <w:rFonts w:asciiTheme="majorBidi" w:hAnsiTheme="majorBidi" w:cstheme="majorBidi"/>
          <w:sz w:val="24"/>
          <w:szCs w:val="24"/>
        </w:rPr>
        <w:t>The role of Effective Supervision on academic performance of Senior High Schools in Ghana.</w:t>
      </w:r>
      <w:proofErr w:type="gramEnd"/>
      <w:r w:rsidRPr="008C1310">
        <w:rPr>
          <w:rFonts w:asciiTheme="majorBidi" w:hAnsiTheme="majorBidi" w:cstheme="majorBidi"/>
          <w:sz w:val="24"/>
          <w:szCs w:val="24"/>
        </w:rPr>
        <w:t xml:space="preserve"> </w:t>
      </w:r>
      <w:r w:rsidRPr="008C1310">
        <w:rPr>
          <w:rFonts w:asciiTheme="majorBidi" w:hAnsiTheme="majorBidi" w:cstheme="majorBidi"/>
          <w:i/>
          <w:iCs/>
          <w:sz w:val="24"/>
          <w:szCs w:val="24"/>
        </w:rPr>
        <w:t>Journal of Arts and Humanities,</w:t>
      </w:r>
      <w:r w:rsidRPr="008C1310">
        <w:rPr>
          <w:rFonts w:asciiTheme="majorBidi" w:hAnsiTheme="majorBidi" w:cstheme="majorBidi"/>
          <w:sz w:val="24"/>
          <w:szCs w:val="24"/>
        </w:rPr>
        <w:t xml:space="preserve"> 5(4), 73-83.</w:t>
      </w:r>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Assefa Ekyaw, B. (2014). </w:t>
      </w:r>
      <w:r w:rsidRPr="008C1310">
        <w:rPr>
          <w:rFonts w:asciiTheme="majorBidi" w:hAnsiTheme="majorBidi" w:cstheme="majorBidi"/>
          <w:i/>
          <w:iCs/>
          <w:sz w:val="24"/>
          <w:szCs w:val="24"/>
        </w:rPr>
        <w:t>The practices and challenges of instructional supervision in Asossa zone primary schools</w:t>
      </w:r>
      <w:r w:rsidRPr="008C1310">
        <w:rPr>
          <w:rFonts w:asciiTheme="majorBidi" w:hAnsiTheme="majorBidi" w:cstheme="majorBidi"/>
          <w:sz w:val="24"/>
          <w:szCs w:val="24"/>
        </w:rPr>
        <w:t xml:space="preserve"> (Doctoral dissertation, Jimma University</w:t>
      </w:r>
      <w:r w:rsidR="000D4100" w:rsidRPr="008C1310">
        <w:rPr>
          <w:rFonts w:asciiTheme="majorBidi" w:hAnsiTheme="majorBidi" w:cstheme="majorBidi"/>
          <w:sz w:val="24"/>
          <w:szCs w:val="24"/>
        </w:rPr>
        <w:t>, Jimma, Ethiopia</w:t>
      </w:r>
      <w:r w:rsidRPr="008C1310">
        <w:rPr>
          <w:rFonts w:asciiTheme="majorBidi" w:hAnsiTheme="majorBidi" w:cstheme="majorBidi"/>
          <w:sz w:val="24"/>
          <w:szCs w:val="24"/>
        </w:rPr>
        <w:t>).</w:t>
      </w:r>
      <w:r w:rsidR="000D4100" w:rsidRPr="008C1310">
        <w:rPr>
          <w:rFonts w:asciiTheme="majorBidi" w:hAnsiTheme="majorBidi" w:cstheme="majorBidi"/>
          <w:sz w:val="24"/>
          <w:szCs w:val="24"/>
        </w:rPr>
        <w:t xml:space="preserve"> </w:t>
      </w:r>
      <w:r w:rsidR="00E81087" w:rsidRPr="008C1310">
        <w:rPr>
          <w:rFonts w:asciiTheme="majorBidi" w:hAnsiTheme="majorBidi" w:cstheme="majorBidi"/>
          <w:sz w:val="24"/>
          <w:szCs w:val="24"/>
        </w:rPr>
        <w:t xml:space="preserve">Retrieved </w:t>
      </w:r>
      <w:proofErr w:type="gramStart"/>
      <w:r w:rsidR="00E81087" w:rsidRPr="008C1310">
        <w:rPr>
          <w:rFonts w:asciiTheme="majorBidi" w:hAnsiTheme="majorBidi" w:cstheme="majorBidi"/>
          <w:sz w:val="24"/>
          <w:szCs w:val="24"/>
        </w:rPr>
        <w:t xml:space="preserve">from  </w:t>
      </w:r>
      <w:proofErr w:type="gramEnd"/>
      <w:r w:rsidR="008C1A34">
        <w:fldChar w:fldCharType="begin"/>
      </w:r>
      <w:r w:rsidR="008C1A34">
        <w:instrText xml:space="preserve"> HYPERLINK "https://opendocs.ids.ac.uk/opendocs/handle/20.500.12413/5471" </w:instrText>
      </w:r>
      <w:r w:rsidR="008C1A34">
        <w:fldChar w:fldCharType="separate"/>
      </w:r>
      <w:r w:rsidR="00AB2BB6" w:rsidRPr="008C1310">
        <w:rPr>
          <w:rStyle w:val="Kpr"/>
          <w:rFonts w:asciiTheme="majorBidi" w:hAnsiTheme="majorBidi" w:cstheme="majorBidi"/>
          <w:sz w:val="24"/>
          <w:szCs w:val="24"/>
        </w:rPr>
        <w:t>https://opendocs.ids.ac.uk/opendocs/handle/20.500.12413/5471</w:t>
      </w:r>
      <w:r w:rsidR="008C1A34">
        <w:rPr>
          <w:rStyle w:val="Kpr"/>
          <w:rFonts w:asciiTheme="majorBidi" w:hAnsiTheme="majorBidi" w:cstheme="majorBidi"/>
          <w:sz w:val="24"/>
          <w:szCs w:val="24"/>
        </w:rPr>
        <w:fldChar w:fldCharType="end"/>
      </w:r>
      <w:r w:rsidR="00AB2BB6" w:rsidRPr="008C1310">
        <w:rPr>
          <w:rFonts w:asciiTheme="majorBidi" w:hAnsiTheme="majorBidi" w:cstheme="majorBidi"/>
          <w:sz w:val="24"/>
          <w:szCs w:val="24"/>
        </w:rPr>
        <w:t xml:space="preserve">. </w:t>
      </w:r>
    </w:p>
    <w:p w:rsidR="00296D21" w:rsidRPr="008C1310" w:rsidRDefault="00127F04" w:rsidP="00AE1E41">
      <w:pPr>
        <w:spacing w:line="360" w:lineRule="auto"/>
        <w:ind w:left="567" w:hanging="567"/>
        <w:jc w:val="both"/>
        <w:rPr>
          <w:rFonts w:asciiTheme="majorBidi" w:hAnsiTheme="majorBidi" w:cstheme="majorBidi"/>
          <w:sz w:val="24"/>
          <w:szCs w:val="24"/>
          <w:lang w:val="tr-TR"/>
        </w:rPr>
      </w:pPr>
      <w:r w:rsidRPr="008C1310">
        <w:rPr>
          <w:rFonts w:asciiTheme="majorBidi" w:hAnsiTheme="majorBidi" w:cstheme="majorBidi"/>
          <w:sz w:val="24"/>
          <w:szCs w:val="24"/>
        </w:rPr>
        <w:t>Aydın, İ. (2014</w:t>
      </w:r>
      <w:r w:rsidR="00296D21" w:rsidRPr="008C1310">
        <w:rPr>
          <w:rFonts w:asciiTheme="majorBidi" w:hAnsiTheme="majorBidi" w:cstheme="majorBidi"/>
          <w:sz w:val="24"/>
          <w:szCs w:val="24"/>
        </w:rPr>
        <w:t xml:space="preserve">). </w:t>
      </w:r>
      <w:r w:rsidR="00296D21" w:rsidRPr="000E19CC">
        <w:rPr>
          <w:rFonts w:asciiTheme="majorBidi" w:hAnsiTheme="majorBidi" w:cstheme="majorBidi"/>
          <w:i/>
          <w:iCs/>
          <w:sz w:val="24"/>
          <w:szCs w:val="24"/>
          <w:lang w:val="tr-TR"/>
        </w:rPr>
        <w:t>Öğretimde denetim</w:t>
      </w:r>
      <w:r w:rsidR="00AE1E41">
        <w:rPr>
          <w:rFonts w:asciiTheme="majorBidi" w:hAnsiTheme="majorBidi" w:cstheme="majorBidi"/>
          <w:sz w:val="24"/>
          <w:szCs w:val="24"/>
          <w:lang w:val="tr-TR"/>
        </w:rPr>
        <w:t xml:space="preserve"> (5. Baskı</w:t>
      </w:r>
      <w:r w:rsidRPr="008C1310">
        <w:rPr>
          <w:rFonts w:asciiTheme="majorBidi" w:hAnsiTheme="majorBidi" w:cstheme="majorBidi"/>
          <w:sz w:val="24"/>
          <w:szCs w:val="24"/>
          <w:lang w:val="tr-TR"/>
        </w:rPr>
        <w:t>)</w:t>
      </w:r>
      <w:r w:rsidR="00296D21" w:rsidRPr="008C1310">
        <w:rPr>
          <w:rFonts w:asciiTheme="majorBidi" w:hAnsiTheme="majorBidi" w:cstheme="majorBidi"/>
          <w:sz w:val="24"/>
          <w:szCs w:val="24"/>
          <w:lang w:val="tr-TR"/>
        </w:rPr>
        <w:t xml:space="preserve">. </w:t>
      </w:r>
      <w:r w:rsidR="00BF5D5F" w:rsidRPr="008C1310">
        <w:rPr>
          <w:rFonts w:asciiTheme="majorBidi" w:hAnsiTheme="majorBidi" w:cstheme="majorBidi"/>
          <w:sz w:val="24"/>
          <w:szCs w:val="24"/>
          <w:lang w:val="tr-TR"/>
        </w:rPr>
        <w:t xml:space="preserve">Türkiye, </w:t>
      </w:r>
      <w:r w:rsidR="00243EB3" w:rsidRPr="008C1310">
        <w:rPr>
          <w:rFonts w:asciiTheme="majorBidi" w:hAnsiTheme="majorBidi" w:cstheme="majorBidi"/>
          <w:sz w:val="24"/>
          <w:szCs w:val="24"/>
          <w:lang w:val="tr-TR"/>
        </w:rPr>
        <w:t>A</w:t>
      </w:r>
      <w:r w:rsidR="00BF5D5F" w:rsidRPr="008C1310">
        <w:rPr>
          <w:rFonts w:asciiTheme="majorBidi" w:hAnsiTheme="majorBidi" w:cstheme="majorBidi"/>
          <w:sz w:val="24"/>
          <w:szCs w:val="24"/>
          <w:lang w:val="tr-TR"/>
        </w:rPr>
        <w:t>nkara</w:t>
      </w:r>
      <w:r w:rsidR="00243EB3" w:rsidRPr="008C1310">
        <w:rPr>
          <w:rFonts w:asciiTheme="majorBidi" w:hAnsiTheme="majorBidi" w:cstheme="majorBidi"/>
          <w:sz w:val="24"/>
          <w:szCs w:val="24"/>
          <w:lang w:val="tr-TR"/>
        </w:rPr>
        <w:t xml:space="preserve">: </w:t>
      </w:r>
      <w:r w:rsidR="00296D21" w:rsidRPr="005F4DD8">
        <w:rPr>
          <w:rFonts w:asciiTheme="majorBidi" w:hAnsiTheme="majorBidi" w:cstheme="majorBidi"/>
          <w:sz w:val="24"/>
          <w:szCs w:val="24"/>
          <w:lang w:val="tr-TR"/>
        </w:rPr>
        <w:t xml:space="preserve">Pegem </w:t>
      </w:r>
      <w:r w:rsidR="00243EB3" w:rsidRPr="005F4DD8">
        <w:rPr>
          <w:rFonts w:asciiTheme="majorBidi" w:hAnsiTheme="majorBidi" w:cstheme="majorBidi"/>
          <w:sz w:val="24"/>
          <w:szCs w:val="24"/>
          <w:lang w:val="tr-TR"/>
        </w:rPr>
        <w:t>Akademi.</w:t>
      </w:r>
      <w:r w:rsidR="00243EB3" w:rsidRPr="008C1310">
        <w:rPr>
          <w:rFonts w:asciiTheme="majorBidi" w:hAnsiTheme="majorBidi" w:cstheme="majorBidi"/>
          <w:sz w:val="24"/>
          <w:szCs w:val="24"/>
          <w:lang w:val="tr-TR"/>
        </w:rPr>
        <w:t xml:space="preserve"> </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7D1DB2">
        <w:rPr>
          <w:rFonts w:asciiTheme="majorBidi" w:hAnsiTheme="majorBidi" w:cstheme="majorBidi"/>
          <w:sz w:val="24"/>
          <w:szCs w:val="24"/>
        </w:rPr>
        <w:t xml:space="preserve">Bâ, O. I. (2009). </w:t>
      </w:r>
      <w:r w:rsidRPr="008C1310">
        <w:rPr>
          <w:rFonts w:asciiTheme="majorBidi" w:hAnsiTheme="majorBidi" w:cstheme="majorBidi"/>
          <w:i/>
          <w:iCs/>
          <w:sz w:val="24"/>
          <w:szCs w:val="24"/>
          <w:lang w:val="fr-FR"/>
        </w:rPr>
        <w:t>Une histoire de l'enseignement au Mali: entre réforme et réticences</w:t>
      </w:r>
      <w:r w:rsidRPr="008C1310">
        <w:rPr>
          <w:rFonts w:asciiTheme="majorBidi" w:hAnsiTheme="majorBidi" w:cstheme="majorBidi"/>
          <w:sz w:val="24"/>
          <w:szCs w:val="24"/>
          <w:lang w:val="fr-FR"/>
        </w:rPr>
        <w:t>,</w:t>
      </w:r>
      <w:r w:rsidR="00E81087" w:rsidRPr="008C1310">
        <w:rPr>
          <w:rFonts w:asciiTheme="majorBidi" w:hAnsiTheme="majorBidi" w:cstheme="majorBidi"/>
          <w:sz w:val="24"/>
          <w:szCs w:val="24"/>
          <w:lang w:val="fr-FR"/>
        </w:rPr>
        <w:t xml:space="preserve"> France, </w:t>
      </w:r>
      <w:r w:rsidRPr="008C1310">
        <w:rPr>
          <w:rFonts w:asciiTheme="majorBidi" w:hAnsiTheme="majorBidi" w:cstheme="majorBidi"/>
          <w:sz w:val="24"/>
          <w:szCs w:val="24"/>
          <w:lang w:val="fr-FR"/>
        </w:rPr>
        <w:t xml:space="preserve"> Paris : Edition de l’Harmattan.</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Badiali, B. J. (1998). </w:t>
      </w:r>
      <w:proofErr w:type="gramStart"/>
      <w:r w:rsidRPr="008C1310">
        <w:rPr>
          <w:rFonts w:asciiTheme="majorBidi" w:hAnsiTheme="majorBidi" w:cstheme="majorBidi"/>
          <w:sz w:val="24"/>
          <w:szCs w:val="24"/>
        </w:rPr>
        <w:t>Teaching of supervision.</w:t>
      </w:r>
      <w:proofErr w:type="gramEnd"/>
      <w:r w:rsidRPr="008C1310">
        <w:rPr>
          <w:rFonts w:asciiTheme="majorBidi" w:hAnsiTheme="majorBidi" w:cstheme="majorBidi"/>
          <w:sz w:val="24"/>
          <w:szCs w:val="24"/>
        </w:rPr>
        <w:t xml:space="preserve"> Firth, GR and Pajak, EF (</w:t>
      </w:r>
      <w:proofErr w:type="gramStart"/>
      <w:r w:rsidRPr="008C1310">
        <w:rPr>
          <w:rFonts w:asciiTheme="majorBidi" w:hAnsiTheme="majorBidi" w:cstheme="majorBidi"/>
          <w:sz w:val="24"/>
          <w:szCs w:val="24"/>
        </w:rPr>
        <w:t>eds</w:t>
      </w:r>
      <w:proofErr w:type="gramEnd"/>
      <w:r w:rsidRPr="008C1310">
        <w:rPr>
          <w:rFonts w:asciiTheme="majorBidi" w:hAnsiTheme="majorBidi" w:cstheme="majorBidi"/>
          <w:sz w:val="24"/>
          <w:szCs w:val="24"/>
        </w:rPr>
        <w:t>.).</w:t>
      </w:r>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Berg, B. (1998). </w:t>
      </w:r>
      <w:proofErr w:type="gramStart"/>
      <w:r w:rsidRPr="008C1310">
        <w:rPr>
          <w:rFonts w:asciiTheme="majorBidi" w:hAnsiTheme="majorBidi" w:cstheme="majorBidi"/>
          <w:sz w:val="24"/>
          <w:szCs w:val="24"/>
        </w:rPr>
        <w:t>Qualitative research methods for the social sciences.</w:t>
      </w:r>
      <w:proofErr w:type="gramEnd"/>
      <w:r w:rsidRPr="008C1310">
        <w:rPr>
          <w:rFonts w:asciiTheme="majorBidi" w:hAnsiTheme="majorBidi" w:cstheme="majorBidi"/>
          <w:sz w:val="24"/>
          <w:szCs w:val="24"/>
        </w:rPr>
        <w:t xml:space="preserve"> </w:t>
      </w:r>
      <w:proofErr w:type="gramStart"/>
      <w:r w:rsidRPr="008C1310">
        <w:rPr>
          <w:rFonts w:asciiTheme="majorBidi" w:hAnsiTheme="majorBidi" w:cstheme="majorBidi"/>
          <w:i/>
          <w:iCs/>
          <w:sz w:val="24"/>
          <w:szCs w:val="24"/>
        </w:rPr>
        <w:t>Third.</w:t>
      </w:r>
      <w:proofErr w:type="gramEnd"/>
      <w:r w:rsidRPr="008C1310">
        <w:rPr>
          <w:rFonts w:asciiTheme="majorBidi" w:hAnsiTheme="majorBidi" w:cstheme="majorBidi"/>
          <w:i/>
          <w:iCs/>
          <w:sz w:val="24"/>
          <w:szCs w:val="24"/>
        </w:rPr>
        <w:t xml:space="preserve"> </w:t>
      </w:r>
      <w:proofErr w:type="gramStart"/>
      <w:r w:rsidRPr="008C1310">
        <w:rPr>
          <w:rFonts w:asciiTheme="majorBidi" w:hAnsiTheme="majorBidi" w:cstheme="majorBidi"/>
          <w:i/>
          <w:iCs/>
          <w:sz w:val="24"/>
          <w:szCs w:val="24"/>
        </w:rPr>
        <w:t>Library of Congress cataloging-in-Publication data</w:t>
      </w:r>
      <w:r w:rsidRPr="008C1310">
        <w:rPr>
          <w:rFonts w:asciiTheme="majorBidi" w:hAnsiTheme="majorBidi" w:cstheme="majorBidi"/>
          <w:sz w:val="24"/>
          <w:szCs w:val="24"/>
        </w:rPr>
        <w:t>.</w:t>
      </w:r>
      <w:proofErr w:type="gramEnd"/>
    </w:p>
    <w:p w:rsidR="007811DF" w:rsidRPr="008C1310" w:rsidRDefault="00AE1E41" w:rsidP="00AE1E41">
      <w:pPr>
        <w:tabs>
          <w:tab w:val="left" w:pos="5191"/>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Bernard, J. M.,</w:t>
      </w:r>
      <w:r w:rsidR="007811DF" w:rsidRPr="008C1310">
        <w:rPr>
          <w:rFonts w:asciiTheme="majorBidi" w:hAnsiTheme="majorBidi" w:cstheme="majorBidi"/>
          <w:sz w:val="24"/>
          <w:szCs w:val="24"/>
        </w:rPr>
        <w:t xml:space="preserve"> Goodyear, R. K. (1998). Fundamentals of clinical supervision (2nd </w:t>
      </w:r>
      <w:proofErr w:type="gramStart"/>
      <w:r w:rsidR="007811DF" w:rsidRPr="008C1310">
        <w:rPr>
          <w:rFonts w:asciiTheme="majorBidi" w:hAnsiTheme="majorBidi" w:cstheme="majorBidi"/>
          <w:sz w:val="24"/>
          <w:szCs w:val="24"/>
        </w:rPr>
        <w:t>ed</w:t>
      </w:r>
      <w:proofErr w:type="gramEnd"/>
      <w:r w:rsidR="007811DF" w:rsidRPr="008C1310">
        <w:rPr>
          <w:rFonts w:asciiTheme="majorBidi" w:hAnsiTheme="majorBidi" w:cstheme="majorBidi"/>
          <w:sz w:val="24"/>
          <w:szCs w:val="24"/>
        </w:rPr>
        <w:t xml:space="preserve">.). </w:t>
      </w:r>
      <w:proofErr w:type="gramStart"/>
      <w:r w:rsidR="007811DF" w:rsidRPr="008C1310">
        <w:rPr>
          <w:rFonts w:asciiTheme="majorBidi" w:hAnsiTheme="majorBidi" w:cstheme="majorBidi"/>
          <w:sz w:val="24"/>
          <w:szCs w:val="24"/>
        </w:rPr>
        <w:t>Allyn &amp; Bacon.</w:t>
      </w:r>
      <w:proofErr w:type="gramEnd"/>
      <w:r w:rsidR="007811DF" w:rsidRPr="008C1310">
        <w:rPr>
          <w:rFonts w:asciiTheme="majorBidi" w:hAnsiTheme="majorBidi" w:cstheme="majorBidi"/>
          <w:sz w:val="24"/>
          <w:szCs w:val="24"/>
        </w:rPr>
        <w:t xml:space="preserve"> </w:t>
      </w:r>
    </w:p>
    <w:p w:rsidR="00296D21" w:rsidRPr="008C1310" w:rsidRDefault="00AE1E41" w:rsidP="00AE1E41">
      <w:pPr>
        <w:tabs>
          <w:tab w:val="left" w:pos="5191"/>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Beycioğlu, K.,</w:t>
      </w:r>
      <w:r w:rsidR="00296D21" w:rsidRPr="008C1310">
        <w:rPr>
          <w:rFonts w:asciiTheme="majorBidi" w:hAnsiTheme="majorBidi" w:cstheme="majorBidi"/>
          <w:sz w:val="24"/>
          <w:szCs w:val="24"/>
        </w:rPr>
        <w:t xml:space="preserve"> Dönmez, B. (2009). </w:t>
      </w:r>
      <w:proofErr w:type="gramStart"/>
      <w:r w:rsidR="00296D21" w:rsidRPr="008C1310">
        <w:rPr>
          <w:rFonts w:asciiTheme="majorBidi" w:hAnsiTheme="majorBidi" w:cstheme="majorBidi"/>
          <w:sz w:val="24"/>
          <w:szCs w:val="24"/>
        </w:rPr>
        <w:t>Eğitim denetimini yeniden düşünmek.</w:t>
      </w:r>
      <w:proofErr w:type="gramEnd"/>
      <w:r w:rsidR="00296D21" w:rsidRPr="008C1310">
        <w:rPr>
          <w:rFonts w:asciiTheme="majorBidi" w:hAnsiTheme="majorBidi" w:cstheme="majorBidi"/>
          <w:sz w:val="24"/>
          <w:szCs w:val="24"/>
        </w:rPr>
        <w:t xml:space="preserve"> </w:t>
      </w:r>
      <w:r w:rsidR="00296D21" w:rsidRPr="008C1310">
        <w:rPr>
          <w:rFonts w:asciiTheme="majorBidi" w:hAnsiTheme="majorBidi" w:cstheme="majorBidi"/>
          <w:i/>
          <w:iCs/>
          <w:sz w:val="24"/>
          <w:szCs w:val="24"/>
        </w:rPr>
        <w:t>İnönü Üniversitesi Eğitim Fakültesi Dergisi</w:t>
      </w:r>
      <w:r w:rsidR="00296D21" w:rsidRPr="008C1310">
        <w:rPr>
          <w:rFonts w:asciiTheme="majorBidi" w:hAnsiTheme="majorBidi" w:cstheme="majorBidi"/>
          <w:sz w:val="24"/>
          <w:szCs w:val="24"/>
        </w:rPr>
        <w:t>, 10(2), 71-93.</w:t>
      </w:r>
    </w:p>
    <w:p w:rsidR="00296D21" w:rsidRPr="008C1310" w:rsidRDefault="00AE1E41" w:rsidP="00AE1E41">
      <w:pPr>
        <w:tabs>
          <w:tab w:val="left" w:pos="5191"/>
        </w:tabs>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rPr>
        <w:t>Bleck, J.,</w:t>
      </w:r>
      <w:r w:rsidR="00296D21" w:rsidRPr="008C1310">
        <w:rPr>
          <w:rFonts w:asciiTheme="majorBidi" w:hAnsiTheme="majorBidi" w:cstheme="majorBidi"/>
          <w:sz w:val="24"/>
          <w:szCs w:val="24"/>
        </w:rPr>
        <w:t xml:space="preserve"> Guindo, B. M. (2013). </w:t>
      </w:r>
      <w:proofErr w:type="gramStart"/>
      <w:r w:rsidR="00296D21" w:rsidRPr="008C1310">
        <w:rPr>
          <w:rFonts w:asciiTheme="majorBidi" w:hAnsiTheme="majorBidi" w:cstheme="majorBidi"/>
          <w:sz w:val="24"/>
          <w:szCs w:val="24"/>
        </w:rPr>
        <w:t>Education for all, education for whom, education for what?</w:t>
      </w:r>
      <w:proofErr w:type="gramEnd"/>
      <w:r w:rsidR="00296D21" w:rsidRPr="008C1310">
        <w:rPr>
          <w:rFonts w:asciiTheme="majorBidi" w:hAnsiTheme="majorBidi" w:cstheme="majorBidi"/>
          <w:sz w:val="24"/>
          <w:szCs w:val="24"/>
        </w:rPr>
        <w:t xml:space="preserve"> </w:t>
      </w:r>
      <w:r w:rsidR="00296D21" w:rsidRPr="008C1310">
        <w:rPr>
          <w:rFonts w:asciiTheme="majorBidi" w:hAnsiTheme="majorBidi" w:cstheme="majorBidi"/>
          <w:sz w:val="24"/>
          <w:szCs w:val="24"/>
          <w:lang w:val="fr-FR"/>
        </w:rPr>
        <w:t xml:space="preserve">Lessons from Mali. </w:t>
      </w:r>
      <w:r w:rsidR="00296D21" w:rsidRPr="008C1310">
        <w:rPr>
          <w:rFonts w:asciiTheme="majorBidi" w:hAnsiTheme="majorBidi" w:cstheme="majorBidi"/>
          <w:i/>
          <w:iCs/>
          <w:sz w:val="24"/>
          <w:szCs w:val="24"/>
          <w:lang w:val="fr-FR"/>
        </w:rPr>
        <w:t>Development in Practice</w:t>
      </w:r>
      <w:r w:rsidR="00296D21" w:rsidRPr="008C1310">
        <w:rPr>
          <w:rFonts w:asciiTheme="majorBidi" w:hAnsiTheme="majorBidi" w:cstheme="majorBidi"/>
          <w:sz w:val="24"/>
          <w:szCs w:val="24"/>
          <w:lang w:val="fr-FR"/>
        </w:rPr>
        <w:t>, 23(8), 1007-1021.</w:t>
      </w:r>
    </w:p>
    <w:p w:rsidR="00296D21" w:rsidRPr="008C1310" w:rsidRDefault="00296D21" w:rsidP="00AE1E41">
      <w:pPr>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lastRenderedPageBreak/>
        <w:t xml:space="preserve">Boire, S. (2015). Le perfectionnement des administrateurs scolaires au Mali. </w:t>
      </w:r>
      <w:r w:rsidRPr="008C1310">
        <w:rPr>
          <w:rFonts w:asciiTheme="majorBidi" w:hAnsiTheme="majorBidi" w:cstheme="majorBidi"/>
          <w:i/>
          <w:iCs/>
          <w:sz w:val="24"/>
          <w:szCs w:val="24"/>
          <w:lang w:val="fr-FR"/>
        </w:rPr>
        <w:t>Revue malienne de science et de technologie</w:t>
      </w:r>
      <w:r w:rsidRPr="008C1310">
        <w:rPr>
          <w:rFonts w:asciiTheme="majorBidi" w:hAnsiTheme="majorBidi" w:cstheme="majorBidi"/>
          <w:sz w:val="24"/>
          <w:szCs w:val="24"/>
          <w:lang w:val="fr-FR"/>
        </w:rPr>
        <w:t xml:space="preserve"> n°17 octobre 2015</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 xml:space="preserve">Bouche, D. (1966). Les écoles françaises au Soudan à l'époque de la conquête. </w:t>
      </w:r>
      <w:proofErr w:type="gramStart"/>
      <w:r w:rsidRPr="008C1310">
        <w:rPr>
          <w:rFonts w:asciiTheme="majorBidi" w:hAnsiTheme="majorBidi" w:cstheme="majorBidi"/>
          <w:sz w:val="24"/>
          <w:szCs w:val="24"/>
        </w:rPr>
        <w:t xml:space="preserve">1884-1900. </w:t>
      </w:r>
      <w:r w:rsidRPr="008C1310">
        <w:rPr>
          <w:rFonts w:asciiTheme="majorBidi" w:hAnsiTheme="majorBidi" w:cstheme="majorBidi"/>
          <w:i/>
          <w:iCs/>
          <w:sz w:val="24"/>
          <w:szCs w:val="24"/>
        </w:rPr>
        <w:t>Cahiers d'études africaines</w:t>
      </w:r>
      <w:r w:rsidRPr="008C1310">
        <w:rPr>
          <w:rFonts w:asciiTheme="majorBidi" w:hAnsiTheme="majorBidi" w:cstheme="majorBidi"/>
          <w:sz w:val="24"/>
          <w:szCs w:val="24"/>
        </w:rPr>
        <w:t>, 228-267.</w:t>
      </w:r>
      <w:proofErr w:type="gramEnd"/>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Brewer, J. (2000). </w:t>
      </w:r>
      <w:proofErr w:type="gramStart"/>
      <w:r w:rsidRPr="008C1310">
        <w:rPr>
          <w:rFonts w:asciiTheme="majorBidi" w:hAnsiTheme="majorBidi" w:cstheme="majorBidi"/>
          <w:i/>
          <w:iCs/>
          <w:sz w:val="24"/>
          <w:szCs w:val="24"/>
        </w:rPr>
        <w:t>Ethnography</w:t>
      </w:r>
      <w:r w:rsidRPr="008C1310">
        <w:rPr>
          <w:rFonts w:asciiTheme="majorBidi" w:hAnsiTheme="majorBidi" w:cstheme="majorBidi"/>
          <w:sz w:val="24"/>
          <w:szCs w:val="24"/>
        </w:rPr>
        <w:t>.</w:t>
      </w:r>
      <w:proofErr w:type="gramEnd"/>
      <w:r w:rsidRPr="008C1310">
        <w:rPr>
          <w:rFonts w:asciiTheme="majorBidi" w:hAnsiTheme="majorBidi" w:cstheme="majorBidi"/>
          <w:sz w:val="24"/>
          <w:szCs w:val="24"/>
        </w:rPr>
        <w:t xml:space="preserve"> </w:t>
      </w:r>
      <w:proofErr w:type="gramStart"/>
      <w:r w:rsidRPr="008C1310">
        <w:rPr>
          <w:rFonts w:asciiTheme="majorBidi" w:hAnsiTheme="majorBidi" w:cstheme="majorBidi"/>
          <w:sz w:val="24"/>
          <w:szCs w:val="24"/>
        </w:rPr>
        <w:t>McGraw-Hill Education (UK).</w:t>
      </w:r>
      <w:proofErr w:type="gramEnd"/>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Campbell, L. F. (2000). Mentoring Processes and Functions in Supervision.</w:t>
      </w:r>
    </w:p>
    <w:p w:rsidR="00296D21" w:rsidRPr="008C1310" w:rsidRDefault="00296D21" w:rsidP="00AE1E41">
      <w:pPr>
        <w:spacing w:line="360" w:lineRule="auto"/>
        <w:ind w:left="567" w:hanging="567"/>
        <w:jc w:val="both"/>
        <w:rPr>
          <w:rFonts w:asciiTheme="majorBidi" w:hAnsiTheme="majorBidi" w:cstheme="majorBidi"/>
          <w:sz w:val="24"/>
          <w:szCs w:val="24"/>
          <w:lang w:val="tr-TR"/>
        </w:rPr>
      </w:pPr>
      <w:r w:rsidRPr="008C1310">
        <w:rPr>
          <w:rFonts w:asciiTheme="majorBidi" w:hAnsiTheme="majorBidi" w:cstheme="majorBidi"/>
          <w:sz w:val="24"/>
          <w:szCs w:val="24"/>
          <w:lang w:val="fr-FR"/>
        </w:rPr>
        <w:t>Carron, G., Da Costa</w:t>
      </w:r>
      <w:r w:rsidR="00AE1E41">
        <w:rPr>
          <w:rFonts w:asciiTheme="majorBidi" w:hAnsiTheme="majorBidi" w:cstheme="majorBidi"/>
          <w:sz w:val="24"/>
          <w:szCs w:val="24"/>
          <w:lang w:val="fr-FR"/>
        </w:rPr>
        <w:t>, I., Diarra, I., Sangaré, S.,</w:t>
      </w:r>
      <w:r w:rsidRPr="008C1310">
        <w:rPr>
          <w:rFonts w:asciiTheme="majorBidi" w:hAnsiTheme="majorBidi" w:cstheme="majorBidi"/>
          <w:sz w:val="24"/>
          <w:szCs w:val="24"/>
          <w:lang w:val="fr-FR"/>
        </w:rPr>
        <w:t xml:space="preserve"> Traoré, A. (1997). </w:t>
      </w:r>
      <w:r w:rsidRPr="008C1310">
        <w:rPr>
          <w:rFonts w:asciiTheme="majorBidi" w:hAnsiTheme="majorBidi" w:cstheme="majorBidi"/>
          <w:i/>
          <w:iCs/>
          <w:sz w:val="24"/>
          <w:szCs w:val="24"/>
          <w:lang w:val="fr-FR"/>
        </w:rPr>
        <w:t>Fonctionnement des écoles fondamentales du 1er cycle au Mali</w:t>
      </w:r>
      <w:r w:rsidRPr="008C1310">
        <w:rPr>
          <w:rFonts w:asciiTheme="majorBidi" w:hAnsiTheme="majorBidi" w:cstheme="majorBidi"/>
          <w:sz w:val="24"/>
          <w:szCs w:val="24"/>
          <w:lang w:val="fr-FR"/>
        </w:rPr>
        <w:t xml:space="preserve">.  </w:t>
      </w:r>
      <w:r w:rsidR="008C4407" w:rsidRPr="008C1310">
        <w:rPr>
          <w:rFonts w:asciiTheme="majorBidi" w:hAnsiTheme="majorBidi" w:cstheme="majorBidi"/>
          <w:sz w:val="24"/>
          <w:szCs w:val="24"/>
          <w:lang w:val="fr-FR"/>
        </w:rPr>
        <w:t>France, Paris : UNESCO</w:t>
      </w:r>
    </w:p>
    <w:p w:rsidR="00296D21" w:rsidRPr="008C1310" w:rsidRDefault="00296D21" w:rsidP="00AE1E41">
      <w:pPr>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C</w:t>
      </w:r>
      <w:r w:rsidR="00AE1E41" w:rsidRPr="008C1310">
        <w:rPr>
          <w:rFonts w:asciiTheme="majorBidi" w:hAnsiTheme="majorBidi" w:cstheme="majorBidi"/>
          <w:sz w:val="24"/>
          <w:szCs w:val="24"/>
          <w:lang w:val="fr-FR"/>
        </w:rPr>
        <w:t>arron</w:t>
      </w:r>
      <w:r w:rsidR="00896766" w:rsidRPr="008C1310">
        <w:rPr>
          <w:rFonts w:asciiTheme="majorBidi" w:hAnsiTheme="majorBidi" w:cstheme="majorBidi"/>
          <w:sz w:val="24"/>
          <w:szCs w:val="24"/>
          <w:lang w:val="fr-FR"/>
        </w:rPr>
        <w:t>, G., De G</w:t>
      </w:r>
      <w:r w:rsidR="00AE1E41" w:rsidRPr="008C1310">
        <w:rPr>
          <w:rFonts w:asciiTheme="majorBidi" w:hAnsiTheme="majorBidi" w:cstheme="majorBidi"/>
          <w:sz w:val="24"/>
          <w:szCs w:val="24"/>
          <w:lang w:val="fr-FR"/>
        </w:rPr>
        <w:t>rauwe</w:t>
      </w:r>
      <w:r w:rsidR="00896766" w:rsidRPr="008C1310">
        <w:rPr>
          <w:rFonts w:asciiTheme="majorBidi" w:hAnsiTheme="majorBidi" w:cstheme="majorBidi"/>
          <w:sz w:val="24"/>
          <w:szCs w:val="24"/>
          <w:lang w:val="fr-FR"/>
        </w:rPr>
        <w:t xml:space="preserve">, A. (1997). </w:t>
      </w:r>
      <w:r w:rsidRPr="008C1310">
        <w:rPr>
          <w:rFonts w:asciiTheme="majorBidi" w:hAnsiTheme="majorBidi" w:cstheme="majorBidi"/>
          <w:i/>
          <w:iCs/>
          <w:sz w:val="24"/>
          <w:szCs w:val="24"/>
        </w:rPr>
        <w:t xml:space="preserve">Current issues in </w:t>
      </w:r>
      <w:proofErr w:type="gramStart"/>
      <w:r w:rsidRPr="008C1310">
        <w:rPr>
          <w:rFonts w:asciiTheme="majorBidi" w:hAnsiTheme="majorBidi" w:cstheme="majorBidi"/>
          <w:i/>
          <w:iCs/>
          <w:sz w:val="24"/>
          <w:szCs w:val="24"/>
        </w:rPr>
        <w:t>supervision :</w:t>
      </w:r>
      <w:proofErr w:type="gramEnd"/>
      <w:r w:rsidRPr="008C1310">
        <w:rPr>
          <w:rFonts w:asciiTheme="majorBidi" w:hAnsiTheme="majorBidi" w:cstheme="majorBidi"/>
          <w:i/>
          <w:iCs/>
          <w:sz w:val="24"/>
          <w:szCs w:val="24"/>
        </w:rPr>
        <w:t xml:space="preserve"> a literature review.</w:t>
      </w:r>
      <w:r w:rsidR="00896766" w:rsidRPr="008C1310">
        <w:rPr>
          <w:rFonts w:asciiTheme="majorBidi" w:hAnsiTheme="majorBidi" w:cstheme="majorBidi"/>
          <w:i/>
          <w:iCs/>
          <w:sz w:val="24"/>
          <w:szCs w:val="24"/>
        </w:rPr>
        <w:t xml:space="preserve"> </w:t>
      </w:r>
      <w:r w:rsidR="00896766" w:rsidRPr="008C1310">
        <w:rPr>
          <w:rFonts w:asciiTheme="majorBidi" w:hAnsiTheme="majorBidi" w:cstheme="majorBidi"/>
          <w:sz w:val="24"/>
          <w:szCs w:val="24"/>
          <w:lang w:val="fr-FR"/>
        </w:rPr>
        <w:t>France</w:t>
      </w:r>
      <w:r w:rsidR="00896766" w:rsidRPr="008C1310">
        <w:rPr>
          <w:rFonts w:asciiTheme="majorBidi" w:hAnsiTheme="majorBidi" w:cstheme="majorBidi"/>
          <w:i/>
          <w:iCs/>
          <w:sz w:val="24"/>
          <w:szCs w:val="24"/>
          <w:lang w:val="fr-FR"/>
        </w:rPr>
        <w:t>,</w:t>
      </w:r>
      <w:r w:rsidRPr="008C1310">
        <w:rPr>
          <w:rFonts w:asciiTheme="majorBidi" w:hAnsiTheme="majorBidi" w:cstheme="majorBidi"/>
          <w:sz w:val="24"/>
          <w:szCs w:val="24"/>
          <w:lang w:val="fr-FR"/>
        </w:rPr>
        <w:t xml:space="preserve"> Paris : UNESCO/IIEP.</w:t>
      </w:r>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C</w:t>
      </w:r>
      <w:r w:rsidR="00AE1E41" w:rsidRPr="008C1310">
        <w:rPr>
          <w:rFonts w:asciiTheme="majorBidi" w:hAnsiTheme="majorBidi" w:cstheme="majorBidi"/>
          <w:sz w:val="24"/>
          <w:szCs w:val="24"/>
          <w:lang w:val="fr-FR"/>
        </w:rPr>
        <w:t>harron</w:t>
      </w:r>
      <w:r w:rsidRPr="008C1310">
        <w:rPr>
          <w:rFonts w:asciiTheme="majorBidi" w:hAnsiTheme="majorBidi" w:cstheme="majorBidi"/>
          <w:sz w:val="24"/>
          <w:szCs w:val="24"/>
          <w:lang w:val="fr-FR"/>
        </w:rPr>
        <w:t>, R.</w:t>
      </w:r>
      <w:r w:rsidR="00D34481" w:rsidRPr="008C1310">
        <w:rPr>
          <w:rFonts w:asciiTheme="majorBidi" w:hAnsiTheme="majorBidi" w:cstheme="majorBidi"/>
          <w:sz w:val="24"/>
          <w:szCs w:val="24"/>
          <w:lang w:val="fr-FR"/>
        </w:rPr>
        <w:t xml:space="preserve"> (2006). 52ème</w:t>
      </w:r>
      <w:r w:rsidRPr="008C1310">
        <w:rPr>
          <w:rFonts w:asciiTheme="majorBidi" w:hAnsiTheme="majorBidi" w:cstheme="majorBidi"/>
          <w:sz w:val="24"/>
          <w:szCs w:val="24"/>
          <w:lang w:val="fr-FR"/>
        </w:rPr>
        <w:t xml:space="preserve"> </w:t>
      </w:r>
      <w:r w:rsidR="00D34481" w:rsidRPr="008C1310">
        <w:rPr>
          <w:rFonts w:asciiTheme="majorBidi" w:hAnsiTheme="majorBidi" w:cstheme="majorBidi"/>
          <w:sz w:val="24"/>
          <w:szCs w:val="24"/>
          <w:lang w:val="fr-FR"/>
        </w:rPr>
        <w:t>session ministérielle de la CONFEMEN: une nouvelle étape de franchie</w:t>
      </w:r>
      <w:r w:rsidRPr="008C1310">
        <w:rPr>
          <w:rFonts w:asciiTheme="majorBidi" w:hAnsiTheme="majorBidi" w:cstheme="majorBidi"/>
          <w:sz w:val="24"/>
          <w:szCs w:val="24"/>
          <w:lang w:val="fr-FR"/>
        </w:rPr>
        <w:t xml:space="preserve">. </w:t>
      </w:r>
      <w:hyperlink r:id="rId12" w:history="1">
        <w:r w:rsidRPr="008C1310">
          <w:rPr>
            <w:rStyle w:val="Kpr"/>
            <w:rFonts w:asciiTheme="majorBidi" w:hAnsiTheme="majorBidi" w:cstheme="majorBidi"/>
            <w:sz w:val="24"/>
            <w:szCs w:val="24"/>
          </w:rPr>
          <w:t>http://www.afides-afrique.org/IMG/pdf/rde_89_2006-2.pdf</w:t>
        </w:r>
      </w:hyperlink>
    </w:p>
    <w:p w:rsidR="00296D21" w:rsidRPr="008C1310" w:rsidRDefault="00296D21" w:rsidP="00AE1E41">
      <w:pPr>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rPr>
        <w:t xml:space="preserve">Cisse, A. (2016). </w:t>
      </w:r>
      <w:r w:rsidRPr="008C1310">
        <w:rPr>
          <w:rFonts w:asciiTheme="majorBidi" w:hAnsiTheme="majorBidi" w:cstheme="majorBidi"/>
          <w:sz w:val="24"/>
          <w:szCs w:val="24"/>
          <w:lang w:val="fr-FR"/>
        </w:rPr>
        <w:t>La généralisation des Centres d'éducation pour le développement au Mali: problèmes et perspectives (Doctoral dissertation,</w:t>
      </w:r>
      <w:r w:rsidR="00F20635" w:rsidRPr="008C1310">
        <w:rPr>
          <w:rFonts w:asciiTheme="majorBidi" w:hAnsiTheme="majorBidi" w:cstheme="majorBidi"/>
          <w:sz w:val="24"/>
          <w:szCs w:val="24"/>
          <w:lang w:val="fr-FR"/>
        </w:rPr>
        <w:t xml:space="preserve"> l’université de Picardie Julesverne </w:t>
      </w:r>
      <w:r w:rsidRPr="008C1310">
        <w:rPr>
          <w:rFonts w:asciiTheme="majorBidi" w:hAnsiTheme="majorBidi" w:cstheme="majorBidi"/>
          <w:sz w:val="24"/>
          <w:szCs w:val="24"/>
          <w:lang w:val="fr-FR"/>
        </w:rPr>
        <w:t>Amiens</w:t>
      </w:r>
      <w:r w:rsidR="00F20635" w:rsidRPr="008C1310">
        <w:rPr>
          <w:rFonts w:asciiTheme="majorBidi" w:hAnsiTheme="majorBidi" w:cstheme="majorBidi"/>
          <w:sz w:val="24"/>
          <w:szCs w:val="24"/>
          <w:lang w:val="fr-FR"/>
        </w:rPr>
        <w:t>, France</w:t>
      </w:r>
      <w:r w:rsidRPr="008C1310">
        <w:rPr>
          <w:rFonts w:asciiTheme="majorBidi" w:hAnsiTheme="majorBidi" w:cstheme="majorBidi"/>
          <w:sz w:val="24"/>
          <w:szCs w:val="24"/>
          <w:lang w:val="fr-FR"/>
        </w:rPr>
        <w:t>).</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Creswell, J. W. (2014). </w:t>
      </w:r>
      <w:proofErr w:type="gramStart"/>
      <w:r w:rsidRPr="008C1310">
        <w:rPr>
          <w:rFonts w:asciiTheme="majorBidi" w:hAnsiTheme="majorBidi" w:cstheme="majorBidi"/>
          <w:i/>
          <w:iCs/>
          <w:sz w:val="24"/>
          <w:szCs w:val="24"/>
        </w:rPr>
        <w:t>A concise introduction to mixed methods research</w:t>
      </w:r>
      <w:r w:rsidRPr="008C1310">
        <w:rPr>
          <w:rFonts w:asciiTheme="majorBidi" w:hAnsiTheme="majorBidi" w:cstheme="majorBidi"/>
          <w:sz w:val="24"/>
          <w:szCs w:val="24"/>
        </w:rPr>
        <w:t>.</w:t>
      </w:r>
      <w:proofErr w:type="gramEnd"/>
      <w:r w:rsidRPr="008C1310">
        <w:rPr>
          <w:rFonts w:asciiTheme="majorBidi" w:hAnsiTheme="majorBidi" w:cstheme="majorBidi"/>
          <w:sz w:val="24"/>
          <w:szCs w:val="24"/>
        </w:rPr>
        <w:t xml:space="preserve"> </w:t>
      </w:r>
      <w:r w:rsidR="00EC49D5" w:rsidRPr="008C1310">
        <w:rPr>
          <w:rFonts w:asciiTheme="majorBidi" w:hAnsiTheme="majorBidi" w:cstheme="majorBidi"/>
          <w:sz w:val="24"/>
          <w:szCs w:val="24"/>
        </w:rPr>
        <w:t>New York, USA</w:t>
      </w:r>
      <w:r w:rsidR="0082612F" w:rsidRPr="008C1310">
        <w:rPr>
          <w:rFonts w:asciiTheme="majorBidi" w:hAnsiTheme="majorBidi" w:cstheme="majorBidi"/>
          <w:sz w:val="24"/>
          <w:szCs w:val="24"/>
        </w:rPr>
        <w:t>:</w:t>
      </w:r>
      <w:r w:rsidR="00EC49D5" w:rsidRPr="008C1310">
        <w:rPr>
          <w:rFonts w:asciiTheme="majorBidi" w:hAnsiTheme="majorBidi" w:cstheme="majorBidi"/>
          <w:sz w:val="24"/>
          <w:szCs w:val="24"/>
        </w:rPr>
        <w:t xml:space="preserve"> </w:t>
      </w:r>
      <w:r w:rsidRPr="008C1310">
        <w:rPr>
          <w:rFonts w:asciiTheme="majorBidi" w:hAnsiTheme="majorBidi" w:cstheme="majorBidi"/>
          <w:sz w:val="24"/>
          <w:szCs w:val="24"/>
        </w:rPr>
        <w:t>SAGE publications.</w:t>
      </w:r>
      <w:r w:rsidR="00EC49D5" w:rsidRPr="008C1310">
        <w:rPr>
          <w:rFonts w:asciiTheme="majorBidi" w:hAnsiTheme="majorBidi" w:cstheme="majorBidi"/>
          <w:sz w:val="24"/>
          <w:szCs w:val="24"/>
        </w:rPr>
        <w:t xml:space="preserve"> </w:t>
      </w:r>
    </w:p>
    <w:p w:rsidR="00296D21" w:rsidRPr="008C1310" w:rsidRDefault="00296D21" w:rsidP="00AE1E41">
      <w:pPr>
        <w:spacing w:line="360" w:lineRule="auto"/>
        <w:ind w:left="567" w:hanging="567"/>
        <w:jc w:val="both"/>
        <w:rPr>
          <w:rFonts w:asciiTheme="majorBidi" w:hAnsiTheme="majorBidi" w:cstheme="majorBidi"/>
          <w:sz w:val="24"/>
          <w:szCs w:val="24"/>
        </w:rPr>
      </w:pPr>
      <w:proofErr w:type="gramStart"/>
      <w:r w:rsidRPr="008C1310">
        <w:rPr>
          <w:rFonts w:asciiTheme="majorBidi" w:hAnsiTheme="majorBidi" w:cstheme="majorBidi"/>
          <w:sz w:val="24"/>
          <w:szCs w:val="24"/>
        </w:rPr>
        <w:t>D</w:t>
      </w:r>
      <w:r w:rsidR="00AE1E41" w:rsidRPr="008C1310">
        <w:rPr>
          <w:rFonts w:asciiTheme="majorBidi" w:hAnsiTheme="majorBidi" w:cstheme="majorBidi"/>
          <w:sz w:val="24"/>
          <w:szCs w:val="24"/>
        </w:rPr>
        <w:t>e grauwe</w:t>
      </w:r>
      <w:r w:rsidRPr="008C1310">
        <w:rPr>
          <w:rFonts w:asciiTheme="majorBidi" w:hAnsiTheme="majorBidi" w:cstheme="majorBidi"/>
          <w:sz w:val="24"/>
          <w:szCs w:val="24"/>
        </w:rPr>
        <w:t>, A. (2001).</w:t>
      </w:r>
      <w:proofErr w:type="gramEnd"/>
      <w:r w:rsidRPr="008C1310">
        <w:rPr>
          <w:rFonts w:asciiTheme="majorBidi" w:hAnsiTheme="majorBidi" w:cstheme="majorBidi"/>
          <w:sz w:val="24"/>
          <w:szCs w:val="24"/>
        </w:rPr>
        <w:t xml:space="preserve"> </w:t>
      </w:r>
      <w:proofErr w:type="gramStart"/>
      <w:r w:rsidRPr="008C1310">
        <w:rPr>
          <w:rFonts w:asciiTheme="majorBidi" w:hAnsiTheme="majorBidi" w:cstheme="majorBidi"/>
          <w:i/>
          <w:iCs/>
          <w:sz w:val="24"/>
          <w:szCs w:val="24"/>
        </w:rPr>
        <w:t>School supervision in four African countries</w:t>
      </w:r>
      <w:r w:rsidRPr="008C1310">
        <w:rPr>
          <w:rFonts w:asciiTheme="majorBidi" w:hAnsiTheme="majorBidi" w:cstheme="majorBidi"/>
          <w:sz w:val="24"/>
          <w:szCs w:val="24"/>
        </w:rPr>
        <w:t>.</w:t>
      </w:r>
      <w:proofErr w:type="gramEnd"/>
      <w:r w:rsidRPr="008C1310">
        <w:rPr>
          <w:rFonts w:asciiTheme="majorBidi" w:hAnsiTheme="majorBidi" w:cstheme="majorBidi"/>
          <w:sz w:val="24"/>
          <w:szCs w:val="24"/>
        </w:rPr>
        <w:t xml:space="preserve"> </w:t>
      </w:r>
      <w:r w:rsidRPr="008C1310">
        <w:rPr>
          <w:rFonts w:asciiTheme="majorBidi" w:hAnsiTheme="majorBidi" w:cstheme="majorBidi"/>
          <w:sz w:val="24"/>
          <w:szCs w:val="24"/>
          <w:lang w:val="fr-FR"/>
        </w:rPr>
        <w:t xml:space="preserve">Volume 1 : Challenges and reforms, p.158-212. </w:t>
      </w:r>
      <w:r w:rsidRPr="008C1310">
        <w:rPr>
          <w:rFonts w:asciiTheme="majorBidi" w:hAnsiTheme="majorBidi" w:cstheme="majorBidi"/>
          <w:i/>
          <w:iCs/>
          <w:sz w:val="24"/>
          <w:szCs w:val="24"/>
          <w:lang w:val="fr-FR"/>
        </w:rPr>
        <w:t>Paris : UNESCO/IIEP</w:t>
      </w:r>
      <w:r w:rsidRPr="008C1310">
        <w:rPr>
          <w:rFonts w:asciiTheme="majorBidi" w:hAnsiTheme="majorBidi" w:cstheme="majorBidi"/>
          <w:sz w:val="24"/>
          <w:szCs w:val="24"/>
          <w:lang w:val="fr-FR"/>
        </w:rPr>
        <w:t>.</w:t>
      </w:r>
      <w:r w:rsidRPr="008C1310">
        <w:rPr>
          <w:rFonts w:asciiTheme="majorBidi" w:hAnsiTheme="majorBidi" w:cstheme="majorBidi"/>
          <w:sz w:val="24"/>
          <w:szCs w:val="24"/>
          <w:lang w:val="fr-FR"/>
        </w:rPr>
        <w:cr/>
        <w:t xml:space="preserve">Pauvert, J. C. (1986). Les personnels de supervision pédagogique: nouvelles fonctions et formation. </w:t>
      </w:r>
      <w:proofErr w:type="gramStart"/>
      <w:r w:rsidR="00B22551" w:rsidRPr="008C1310">
        <w:rPr>
          <w:rFonts w:asciiTheme="majorBidi" w:hAnsiTheme="majorBidi" w:cstheme="majorBidi"/>
          <w:i/>
          <w:iCs/>
          <w:sz w:val="24"/>
          <w:szCs w:val="24"/>
        </w:rPr>
        <w:t>Paris :</w:t>
      </w:r>
      <w:proofErr w:type="gramEnd"/>
      <w:r w:rsidR="00B22551" w:rsidRPr="008C1310">
        <w:rPr>
          <w:rFonts w:asciiTheme="majorBidi" w:hAnsiTheme="majorBidi" w:cstheme="majorBidi"/>
          <w:i/>
          <w:iCs/>
          <w:sz w:val="24"/>
          <w:szCs w:val="24"/>
        </w:rPr>
        <w:t xml:space="preserve"> </w:t>
      </w:r>
      <w:r w:rsidRPr="008C1310">
        <w:rPr>
          <w:rFonts w:asciiTheme="majorBidi" w:hAnsiTheme="majorBidi" w:cstheme="majorBidi"/>
          <w:i/>
          <w:iCs/>
          <w:sz w:val="24"/>
          <w:szCs w:val="24"/>
        </w:rPr>
        <w:t>UNESCO</w:t>
      </w:r>
      <w:r w:rsidRPr="008C1310">
        <w:rPr>
          <w:rFonts w:asciiTheme="majorBidi" w:hAnsiTheme="majorBidi" w:cstheme="majorBidi"/>
          <w:sz w:val="24"/>
          <w:szCs w:val="24"/>
        </w:rPr>
        <w:t>.</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De Grauwe, A. (2007). </w:t>
      </w:r>
      <w:proofErr w:type="gramStart"/>
      <w:r w:rsidRPr="008C1310">
        <w:rPr>
          <w:rFonts w:asciiTheme="majorBidi" w:hAnsiTheme="majorBidi" w:cstheme="majorBidi"/>
          <w:sz w:val="24"/>
          <w:szCs w:val="24"/>
        </w:rPr>
        <w:t>Transforming school supervision into a tool for quality improvement.</w:t>
      </w:r>
      <w:proofErr w:type="gramEnd"/>
      <w:r w:rsidRPr="008C1310">
        <w:rPr>
          <w:rFonts w:asciiTheme="majorBidi" w:hAnsiTheme="majorBidi" w:cstheme="majorBidi"/>
          <w:sz w:val="24"/>
          <w:szCs w:val="24"/>
        </w:rPr>
        <w:t xml:space="preserve"> </w:t>
      </w:r>
      <w:proofErr w:type="gramStart"/>
      <w:r w:rsidRPr="008C1310">
        <w:rPr>
          <w:rFonts w:asciiTheme="majorBidi" w:hAnsiTheme="majorBidi" w:cstheme="majorBidi"/>
          <w:i/>
          <w:iCs/>
          <w:sz w:val="24"/>
          <w:szCs w:val="24"/>
        </w:rPr>
        <w:t>International Review of Education/Internationale Zeitschrift für Erziehungswissenschaft/Revue Internationale de l'Education</w:t>
      </w:r>
      <w:r w:rsidRPr="008C1310">
        <w:rPr>
          <w:rFonts w:asciiTheme="majorBidi" w:hAnsiTheme="majorBidi" w:cstheme="majorBidi"/>
          <w:sz w:val="24"/>
          <w:szCs w:val="24"/>
        </w:rPr>
        <w:t>, 53(5/6), 709-714.</w:t>
      </w:r>
      <w:proofErr w:type="gramEnd"/>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De Grauwe, A. (2008). School supervision: A tool for standardization or for equity. </w:t>
      </w:r>
      <w:proofErr w:type="gramStart"/>
      <w:r w:rsidRPr="008C1310">
        <w:rPr>
          <w:rFonts w:asciiTheme="majorBidi" w:hAnsiTheme="majorBidi" w:cstheme="majorBidi"/>
          <w:i/>
          <w:iCs/>
          <w:sz w:val="24"/>
          <w:szCs w:val="24"/>
        </w:rPr>
        <w:t>International Institute for Educational Planning</w:t>
      </w:r>
      <w:r w:rsidRPr="008C1310">
        <w:rPr>
          <w:rFonts w:asciiTheme="majorBidi" w:hAnsiTheme="majorBidi" w:cstheme="majorBidi"/>
          <w:sz w:val="24"/>
          <w:szCs w:val="24"/>
        </w:rPr>
        <w:t>, 3, 19.</w:t>
      </w:r>
      <w:proofErr w:type="gramEnd"/>
    </w:p>
    <w:p w:rsidR="00296D21" w:rsidRPr="008C1310" w:rsidRDefault="00296D21" w:rsidP="00AE1E41">
      <w:pPr>
        <w:spacing w:line="360" w:lineRule="auto"/>
        <w:ind w:left="567" w:hanging="567"/>
        <w:jc w:val="both"/>
        <w:rPr>
          <w:rFonts w:asciiTheme="majorBidi" w:hAnsiTheme="majorBidi" w:cstheme="majorBidi"/>
          <w:sz w:val="24"/>
          <w:szCs w:val="24"/>
          <w:lang w:val="fr-FR"/>
        </w:rPr>
      </w:pPr>
      <w:proofErr w:type="gramStart"/>
      <w:r w:rsidRPr="008C1310">
        <w:rPr>
          <w:rFonts w:asciiTheme="majorBidi" w:hAnsiTheme="majorBidi" w:cstheme="majorBidi"/>
          <w:sz w:val="24"/>
          <w:szCs w:val="24"/>
        </w:rPr>
        <w:t>De Grauwe, A., Lugaz, C., Baldé, D., Diakhaté, C</w:t>
      </w:r>
      <w:r w:rsidR="00AE1E41">
        <w:rPr>
          <w:rFonts w:asciiTheme="majorBidi" w:hAnsiTheme="majorBidi" w:cstheme="majorBidi"/>
          <w:sz w:val="24"/>
          <w:szCs w:val="24"/>
        </w:rPr>
        <w:t>., Dougnon, D., Moustapha, M.,</w:t>
      </w:r>
      <w:r w:rsidRPr="008C1310">
        <w:rPr>
          <w:rFonts w:asciiTheme="majorBidi" w:hAnsiTheme="majorBidi" w:cstheme="majorBidi"/>
          <w:sz w:val="24"/>
          <w:szCs w:val="24"/>
        </w:rPr>
        <w:t xml:space="preserve"> Odushina, D. (2005).</w:t>
      </w:r>
      <w:proofErr w:type="gramEnd"/>
      <w:r w:rsidRPr="008C1310">
        <w:rPr>
          <w:rFonts w:asciiTheme="majorBidi" w:hAnsiTheme="majorBidi" w:cstheme="majorBidi"/>
          <w:sz w:val="24"/>
          <w:szCs w:val="24"/>
        </w:rPr>
        <w:t xml:space="preserve"> Does decentralization lead to school improvement? </w:t>
      </w:r>
      <w:proofErr w:type="gramStart"/>
      <w:r w:rsidRPr="008C1310">
        <w:rPr>
          <w:rFonts w:asciiTheme="majorBidi" w:hAnsiTheme="majorBidi" w:cstheme="majorBidi"/>
          <w:sz w:val="24"/>
          <w:szCs w:val="24"/>
        </w:rPr>
        <w:t xml:space="preserve">Findings </w:t>
      </w:r>
      <w:r w:rsidRPr="008C1310">
        <w:rPr>
          <w:rFonts w:asciiTheme="majorBidi" w:hAnsiTheme="majorBidi" w:cstheme="majorBidi"/>
          <w:sz w:val="24"/>
          <w:szCs w:val="24"/>
        </w:rPr>
        <w:lastRenderedPageBreak/>
        <w:t>and lessons from research in West-Africa.</w:t>
      </w:r>
      <w:proofErr w:type="gramEnd"/>
      <w:r w:rsidRPr="008C1310">
        <w:rPr>
          <w:rFonts w:asciiTheme="majorBidi" w:hAnsiTheme="majorBidi" w:cstheme="majorBidi"/>
          <w:sz w:val="24"/>
          <w:szCs w:val="24"/>
        </w:rPr>
        <w:t xml:space="preserve"> </w:t>
      </w:r>
      <w:r w:rsidRPr="008C1310">
        <w:rPr>
          <w:rFonts w:asciiTheme="majorBidi" w:hAnsiTheme="majorBidi" w:cstheme="majorBidi"/>
          <w:i/>
          <w:iCs/>
          <w:sz w:val="24"/>
          <w:szCs w:val="24"/>
          <w:lang w:val="fr-FR"/>
        </w:rPr>
        <w:t>Journal of Education for International Development</w:t>
      </w:r>
      <w:r w:rsidRPr="008C1310">
        <w:rPr>
          <w:rFonts w:asciiTheme="majorBidi" w:hAnsiTheme="majorBidi" w:cstheme="majorBidi"/>
          <w:sz w:val="24"/>
          <w:szCs w:val="24"/>
          <w:lang w:val="fr-FR"/>
        </w:rPr>
        <w:t>, 1(1), 1-15.</w:t>
      </w:r>
    </w:p>
    <w:p w:rsidR="00296D21" w:rsidRPr="008C1310" w:rsidRDefault="00084AD3"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D</w:t>
      </w:r>
      <w:r w:rsidR="00AE1E41">
        <w:rPr>
          <w:rFonts w:asciiTheme="majorBidi" w:hAnsiTheme="majorBidi" w:cstheme="majorBidi"/>
          <w:sz w:val="24"/>
          <w:szCs w:val="24"/>
          <w:lang w:val="fr-FR"/>
        </w:rPr>
        <w:t>e G</w:t>
      </w:r>
      <w:r w:rsidR="00AE1E41" w:rsidRPr="008C1310">
        <w:rPr>
          <w:rFonts w:asciiTheme="majorBidi" w:hAnsiTheme="majorBidi" w:cstheme="majorBidi"/>
          <w:sz w:val="24"/>
          <w:szCs w:val="24"/>
          <w:lang w:val="fr-FR"/>
        </w:rPr>
        <w:t>rauwe</w:t>
      </w:r>
      <w:r w:rsidRPr="008C1310">
        <w:rPr>
          <w:rFonts w:asciiTheme="majorBidi" w:hAnsiTheme="majorBidi" w:cstheme="majorBidi"/>
          <w:sz w:val="24"/>
          <w:szCs w:val="24"/>
          <w:lang w:val="fr-FR"/>
        </w:rPr>
        <w:t>, A</w:t>
      </w:r>
      <w:r w:rsidR="00296D21" w:rsidRPr="008C1310">
        <w:rPr>
          <w:rFonts w:asciiTheme="majorBidi" w:hAnsiTheme="majorBidi" w:cstheme="majorBidi"/>
          <w:sz w:val="24"/>
          <w:szCs w:val="24"/>
          <w:lang w:val="fr-FR"/>
        </w:rPr>
        <w:t>.</w:t>
      </w:r>
      <w:r w:rsidRPr="008C1310">
        <w:rPr>
          <w:rFonts w:asciiTheme="majorBidi" w:hAnsiTheme="majorBidi" w:cstheme="majorBidi"/>
          <w:sz w:val="24"/>
          <w:szCs w:val="24"/>
          <w:lang w:val="fr-FR"/>
        </w:rPr>
        <w:t xml:space="preserve"> (2006).</w:t>
      </w:r>
      <w:r w:rsidR="00296D21" w:rsidRPr="008C1310">
        <w:rPr>
          <w:rFonts w:asciiTheme="majorBidi" w:hAnsiTheme="majorBidi" w:cstheme="majorBidi"/>
          <w:sz w:val="24"/>
          <w:szCs w:val="24"/>
          <w:lang w:val="fr-FR"/>
        </w:rPr>
        <w:t xml:space="preserve"> </w:t>
      </w:r>
      <w:r w:rsidR="00296D21" w:rsidRPr="008C1310">
        <w:rPr>
          <w:rFonts w:asciiTheme="majorBidi" w:hAnsiTheme="majorBidi" w:cstheme="majorBidi"/>
          <w:i/>
          <w:iCs/>
          <w:sz w:val="24"/>
          <w:szCs w:val="24"/>
          <w:lang w:val="fr-FR"/>
        </w:rPr>
        <w:t>L’Etat et l’inspection scolaire. Analyse des relations et modèles d’action</w:t>
      </w:r>
      <w:r w:rsidR="00296D21" w:rsidRPr="008C1310">
        <w:rPr>
          <w:rFonts w:asciiTheme="majorBidi" w:hAnsiTheme="majorBidi" w:cstheme="majorBidi"/>
          <w:sz w:val="24"/>
          <w:szCs w:val="24"/>
          <w:lang w:val="fr-FR"/>
        </w:rPr>
        <w:t xml:space="preserve"> </w:t>
      </w:r>
      <w:r w:rsidRPr="008C1310">
        <w:rPr>
          <w:rFonts w:asciiTheme="majorBidi" w:hAnsiTheme="majorBidi" w:cstheme="majorBidi"/>
          <w:sz w:val="24"/>
          <w:szCs w:val="24"/>
          <w:lang w:val="fr-FR"/>
        </w:rPr>
        <w:t>(Doctoral thesis</w:t>
      </w:r>
      <w:r w:rsidR="00296D21" w:rsidRPr="008C1310">
        <w:rPr>
          <w:rFonts w:asciiTheme="majorBidi" w:hAnsiTheme="majorBidi" w:cstheme="majorBidi"/>
          <w:sz w:val="24"/>
          <w:szCs w:val="24"/>
          <w:lang w:val="fr-FR"/>
        </w:rPr>
        <w:t>: Institut d’études politiques,</w:t>
      </w:r>
      <w:r w:rsidRPr="008C1310">
        <w:rPr>
          <w:rFonts w:asciiTheme="majorBidi" w:hAnsiTheme="majorBidi" w:cstheme="majorBidi"/>
          <w:sz w:val="24"/>
          <w:szCs w:val="24"/>
          <w:lang w:val="fr-FR"/>
        </w:rPr>
        <w:t xml:space="preserve"> Paris, France)</w:t>
      </w:r>
      <w:r w:rsidR="00296D21" w:rsidRPr="008C1310">
        <w:rPr>
          <w:rFonts w:asciiTheme="majorBidi" w:hAnsiTheme="majorBidi" w:cstheme="majorBidi"/>
          <w:sz w:val="24"/>
          <w:szCs w:val="24"/>
          <w:lang w:val="fr-FR"/>
        </w:rPr>
        <w:t>.</w:t>
      </w:r>
      <w:r w:rsidR="00F00F5B" w:rsidRPr="008C1310">
        <w:rPr>
          <w:rFonts w:asciiTheme="majorBidi" w:hAnsiTheme="majorBidi" w:cstheme="majorBidi"/>
          <w:sz w:val="24"/>
          <w:szCs w:val="24"/>
          <w:lang w:val="fr-FR"/>
        </w:rPr>
        <w:t xml:space="preserve"> </w:t>
      </w:r>
      <w:r w:rsidR="00DB43E1" w:rsidRPr="008C1310">
        <w:rPr>
          <w:rFonts w:asciiTheme="majorBidi" w:hAnsiTheme="majorBidi" w:cstheme="majorBidi"/>
          <w:sz w:val="24"/>
          <w:szCs w:val="24"/>
        </w:rPr>
        <w:t>Retri</w:t>
      </w:r>
      <w:r w:rsidR="003323D9" w:rsidRPr="008C1310">
        <w:rPr>
          <w:rFonts w:asciiTheme="majorBidi" w:hAnsiTheme="majorBidi" w:cstheme="majorBidi"/>
          <w:sz w:val="24"/>
          <w:szCs w:val="24"/>
        </w:rPr>
        <w:t>e</w:t>
      </w:r>
      <w:r w:rsidR="00DB43E1" w:rsidRPr="008C1310">
        <w:rPr>
          <w:rFonts w:asciiTheme="majorBidi" w:hAnsiTheme="majorBidi" w:cstheme="majorBidi"/>
          <w:sz w:val="24"/>
          <w:szCs w:val="24"/>
        </w:rPr>
        <w:t xml:space="preserve">ved from </w:t>
      </w:r>
      <w:hyperlink r:id="rId13" w:history="1">
        <w:r w:rsidR="00DB43E1" w:rsidRPr="008C1310">
          <w:rPr>
            <w:rStyle w:val="Kpr"/>
            <w:rFonts w:asciiTheme="majorBidi" w:hAnsiTheme="majorBidi" w:cstheme="majorBidi"/>
            <w:sz w:val="24"/>
            <w:szCs w:val="24"/>
          </w:rPr>
          <w:t>http://www.theses.fr/2006IEPP0027</w:t>
        </w:r>
      </w:hyperlink>
      <w:r w:rsidR="00DB43E1" w:rsidRPr="008C1310">
        <w:rPr>
          <w:rFonts w:asciiTheme="majorBidi" w:hAnsiTheme="majorBidi" w:cstheme="majorBidi"/>
          <w:sz w:val="24"/>
          <w:szCs w:val="24"/>
        </w:rPr>
        <w:t xml:space="preserve"> </w:t>
      </w:r>
    </w:p>
    <w:p w:rsidR="005B52BC" w:rsidRPr="008C1310" w:rsidRDefault="00AE1E41" w:rsidP="00AE1E41">
      <w:pPr>
        <w:tabs>
          <w:tab w:val="left" w:pos="5191"/>
        </w:tabs>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rPr>
        <w:t>Denzin, N. K.,</w:t>
      </w:r>
      <w:r w:rsidR="005B52BC" w:rsidRPr="008C1310">
        <w:rPr>
          <w:rFonts w:asciiTheme="majorBidi" w:hAnsiTheme="majorBidi" w:cstheme="majorBidi"/>
          <w:sz w:val="24"/>
          <w:szCs w:val="24"/>
        </w:rPr>
        <w:t xml:space="preserve"> Lincoln, Y. S. (Eds.). </w:t>
      </w:r>
      <w:proofErr w:type="gramStart"/>
      <w:r w:rsidR="005B52BC" w:rsidRPr="008C1310">
        <w:rPr>
          <w:rFonts w:asciiTheme="majorBidi" w:hAnsiTheme="majorBidi" w:cstheme="majorBidi"/>
          <w:sz w:val="24"/>
          <w:szCs w:val="24"/>
        </w:rPr>
        <w:t xml:space="preserve">(2005) </w:t>
      </w:r>
      <w:r w:rsidR="005B52BC" w:rsidRPr="008C1310">
        <w:rPr>
          <w:rFonts w:asciiTheme="majorBidi" w:hAnsiTheme="majorBidi" w:cstheme="majorBidi"/>
          <w:i/>
          <w:iCs/>
          <w:sz w:val="24"/>
          <w:szCs w:val="24"/>
        </w:rPr>
        <w:t>The SAGE handbook of qualitative research</w:t>
      </w:r>
      <w:r w:rsidR="005B52BC" w:rsidRPr="008C1310">
        <w:rPr>
          <w:rFonts w:asciiTheme="majorBidi" w:hAnsiTheme="majorBidi" w:cstheme="majorBidi"/>
          <w:sz w:val="24"/>
          <w:szCs w:val="24"/>
        </w:rPr>
        <w:t xml:space="preserve"> (3rd Edition).</w:t>
      </w:r>
      <w:proofErr w:type="gramEnd"/>
      <w:r w:rsidR="005B52BC" w:rsidRPr="008C1310">
        <w:rPr>
          <w:rFonts w:asciiTheme="majorBidi" w:hAnsiTheme="majorBidi" w:cstheme="majorBidi"/>
          <w:sz w:val="24"/>
          <w:szCs w:val="24"/>
        </w:rPr>
        <w:t xml:space="preserve"> </w:t>
      </w:r>
      <w:r w:rsidR="005B52BC" w:rsidRPr="008C1310">
        <w:rPr>
          <w:rFonts w:asciiTheme="majorBidi" w:hAnsiTheme="majorBidi" w:cstheme="majorBidi"/>
          <w:sz w:val="24"/>
          <w:szCs w:val="24"/>
          <w:lang w:val="fr-FR"/>
        </w:rPr>
        <w:t>Thousand Oaks, CA: Sage.</w:t>
      </w:r>
    </w:p>
    <w:p w:rsidR="00607B53" w:rsidRPr="008C1310" w:rsidRDefault="00607B53" w:rsidP="00AE1E41">
      <w:pPr>
        <w:spacing w:after="0"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Diabaté, M. (1995). </w:t>
      </w:r>
      <w:r w:rsidRPr="008C1310">
        <w:rPr>
          <w:rFonts w:asciiTheme="majorBidi" w:hAnsiTheme="majorBidi" w:cstheme="majorBidi"/>
          <w:i/>
          <w:sz w:val="24"/>
          <w:szCs w:val="24"/>
          <w:lang w:val="fr-FR"/>
        </w:rPr>
        <w:t>Rôles et perceptions des rôles de l’inspecteur de l’enseignement fondamental dans le système éducatif Malien</w:t>
      </w:r>
      <w:r w:rsidR="00C65F93" w:rsidRPr="008C1310">
        <w:rPr>
          <w:rFonts w:asciiTheme="majorBidi" w:hAnsiTheme="majorBidi" w:cstheme="majorBidi"/>
          <w:sz w:val="24"/>
          <w:szCs w:val="24"/>
          <w:lang w:val="fr-FR"/>
        </w:rPr>
        <w:t xml:space="preserve"> </w:t>
      </w:r>
      <w:r w:rsidRPr="008C1310">
        <w:rPr>
          <w:rFonts w:asciiTheme="majorBidi" w:hAnsiTheme="majorBidi" w:cstheme="majorBidi"/>
          <w:sz w:val="24"/>
          <w:szCs w:val="24"/>
          <w:lang w:val="fr-FR"/>
        </w:rPr>
        <w:t xml:space="preserve">(Mémoire de maitrise : </w:t>
      </w:r>
      <w:r w:rsidR="00C65F93" w:rsidRPr="008C1310">
        <w:rPr>
          <w:rFonts w:asciiTheme="majorBidi" w:hAnsiTheme="majorBidi" w:cstheme="majorBidi"/>
          <w:sz w:val="24"/>
          <w:szCs w:val="24"/>
          <w:lang w:val="fr-FR"/>
        </w:rPr>
        <w:t>École</w:t>
      </w:r>
      <w:r w:rsidR="006B49D5" w:rsidRPr="008C1310">
        <w:rPr>
          <w:rFonts w:asciiTheme="majorBidi" w:hAnsiTheme="majorBidi" w:cstheme="majorBidi"/>
          <w:sz w:val="24"/>
          <w:szCs w:val="24"/>
          <w:lang w:val="fr-FR"/>
        </w:rPr>
        <w:t xml:space="preserve"> Normale Supérieure, Bamako, </w:t>
      </w:r>
      <w:r w:rsidRPr="008C1310">
        <w:rPr>
          <w:rFonts w:asciiTheme="majorBidi" w:hAnsiTheme="majorBidi" w:cstheme="majorBidi"/>
          <w:sz w:val="24"/>
          <w:szCs w:val="24"/>
          <w:lang w:val="fr-FR"/>
        </w:rPr>
        <w:t xml:space="preserve">Mali). </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 xml:space="preserve">Diakité, D. (2000). La crise scolaire au Mali. </w:t>
      </w:r>
      <w:r w:rsidRPr="008C1310">
        <w:rPr>
          <w:rFonts w:asciiTheme="majorBidi" w:hAnsiTheme="majorBidi" w:cstheme="majorBidi"/>
          <w:sz w:val="24"/>
          <w:szCs w:val="24"/>
        </w:rPr>
        <w:t xml:space="preserve">Nordic Journal of African Studies, 9(3), 6-28. </w:t>
      </w:r>
    </w:p>
    <w:p w:rsidR="00296D21" w:rsidRDefault="00AE1E41" w:rsidP="00AE1E41">
      <w:pPr>
        <w:tabs>
          <w:tab w:val="left" w:pos="5191"/>
        </w:tabs>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lang w:val="fr-FR"/>
        </w:rPr>
        <w:t xml:space="preserve">Diakité, D. (2000). </w:t>
      </w:r>
      <w:r w:rsidR="00296D21" w:rsidRPr="008C1310">
        <w:rPr>
          <w:rFonts w:asciiTheme="majorBidi" w:hAnsiTheme="majorBidi" w:cstheme="majorBidi"/>
          <w:sz w:val="24"/>
          <w:szCs w:val="24"/>
          <w:lang w:val="fr-FR"/>
        </w:rPr>
        <w:t xml:space="preserve">« La crise scolaire au Mali », </w:t>
      </w:r>
      <w:r w:rsidR="00296D21" w:rsidRPr="008C1310">
        <w:rPr>
          <w:rFonts w:asciiTheme="majorBidi" w:hAnsiTheme="majorBidi" w:cstheme="majorBidi"/>
          <w:i/>
          <w:iCs/>
          <w:sz w:val="24"/>
          <w:szCs w:val="24"/>
          <w:lang w:val="fr-FR"/>
        </w:rPr>
        <w:t>in Nordic Journal of African Studies</w:t>
      </w:r>
      <w:r>
        <w:rPr>
          <w:rFonts w:asciiTheme="majorBidi" w:hAnsiTheme="majorBidi" w:cstheme="majorBidi"/>
          <w:sz w:val="24"/>
          <w:szCs w:val="24"/>
          <w:lang w:val="fr-FR"/>
        </w:rPr>
        <w:t>, 9 (3)</w:t>
      </w:r>
      <w:r w:rsidR="00296D21" w:rsidRPr="008C1310">
        <w:rPr>
          <w:rFonts w:asciiTheme="majorBidi" w:hAnsiTheme="majorBidi" w:cstheme="majorBidi"/>
          <w:sz w:val="24"/>
          <w:szCs w:val="24"/>
          <w:lang w:val="fr-FR"/>
        </w:rPr>
        <w:t>: 6-28, Helsinki : Helsinki University Press.</w:t>
      </w:r>
    </w:p>
    <w:p w:rsidR="00924A87" w:rsidRPr="009F69DF" w:rsidRDefault="00433804" w:rsidP="00AE1E41">
      <w:pPr>
        <w:tabs>
          <w:tab w:val="left" w:pos="5191"/>
        </w:tabs>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lang w:val="fr-FR"/>
        </w:rPr>
        <w:t>Diawarra, G.</w:t>
      </w:r>
      <w:r w:rsidR="00AE1E41">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(2009). </w:t>
      </w:r>
      <w:r w:rsidR="00CD6ADE" w:rsidRPr="00CD6ADE">
        <w:rPr>
          <w:rFonts w:asciiTheme="majorBidi" w:hAnsiTheme="majorBidi" w:cstheme="majorBidi"/>
          <w:i/>
          <w:iCs/>
          <w:sz w:val="24"/>
          <w:szCs w:val="24"/>
          <w:lang w:val="fr-FR"/>
        </w:rPr>
        <w:t>Politiques Educatives au Mali Entre crise scolaire et crise sociale, La gestion des conflits dans l’espace scolaire de 1990 à 2008</w:t>
      </w:r>
      <w:r w:rsidR="00AB742C">
        <w:rPr>
          <w:rFonts w:asciiTheme="majorBidi" w:hAnsiTheme="majorBidi" w:cstheme="majorBidi"/>
          <w:i/>
          <w:iCs/>
          <w:sz w:val="24"/>
          <w:szCs w:val="24"/>
          <w:lang w:val="fr-FR"/>
        </w:rPr>
        <w:t xml:space="preserve"> </w:t>
      </w:r>
      <w:r w:rsidR="00AB742C" w:rsidRPr="009F69DF">
        <w:rPr>
          <w:rFonts w:asciiTheme="majorBidi" w:hAnsiTheme="majorBidi" w:cstheme="majorBidi"/>
          <w:sz w:val="24"/>
          <w:szCs w:val="24"/>
          <w:lang w:val="fr-FR"/>
        </w:rPr>
        <w:t xml:space="preserve">(Thèse de doctorat, Université de Bamako, </w:t>
      </w:r>
      <w:r w:rsidR="009F69DF" w:rsidRPr="009F69DF">
        <w:rPr>
          <w:rFonts w:asciiTheme="majorBidi" w:hAnsiTheme="majorBidi" w:cstheme="majorBidi"/>
          <w:sz w:val="24"/>
          <w:szCs w:val="24"/>
          <w:lang w:val="fr-FR"/>
        </w:rPr>
        <w:t>Bamako, Mali).</w:t>
      </w:r>
    </w:p>
    <w:p w:rsidR="00296D21" w:rsidRPr="008C1310" w:rsidRDefault="00296D21" w:rsidP="00AE1E41">
      <w:pPr>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Dougnon, </w:t>
      </w:r>
      <w:r w:rsidR="00AE1E41">
        <w:rPr>
          <w:rFonts w:asciiTheme="majorBidi" w:hAnsiTheme="majorBidi" w:cstheme="majorBidi"/>
          <w:sz w:val="24"/>
          <w:szCs w:val="24"/>
          <w:lang w:val="fr-FR"/>
        </w:rPr>
        <w:t>D., Bocoum, I., Poudiougo, A.,</w:t>
      </w:r>
      <w:r w:rsidRPr="008C1310">
        <w:rPr>
          <w:rFonts w:asciiTheme="majorBidi" w:hAnsiTheme="majorBidi" w:cstheme="majorBidi"/>
          <w:sz w:val="24"/>
          <w:szCs w:val="24"/>
          <w:lang w:val="fr-FR"/>
        </w:rPr>
        <w:t xml:space="preserve"> Ta Ngoc, C. (2008). </w:t>
      </w:r>
      <w:r w:rsidRPr="008C1310">
        <w:rPr>
          <w:rFonts w:asciiTheme="majorBidi" w:hAnsiTheme="majorBidi" w:cstheme="majorBidi"/>
          <w:i/>
          <w:iCs/>
          <w:sz w:val="24"/>
          <w:szCs w:val="24"/>
          <w:lang w:val="fr-FR"/>
        </w:rPr>
        <w:t>Ecole et décentralisation: le cas du Mali. Cahiers de recherche de l’IIPE</w:t>
      </w:r>
      <w:r w:rsidRPr="008C1310">
        <w:rPr>
          <w:rFonts w:asciiTheme="majorBidi" w:hAnsiTheme="majorBidi" w:cstheme="majorBidi"/>
          <w:sz w:val="24"/>
          <w:szCs w:val="24"/>
          <w:lang w:val="fr-FR"/>
        </w:rPr>
        <w:t xml:space="preserve">. </w:t>
      </w:r>
      <w:r w:rsidR="00E34FC3" w:rsidRPr="008C1310">
        <w:rPr>
          <w:rFonts w:asciiTheme="majorBidi" w:hAnsiTheme="majorBidi" w:cstheme="majorBidi"/>
          <w:sz w:val="24"/>
          <w:szCs w:val="24"/>
          <w:lang w:val="fr-FR"/>
        </w:rPr>
        <w:t xml:space="preserve">France, </w:t>
      </w:r>
      <w:r w:rsidRPr="008C1310">
        <w:rPr>
          <w:rFonts w:asciiTheme="majorBidi" w:hAnsiTheme="majorBidi" w:cstheme="majorBidi"/>
          <w:sz w:val="24"/>
          <w:szCs w:val="24"/>
          <w:lang w:val="fr-FR"/>
        </w:rPr>
        <w:t>Paris: Institut international de planification de l’éducation/Organisation des Nations unies pour l’éducation, la science et la culture.</w:t>
      </w:r>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 xml:space="preserve">Dumestre, G. (1997). De l'école au Mali. </w:t>
      </w:r>
      <w:r w:rsidRPr="008C1310">
        <w:rPr>
          <w:rFonts w:asciiTheme="majorBidi" w:hAnsiTheme="majorBidi" w:cstheme="majorBidi"/>
          <w:sz w:val="24"/>
          <w:szCs w:val="24"/>
        </w:rPr>
        <w:t>Nordic Journal of African Studies, 6(2), 31-52.</w:t>
      </w:r>
    </w:p>
    <w:p w:rsidR="006B49D5" w:rsidRPr="00AE1E41" w:rsidRDefault="00AE1E41" w:rsidP="00AE1E41">
      <w:pPr>
        <w:spacing w:after="0" w:line="360" w:lineRule="auto"/>
        <w:ind w:left="567" w:hanging="567"/>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Ekinci, A.,</w:t>
      </w:r>
      <w:r w:rsidR="006B49D5" w:rsidRPr="00AE1E41">
        <w:rPr>
          <w:rFonts w:asciiTheme="majorBidi" w:hAnsiTheme="majorBidi" w:cstheme="majorBidi"/>
          <w:sz w:val="24"/>
          <w:szCs w:val="24"/>
          <w:shd w:val="clear" w:color="auto" w:fill="FFFFFF"/>
        </w:rPr>
        <w:t xml:space="preserve"> Karakus, M. (2011).</w:t>
      </w:r>
      <w:proofErr w:type="gramEnd"/>
      <w:r w:rsidR="006B49D5" w:rsidRPr="00AE1E41">
        <w:rPr>
          <w:rFonts w:asciiTheme="majorBidi" w:hAnsiTheme="majorBidi" w:cstheme="majorBidi"/>
          <w:sz w:val="24"/>
          <w:szCs w:val="24"/>
          <w:shd w:val="clear" w:color="auto" w:fill="FFFFFF"/>
        </w:rPr>
        <w:t xml:space="preserve"> </w:t>
      </w:r>
      <w:proofErr w:type="gramStart"/>
      <w:r w:rsidR="006B49D5" w:rsidRPr="00AE1E41">
        <w:rPr>
          <w:rFonts w:asciiTheme="majorBidi" w:hAnsiTheme="majorBidi" w:cstheme="majorBidi"/>
          <w:sz w:val="24"/>
          <w:szCs w:val="24"/>
          <w:shd w:val="clear" w:color="auto" w:fill="FFFFFF"/>
        </w:rPr>
        <w:t xml:space="preserve">The </w:t>
      </w:r>
      <w:r w:rsidRPr="00AE1E41">
        <w:rPr>
          <w:rFonts w:asciiTheme="majorBidi" w:hAnsiTheme="majorBidi" w:cstheme="majorBidi"/>
          <w:sz w:val="24"/>
          <w:szCs w:val="24"/>
          <w:shd w:val="clear" w:color="auto" w:fill="FFFFFF"/>
        </w:rPr>
        <w:t>functionality of guidance and supervision visits made by supervisors in primary schools</w:t>
      </w:r>
      <w:r>
        <w:rPr>
          <w:rFonts w:asciiTheme="majorBidi" w:hAnsiTheme="majorBidi" w:cstheme="majorBidi"/>
          <w:sz w:val="24"/>
          <w:szCs w:val="24"/>
          <w:shd w:val="clear" w:color="auto" w:fill="FFFFFF"/>
        </w:rPr>
        <w:t>.</w:t>
      </w:r>
      <w:proofErr w:type="gramEnd"/>
      <w:r>
        <w:rPr>
          <w:rFonts w:asciiTheme="majorBidi" w:hAnsiTheme="majorBidi" w:cstheme="majorBidi"/>
          <w:sz w:val="24"/>
          <w:szCs w:val="24"/>
          <w:shd w:val="clear" w:color="auto" w:fill="FFFFFF"/>
        </w:rPr>
        <w:t xml:space="preserve"> </w:t>
      </w:r>
      <w:r w:rsidR="006B49D5" w:rsidRPr="00AE1E41">
        <w:rPr>
          <w:rFonts w:asciiTheme="majorBidi" w:hAnsiTheme="majorBidi" w:cstheme="majorBidi"/>
          <w:i/>
          <w:iCs/>
          <w:sz w:val="24"/>
          <w:szCs w:val="24"/>
          <w:shd w:val="clear" w:color="auto" w:fill="FFFFFF"/>
        </w:rPr>
        <w:t>Educational Sciences: Theory and Practice</w:t>
      </w:r>
      <w:r w:rsidR="006B49D5" w:rsidRPr="00AE1E41">
        <w:rPr>
          <w:rFonts w:asciiTheme="majorBidi" w:hAnsiTheme="majorBidi" w:cstheme="majorBidi"/>
          <w:sz w:val="24"/>
          <w:szCs w:val="24"/>
          <w:shd w:val="clear" w:color="auto" w:fill="FFFFFF"/>
        </w:rPr>
        <w:t>, </w:t>
      </w:r>
      <w:r w:rsidR="006B49D5" w:rsidRPr="00AE1E41">
        <w:rPr>
          <w:rFonts w:asciiTheme="majorBidi" w:hAnsiTheme="majorBidi" w:cstheme="majorBidi"/>
          <w:i/>
          <w:iCs/>
          <w:sz w:val="24"/>
          <w:szCs w:val="24"/>
          <w:shd w:val="clear" w:color="auto" w:fill="FFFFFF"/>
        </w:rPr>
        <w:t>11</w:t>
      </w:r>
      <w:r w:rsidR="006B49D5" w:rsidRPr="00AE1E41">
        <w:rPr>
          <w:rFonts w:asciiTheme="majorBidi" w:hAnsiTheme="majorBidi" w:cstheme="majorBidi"/>
          <w:sz w:val="24"/>
          <w:szCs w:val="24"/>
          <w:shd w:val="clear" w:color="auto" w:fill="FFFFFF"/>
        </w:rPr>
        <w:t>(4), 1862-1867.</w:t>
      </w:r>
    </w:p>
    <w:p w:rsidR="00296D21" w:rsidRPr="008C1310" w:rsidRDefault="00296D21" w:rsidP="00AE1E41">
      <w:pPr>
        <w:tabs>
          <w:tab w:val="left" w:pos="5191"/>
        </w:tabs>
        <w:spacing w:line="360" w:lineRule="auto"/>
        <w:ind w:left="567" w:hanging="567"/>
        <w:jc w:val="both"/>
        <w:rPr>
          <w:rFonts w:asciiTheme="majorBidi" w:hAnsiTheme="majorBidi" w:cstheme="majorBidi"/>
          <w:i/>
          <w:iCs/>
          <w:sz w:val="24"/>
          <w:szCs w:val="24"/>
        </w:rPr>
      </w:pPr>
      <w:r w:rsidRPr="008C1310">
        <w:rPr>
          <w:rFonts w:asciiTheme="majorBidi" w:hAnsiTheme="majorBidi" w:cstheme="majorBidi"/>
          <w:sz w:val="24"/>
          <w:szCs w:val="24"/>
        </w:rPr>
        <w:t>Eku</w:t>
      </w:r>
      <w:r w:rsidR="00AE1E41">
        <w:rPr>
          <w:rFonts w:asciiTheme="majorBidi" w:hAnsiTheme="majorBidi" w:cstheme="majorBidi"/>
          <w:sz w:val="24"/>
          <w:szCs w:val="24"/>
        </w:rPr>
        <w:t>ndayo, H. T., Oyerinde, D. O.,</w:t>
      </w:r>
      <w:r w:rsidRPr="008C1310">
        <w:rPr>
          <w:rFonts w:asciiTheme="majorBidi" w:hAnsiTheme="majorBidi" w:cstheme="majorBidi"/>
          <w:sz w:val="24"/>
          <w:szCs w:val="24"/>
        </w:rPr>
        <w:t xml:space="preserve"> Kolawole, A. O. (2013). Effective supervision of instruction in Nigerian secondary schools: Issues, challenges and the way forward. </w:t>
      </w:r>
      <w:proofErr w:type="gramStart"/>
      <w:r w:rsidRPr="008C1310">
        <w:rPr>
          <w:rFonts w:asciiTheme="majorBidi" w:hAnsiTheme="majorBidi" w:cstheme="majorBidi"/>
          <w:i/>
          <w:iCs/>
          <w:sz w:val="24"/>
          <w:szCs w:val="24"/>
        </w:rPr>
        <w:t xml:space="preserve">Journal of Education and practice, </w:t>
      </w:r>
      <w:r w:rsidRPr="00AE1E41">
        <w:rPr>
          <w:rFonts w:asciiTheme="majorBidi" w:hAnsiTheme="majorBidi" w:cstheme="majorBidi"/>
          <w:iCs/>
          <w:sz w:val="24"/>
          <w:szCs w:val="24"/>
        </w:rPr>
        <w:t>4(8),</w:t>
      </w:r>
      <w:r w:rsidRPr="008C1310">
        <w:rPr>
          <w:rFonts w:asciiTheme="majorBidi" w:hAnsiTheme="majorBidi" w:cstheme="majorBidi"/>
          <w:i/>
          <w:iCs/>
          <w:sz w:val="24"/>
          <w:szCs w:val="24"/>
        </w:rPr>
        <w:t xml:space="preserve"> 185-190.</w:t>
      </w:r>
      <w:proofErr w:type="gramEnd"/>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Elmouloud, Y. (2016). </w:t>
      </w:r>
      <w:proofErr w:type="gramStart"/>
      <w:r w:rsidRPr="008C1310">
        <w:rPr>
          <w:rFonts w:asciiTheme="majorBidi" w:hAnsiTheme="majorBidi" w:cstheme="majorBidi"/>
          <w:sz w:val="24"/>
          <w:szCs w:val="24"/>
        </w:rPr>
        <w:t>Une histoire du Mali.</w:t>
      </w:r>
      <w:proofErr w:type="gramEnd"/>
      <w:r w:rsidRPr="008C1310">
        <w:rPr>
          <w:rFonts w:asciiTheme="majorBidi" w:hAnsiTheme="majorBidi" w:cstheme="majorBidi"/>
          <w:sz w:val="24"/>
          <w:szCs w:val="24"/>
        </w:rPr>
        <w:t xml:space="preserve"> </w:t>
      </w:r>
      <w:hyperlink r:id="rId14" w:history="1">
        <w:r w:rsidRPr="008C1310">
          <w:rPr>
            <w:rStyle w:val="Kpr"/>
            <w:rFonts w:asciiTheme="majorBidi" w:hAnsiTheme="majorBidi" w:cstheme="majorBidi"/>
            <w:sz w:val="24"/>
            <w:szCs w:val="24"/>
          </w:rPr>
          <w:t>https://www.on-mali.org/joomlaa/__GED/pdf/mali_independant.pdf</w:t>
        </w:r>
      </w:hyperlink>
      <w:r w:rsidRPr="008C1310">
        <w:rPr>
          <w:rFonts w:asciiTheme="majorBidi" w:hAnsiTheme="majorBidi" w:cstheme="majorBidi"/>
          <w:sz w:val="24"/>
          <w:szCs w:val="24"/>
        </w:rPr>
        <w:t xml:space="preserve"> </w:t>
      </w:r>
    </w:p>
    <w:p w:rsidR="00D60488" w:rsidRPr="00AE1E41" w:rsidRDefault="00D60488" w:rsidP="00AE1E41">
      <w:pPr>
        <w:spacing w:line="360" w:lineRule="auto"/>
        <w:ind w:left="567" w:hanging="567"/>
        <w:jc w:val="both"/>
        <w:rPr>
          <w:rFonts w:asciiTheme="majorBidi" w:hAnsiTheme="majorBidi" w:cstheme="majorBidi"/>
          <w:sz w:val="24"/>
          <w:szCs w:val="24"/>
          <w:shd w:val="clear" w:color="auto" w:fill="FFFFFF"/>
        </w:rPr>
      </w:pPr>
      <w:proofErr w:type="gramStart"/>
      <w:r w:rsidRPr="00AE1E41">
        <w:rPr>
          <w:rFonts w:asciiTheme="majorBidi" w:hAnsiTheme="majorBidi" w:cstheme="majorBidi"/>
          <w:sz w:val="24"/>
          <w:szCs w:val="24"/>
          <w:shd w:val="clear" w:color="auto" w:fill="FFFFFF"/>
        </w:rPr>
        <w:lastRenderedPageBreak/>
        <w:t>Fergusson, V. (1998).</w:t>
      </w:r>
      <w:proofErr w:type="gramEnd"/>
      <w:r w:rsidRPr="00AE1E41">
        <w:rPr>
          <w:rFonts w:asciiTheme="majorBidi" w:hAnsiTheme="majorBidi" w:cstheme="majorBidi"/>
          <w:sz w:val="24"/>
          <w:szCs w:val="24"/>
          <w:shd w:val="clear" w:color="auto" w:fill="FFFFFF"/>
        </w:rPr>
        <w:t> </w:t>
      </w:r>
      <w:r w:rsidRPr="00AE1E41">
        <w:rPr>
          <w:rFonts w:asciiTheme="majorBidi" w:hAnsiTheme="majorBidi" w:cstheme="majorBidi"/>
          <w:i/>
          <w:iCs/>
          <w:sz w:val="24"/>
          <w:szCs w:val="24"/>
          <w:shd w:val="clear" w:color="auto" w:fill="FFFFFF"/>
        </w:rPr>
        <w:t>Supervision for the self-managing school: the New Zealand experience</w:t>
      </w:r>
      <w:r w:rsidRPr="00AE1E41">
        <w:rPr>
          <w:rFonts w:asciiTheme="majorBidi" w:hAnsiTheme="majorBidi" w:cstheme="majorBidi"/>
          <w:sz w:val="24"/>
          <w:szCs w:val="24"/>
          <w:shd w:val="clear" w:color="auto" w:fill="FFFFFF"/>
        </w:rPr>
        <w:t xml:space="preserve">. </w:t>
      </w:r>
      <w:r w:rsidR="003C6D9F" w:rsidRPr="00AE1E41">
        <w:rPr>
          <w:rFonts w:asciiTheme="majorBidi" w:hAnsiTheme="majorBidi" w:cstheme="majorBidi"/>
          <w:sz w:val="24"/>
          <w:szCs w:val="24"/>
          <w:shd w:val="clear" w:color="auto" w:fill="FFFFFF"/>
        </w:rPr>
        <w:t xml:space="preserve">France, Paris: </w:t>
      </w:r>
      <w:r w:rsidRPr="00AE1E41">
        <w:rPr>
          <w:rFonts w:asciiTheme="majorBidi" w:hAnsiTheme="majorBidi" w:cstheme="majorBidi"/>
          <w:sz w:val="24"/>
          <w:szCs w:val="24"/>
          <w:shd w:val="clear" w:color="auto" w:fill="FFFFFF"/>
        </w:rPr>
        <w:t>International Institute for Educational Planning.</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Glanz, J. (1994). Dilemmas of assistant principals in their supervisory role: Reflections of an assistant principal. </w:t>
      </w:r>
      <w:r w:rsidRPr="008C1310">
        <w:rPr>
          <w:rFonts w:asciiTheme="majorBidi" w:hAnsiTheme="majorBidi" w:cstheme="majorBidi"/>
          <w:i/>
          <w:iCs/>
          <w:sz w:val="24"/>
          <w:szCs w:val="24"/>
        </w:rPr>
        <w:t>Journal of School Leadership</w:t>
      </w:r>
      <w:r w:rsidRPr="008C1310">
        <w:rPr>
          <w:rFonts w:asciiTheme="majorBidi" w:hAnsiTheme="majorBidi" w:cstheme="majorBidi"/>
          <w:sz w:val="24"/>
          <w:szCs w:val="24"/>
        </w:rPr>
        <w:t>, 4(5), 577-590.</w:t>
      </w:r>
    </w:p>
    <w:p w:rsidR="00296D21" w:rsidRPr="008C1310" w:rsidRDefault="00296D21" w:rsidP="00AE1E41">
      <w:pPr>
        <w:tabs>
          <w:tab w:val="left" w:pos="5191"/>
        </w:tabs>
        <w:spacing w:line="360" w:lineRule="auto"/>
        <w:ind w:left="567" w:hanging="567"/>
        <w:jc w:val="both"/>
        <w:rPr>
          <w:rFonts w:asciiTheme="majorBidi" w:hAnsiTheme="majorBidi" w:cstheme="majorBidi"/>
          <w:color w:val="000000" w:themeColor="text1"/>
          <w:sz w:val="24"/>
          <w:szCs w:val="24"/>
        </w:rPr>
      </w:pPr>
      <w:r w:rsidRPr="008C1310">
        <w:rPr>
          <w:rFonts w:asciiTheme="majorBidi" w:hAnsiTheme="majorBidi" w:cstheme="majorBidi"/>
          <w:color w:val="000000" w:themeColor="text1"/>
          <w:sz w:val="24"/>
          <w:szCs w:val="24"/>
        </w:rPr>
        <w:t xml:space="preserve">Glanz, J. (1997). The Tao of supervision: Taoist insights into the theory and practice of educational supervision. </w:t>
      </w:r>
      <w:proofErr w:type="gramStart"/>
      <w:r w:rsidRPr="008C1310">
        <w:rPr>
          <w:rFonts w:asciiTheme="majorBidi" w:hAnsiTheme="majorBidi" w:cstheme="majorBidi"/>
          <w:color w:val="000000" w:themeColor="text1"/>
          <w:sz w:val="24"/>
          <w:szCs w:val="24"/>
        </w:rPr>
        <w:t>Journal of Curriculum and Supervision, 12(3), 193.</w:t>
      </w:r>
      <w:proofErr w:type="gramEnd"/>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Glatthorn, A. A. (1984). </w:t>
      </w:r>
      <w:proofErr w:type="gramStart"/>
      <w:r w:rsidRPr="008C1310">
        <w:rPr>
          <w:rFonts w:asciiTheme="majorBidi" w:hAnsiTheme="majorBidi" w:cstheme="majorBidi"/>
          <w:i/>
          <w:iCs/>
          <w:sz w:val="24"/>
          <w:szCs w:val="24"/>
        </w:rPr>
        <w:t>Differentiated Supervision</w:t>
      </w:r>
      <w:r w:rsidRPr="008C1310">
        <w:rPr>
          <w:rFonts w:asciiTheme="majorBidi" w:hAnsiTheme="majorBidi" w:cstheme="majorBidi"/>
          <w:sz w:val="24"/>
          <w:szCs w:val="24"/>
        </w:rPr>
        <w:t>.</w:t>
      </w:r>
      <w:proofErr w:type="gramEnd"/>
      <w:r w:rsidRPr="008C1310">
        <w:rPr>
          <w:rFonts w:asciiTheme="majorBidi" w:hAnsiTheme="majorBidi" w:cstheme="majorBidi"/>
          <w:sz w:val="24"/>
          <w:szCs w:val="24"/>
        </w:rPr>
        <w:t xml:space="preserve"> </w:t>
      </w:r>
      <w:r w:rsidR="00A64CE8" w:rsidRPr="008C1310">
        <w:rPr>
          <w:rFonts w:asciiTheme="majorBidi" w:hAnsiTheme="majorBidi" w:cstheme="majorBidi"/>
          <w:sz w:val="24"/>
          <w:szCs w:val="24"/>
        </w:rPr>
        <w:t xml:space="preserve">USA, Washington: </w:t>
      </w:r>
      <w:r w:rsidRPr="008C1310">
        <w:rPr>
          <w:rFonts w:asciiTheme="majorBidi" w:hAnsiTheme="majorBidi" w:cstheme="majorBidi"/>
          <w:sz w:val="24"/>
          <w:szCs w:val="24"/>
        </w:rPr>
        <w:t>Publications, Association</w:t>
      </w:r>
      <w:r w:rsidR="00A64CE8" w:rsidRPr="008C1310">
        <w:rPr>
          <w:rFonts w:asciiTheme="majorBidi" w:hAnsiTheme="majorBidi" w:cstheme="majorBidi"/>
          <w:sz w:val="24"/>
          <w:szCs w:val="24"/>
        </w:rPr>
        <w:t xml:space="preserve"> for Supervision and Curriculum. </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Glickman, C. D. (1981). </w:t>
      </w:r>
      <w:r w:rsidRPr="008C1310">
        <w:rPr>
          <w:rFonts w:asciiTheme="majorBidi" w:hAnsiTheme="majorBidi" w:cstheme="majorBidi"/>
          <w:i/>
          <w:iCs/>
          <w:sz w:val="24"/>
          <w:szCs w:val="24"/>
        </w:rPr>
        <w:t>Developmental supervision: Alternative practices for helping teachers improve instruction</w:t>
      </w:r>
      <w:r w:rsidRPr="008C1310">
        <w:rPr>
          <w:rFonts w:asciiTheme="majorBidi" w:hAnsiTheme="majorBidi" w:cstheme="majorBidi"/>
          <w:sz w:val="24"/>
          <w:szCs w:val="24"/>
        </w:rPr>
        <w:t>.</w:t>
      </w:r>
      <w:r w:rsidR="00960D56" w:rsidRPr="008C1310">
        <w:rPr>
          <w:rFonts w:asciiTheme="majorBidi" w:hAnsiTheme="majorBidi" w:cstheme="majorBidi"/>
          <w:sz w:val="24"/>
          <w:szCs w:val="24"/>
        </w:rPr>
        <w:t xml:space="preserve"> USA, Virginia: ASCD </w:t>
      </w:r>
      <w:r w:rsidR="00084178" w:rsidRPr="008C1310">
        <w:rPr>
          <w:rFonts w:asciiTheme="majorBidi" w:hAnsiTheme="majorBidi" w:cstheme="majorBidi"/>
          <w:sz w:val="24"/>
          <w:szCs w:val="24"/>
        </w:rPr>
        <w:t>P</w:t>
      </w:r>
      <w:r w:rsidR="00960D56" w:rsidRPr="008C1310">
        <w:rPr>
          <w:rFonts w:asciiTheme="majorBidi" w:hAnsiTheme="majorBidi" w:cstheme="majorBidi"/>
          <w:sz w:val="24"/>
          <w:szCs w:val="24"/>
        </w:rPr>
        <w:t>ublications.</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Glickman, C. D. (2002). Leadership for learning: How to help teachers succeed. </w:t>
      </w:r>
      <w:r w:rsidR="00084178" w:rsidRPr="008C1310">
        <w:rPr>
          <w:rFonts w:asciiTheme="majorBidi" w:hAnsiTheme="majorBidi" w:cstheme="majorBidi"/>
          <w:sz w:val="24"/>
          <w:szCs w:val="24"/>
        </w:rPr>
        <w:t xml:space="preserve">USA, Virginia: </w:t>
      </w:r>
      <w:r w:rsidRPr="008C1310">
        <w:rPr>
          <w:rFonts w:asciiTheme="majorBidi" w:hAnsiTheme="majorBidi" w:cstheme="majorBidi"/>
          <w:sz w:val="24"/>
          <w:szCs w:val="24"/>
        </w:rPr>
        <w:t>ASCD</w:t>
      </w:r>
      <w:r w:rsidR="00084178" w:rsidRPr="008C1310">
        <w:rPr>
          <w:rFonts w:asciiTheme="majorBidi" w:hAnsiTheme="majorBidi" w:cstheme="majorBidi"/>
          <w:sz w:val="24"/>
          <w:szCs w:val="24"/>
        </w:rPr>
        <w:t xml:space="preserve"> Publications</w:t>
      </w:r>
      <w:r w:rsidRPr="008C1310">
        <w:rPr>
          <w:rFonts w:asciiTheme="majorBidi" w:hAnsiTheme="majorBidi" w:cstheme="majorBidi"/>
          <w:sz w:val="24"/>
          <w:szCs w:val="24"/>
        </w:rPr>
        <w:t>.</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proofErr w:type="gramStart"/>
      <w:r w:rsidRPr="008C1310">
        <w:rPr>
          <w:rFonts w:asciiTheme="majorBidi" w:hAnsiTheme="majorBidi" w:cstheme="majorBidi"/>
          <w:sz w:val="24"/>
          <w:szCs w:val="24"/>
        </w:rPr>
        <w:t>G</w:t>
      </w:r>
      <w:r w:rsidR="001245E7">
        <w:rPr>
          <w:rFonts w:asciiTheme="majorBidi" w:hAnsiTheme="majorBidi" w:cstheme="majorBidi"/>
          <w:sz w:val="24"/>
          <w:szCs w:val="24"/>
        </w:rPr>
        <w:t>lickman, C. D., Gordon, S. P.,</w:t>
      </w:r>
      <w:r w:rsidRPr="008C1310">
        <w:rPr>
          <w:rFonts w:asciiTheme="majorBidi" w:hAnsiTheme="majorBidi" w:cstheme="majorBidi"/>
          <w:sz w:val="24"/>
          <w:szCs w:val="24"/>
        </w:rPr>
        <w:t xml:space="preserve"> Ross-Gordon, J. M. (2018).</w:t>
      </w:r>
      <w:proofErr w:type="gramEnd"/>
      <w:r w:rsidRPr="008C1310">
        <w:rPr>
          <w:rFonts w:asciiTheme="majorBidi" w:hAnsiTheme="majorBidi" w:cstheme="majorBidi"/>
          <w:sz w:val="24"/>
          <w:szCs w:val="24"/>
        </w:rPr>
        <w:t xml:space="preserve"> </w:t>
      </w:r>
      <w:r w:rsidRPr="008C1310">
        <w:rPr>
          <w:rFonts w:asciiTheme="majorBidi" w:hAnsiTheme="majorBidi" w:cstheme="majorBidi"/>
          <w:i/>
          <w:iCs/>
          <w:sz w:val="24"/>
          <w:szCs w:val="24"/>
        </w:rPr>
        <w:t>Supervision and instructional leadership</w:t>
      </w:r>
      <w:r w:rsidRPr="008C1310">
        <w:rPr>
          <w:rFonts w:asciiTheme="majorBidi" w:hAnsiTheme="majorBidi" w:cstheme="majorBidi"/>
          <w:sz w:val="24"/>
          <w:szCs w:val="24"/>
        </w:rPr>
        <w:t xml:space="preserve">: </w:t>
      </w:r>
      <w:r w:rsidRPr="008C1310">
        <w:rPr>
          <w:rFonts w:asciiTheme="majorBidi" w:hAnsiTheme="majorBidi" w:cstheme="majorBidi"/>
          <w:i/>
          <w:iCs/>
          <w:sz w:val="24"/>
          <w:szCs w:val="24"/>
        </w:rPr>
        <w:t>A developmental approach</w:t>
      </w:r>
      <w:r w:rsidRPr="008C1310">
        <w:rPr>
          <w:rFonts w:asciiTheme="majorBidi" w:hAnsiTheme="majorBidi" w:cstheme="majorBidi"/>
          <w:sz w:val="24"/>
          <w:szCs w:val="24"/>
        </w:rPr>
        <w:t xml:space="preserve">. </w:t>
      </w:r>
      <w:r w:rsidR="00930EAF" w:rsidRPr="008C1310">
        <w:rPr>
          <w:rFonts w:asciiTheme="majorBidi" w:hAnsiTheme="majorBidi" w:cstheme="majorBidi"/>
          <w:sz w:val="24"/>
          <w:szCs w:val="24"/>
        </w:rPr>
        <w:t xml:space="preserve">USA, Boston: </w:t>
      </w:r>
      <w:r w:rsidRPr="008C1310">
        <w:rPr>
          <w:rFonts w:asciiTheme="majorBidi" w:hAnsiTheme="majorBidi" w:cstheme="majorBidi"/>
          <w:sz w:val="24"/>
          <w:szCs w:val="24"/>
        </w:rPr>
        <w:t xml:space="preserve">Allyn &amp; Bacon/Longman Publishing, a Pearson Education Company, 1760 Gould Street, Needham Heights, MA 02494. Web site: http://www. </w:t>
      </w:r>
      <w:proofErr w:type="gramStart"/>
      <w:r w:rsidRPr="008C1310">
        <w:rPr>
          <w:rFonts w:asciiTheme="majorBidi" w:hAnsiTheme="majorBidi" w:cstheme="majorBidi"/>
          <w:sz w:val="24"/>
          <w:szCs w:val="24"/>
        </w:rPr>
        <w:t>abacon</w:t>
      </w:r>
      <w:proofErr w:type="gramEnd"/>
      <w:r w:rsidRPr="008C1310">
        <w:rPr>
          <w:rFonts w:asciiTheme="majorBidi" w:hAnsiTheme="majorBidi" w:cstheme="majorBidi"/>
          <w:sz w:val="24"/>
          <w:szCs w:val="24"/>
        </w:rPr>
        <w:t xml:space="preserve">. </w:t>
      </w:r>
      <w:proofErr w:type="gramStart"/>
      <w:r w:rsidRPr="008C1310">
        <w:rPr>
          <w:rFonts w:asciiTheme="majorBidi" w:hAnsiTheme="majorBidi" w:cstheme="majorBidi"/>
          <w:sz w:val="24"/>
          <w:szCs w:val="24"/>
        </w:rPr>
        <w:t>com</w:t>
      </w:r>
      <w:proofErr w:type="gramEnd"/>
      <w:r w:rsidRPr="008C1310">
        <w:rPr>
          <w:rFonts w:asciiTheme="majorBidi" w:hAnsiTheme="majorBidi" w:cstheme="majorBidi"/>
          <w:sz w:val="24"/>
          <w:szCs w:val="24"/>
        </w:rPr>
        <w:t>..</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rPr>
        <w:t>Gr</w:t>
      </w:r>
      <w:r w:rsidR="001245E7">
        <w:rPr>
          <w:rFonts w:asciiTheme="majorBidi" w:hAnsiTheme="majorBidi" w:cstheme="majorBidi"/>
          <w:sz w:val="24"/>
          <w:szCs w:val="24"/>
        </w:rPr>
        <w:t>auwe, A.,</w:t>
      </w:r>
      <w:r w:rsidRPr="008C1310">
        <w:rPr>
          <w:rFonts w:asciiTheme="majorBidi" w:hAnsiTheme="majorBidi" w:cstheme="majorBidi"/>
          <w:sz w:val="24"/>
          <w:szCs w:val="24"/>
        </w:rPr>
        <w:t xml:space="preserve"> Carron, G. (2007). </w:t>
      </w:r>
      <w:proofErr w:type="gramStart"/>
      <w:r w:rsidRPr="008C1310">
        <w:rPr>
          <w:rFonts w:asciiTheme="majorBidi" w:hAnsiTheme="majorBidi" w:cstheme="majorBidi"/>
          <w:i/>
          <w:iCs/>
          <w:sz w:val="24"/>
          <w:szCs w:val="24"/>
        </w:rPr>
        <w:t>Reforming school supervision for quality improvement</w:t>
      </w:r>
      <w:r w:rsidRPr="008C1310">
        <w:rPr>
          <w:rFonts w:asciiTheme="majorBidi" w:hAnsiTheme="majorBidi" w:cstheme="majorBidi"/>
          <w:sz w:val="24"/>
          <w:szCs w:val="24"/>
        </w:rPr>
        <w:t>.</w:t>
      </w:r>
      <w:proofErr w:type="gramEnd"/>
      <w:r w:rsidR="00930EAF" w:rsidRPr="008C1310">
        <w:rPr>
          <w:rFonts w:asciiTheme="majorBidi" w:hAnsiTheme="majorBidi" w:cstheme="majorBidi"/>
          <w:sz w:val="24"/>
          <w:szCs w:val="24"/>
        </w:rPr>
        <w:t xml:space="preserve"> </w:t>
      </w:r>
      <w:r w:rsidR="00930EAF" w:rsidRPr="008C1310">
        <w:rPr>
          <w:rFonts w:asciiTheme="majorBidi" w:hAnsiTheme="majorBidi" w:cstheme="majorBidi"/>
          <w:sz w:val="24"/>
          <w:szCs w:val="24"/>
          <w:lang w:val="fr-FR"/>
        </w:rPr>
        <w:t>France, Paris: UNESCO.</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 xml:space="preserve">Institut National de la Statistique, (2014). ANNUAIRE STATISTIQUE DU MALI 2014. </w:t>
      </w:r>
      <w:hyperlink r:id="rId15" w:history="1">
        <w:r w:rsidRPr="008C1310">
          <w:rPr>
            <w:rStyle w:val="Kpr"/>
            <w:rFonts w:asciiTheme="majorBidi" w:hAnsiTheme="majorBidi" w:cstheme="majorBidi"/>
            <w:sz w:val="24"/>
            <w:szCs w:val="24"/>
          </w:rPr>
          <w:t>http://www.instat-mali.org/index.php/publications/autres-publications/annuaire-statistique</w:t>
        </w:r>
      </w:hyperlink>
      <w:r w:rsidRPr="008C1310">
        <w:rPr>
          <w:rFonts w:asciiTheme="majorBidi" w:hAnsiTheme="majorBidi" w:cstheme="majorBidi"/>
          <w:sz w:val="24"/>
          <w:szCs w:val="24"/>
        </w:rPr>
        <w:t xml:space="preserve">. </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Institut National de la Statistique, (2016). ANNUAIRE STATISTIQUE DU MALI 2016. </w:t>
      </w:r>
      <w:hyperlink r:id="rId16" w:history="1">
        <w:r w:rsidRPr="008C1310">
          <w:rPr>
            <w:rStyle w:val="Kpr"/>
            <w:rFonts w:asciiTheme="majorBidi" w:hAnsiTheme="majorBidi" w:cstheme="majorBidi"/>
            <w:sz w:val="24"/>
            <w:szCs w:val="24"/>
            <w:lang w:val="fr-FR"/>
          </w:rPr>
          <w:t>http://www.instat-mali.org/index.php/publications/autres-publications/annuaire-statistique</w:t>
        </w:r>
      </w:hyperlink>
      <w:r w:rsidRPr="008C1310">
        <w:rPr>
          <w:rFonts w:asciiTheme="majorBidi" w:hAnsiTheme="majorBidi" w:cstheme="majorBidi"/>
          <w:sz w:val="24"/>
          <w:szCs w:val="24"/>
          <w:lang w:val="fr-FR"/>
        </w:rPr>
        <w:t xml:space="preserve">. </w:t>
      </w:r>
    </w:p>
    <w:p w:rsidR="00296D21" w:rsidRPr="008C1310" w:rsidRDefault="001245E7" w:rsidP="00AE1E41">
      <w:pPr>
        <w:tabs>
          <w:tab w:val="left" w:pos="5191"/>
        </w:tabs>
        <w:spacing w:line="360" w:lineRule="auto"/>
        <w:ind w:left="567" w:hanging="567"/>
        <w:jc w:val="both"/>
        <w:rPr>
          <w:rFonts w:asciiTheme="majorBidi" w:hAnsiTheme="majorBidi" w:cstheme="majorBidi"/>
          <w:i/>
          <w:iCs/>
          <w:sz w:val="24"/>
          <w:szCs w:val="24"/>
        </w:rPr>
      </w:pPr>
      <w:proofErr w:type="gramStart"/>
      <w:r>
        <w:rPr>
          <w:rFonts w:asciiTheme="majorBidi" w:hAnsiTheme="majorBidi" w:cstheme="majorBidi"/>
          <w:sz w:val="24"/>
          <w:szCs w:val="24"/>
        </w:rPr>
        <w:t>Jahanian, R.,</w:t>
      </w:r>
      <w:r w:rsidR="00296D21" w:rsidRPr="008C1310">
        <w:rPr>
          <w:rFonts w:asciiTheme="majorBidi" w:hAnsiTheme="majorBidi" w:cstheme="majorBidi"/>
          <w:sz w:val="24"/>
          <w:szCs w:val="24"/>
        </w:rPr>
        <w:t xml:space="preserve"> Ebrahimi, M. (2013).</w:t>
      </w:r>
      <w:proofErr w:type="gramEnd"/>
      <w:r w:rsidR="00296D21" w:rsidRPr="008C1310">
        <w:rPr>
          <w:rFonts w:asciiTheme="majorBidi" w:hAnsiTheme="majorBidi" w:cstheme="majorBidi"/>
          <w:sz w:val="24"/>
          <w:szCs w:val="24"/>
        </w:rPr>
        <w:t xml:space="preserve"> </w:t>
      </w:r>
      <w:proofErr w:type="gramStart"/>
      <w:r w:rsidR="00296D21" w:rsidRPr="008C1310">
        <w:rPr>
          <w:rFonts w:asciiTheme="majorBidi" w:hAnsiTheme="majorBidi" w:cstheme="majorBidi"/>
          <w:sz w:val="24"/>
          <w:szCs w:val="24"/>
        </w:rPr>
        <w:t>Principles for educational supervision and guidance</w:t>
      </w:r>
      <w:r w:rsidR="00296D21" w:rsidRPr="008C1310">
        <w:rPr>
          <w:rFonts w:asciiTheme="majorBidi" w:hAnsiTheme="majorBidi" w:cstheme="majorBidi"/>
          <w:i/>
          <w:iCs/>
          <w:sz w:val="24"/>
          <w:szCs w:val="24"/>
        </w:rPr>
        <w:t>.</w:t>
      </w:r>
      <w:proofErr w:type="gramEnd"/>
      <w:r w:rsidR="00296D21" w:rsidRPr="008C1310">
        <w:rPr>
          <w:rFonts w:asciiTheme="majorBidi" w:hAnsiTheme="majorBidi" w:cstheme="majorBidi"/>
          <w:i/>
          <w:iCs/>
          <w:sz w:val="24"/>
          <w:szCs w:val="24"/>
        </w:rPr>
        <w:t xml:space="preserve"> Journal of Sociological Research, 4(2), 380-390.</w:t>
      </w:r>
    </w:p>
    <w:p w:rsidR="00296D21" w:rsidRPr="008C1310" w:rsidRDefault="00296D21" w:rsidP="00AE1E41">
      <w:pPr>
        <w:tabs>
          <w:tab w:val="left" w:pos="5191"/>
        </w:tabs>
        <w:spacing w:line="360" w:lineRule="auto"/>
        <w:ind w:left="567" w:hanging="567"/>
        <w:jc w:val="both"/>
        <w:rPr>
          <w:rFonts w:asciiTheme="majorBidi" w:hAnsiTheme="majorBidi" w:cstheme="majorBidi"/>
          <w:i/>
          <w:iCs/>
          <w:color w:val="000000" w:themeColor="text1"/>
          <w:sz w:val="24"/>
          <w:szCs w:val="24"/>
          <w:lang w:val="fr-FR"/>
        </w:rPr>
      </w:pPr>
      <w:r w:rsidRPr="008C1310">
        <w:rPr>
          <w:rFonts w:asciiTheme="majorBidi" w:hAnsiTheme="majorBidi" w:cstheme="majorBidi"/>
          <w:color w:val="000000" w:themeColor="text1"/>
          <w:sz w:val="24"/>
          <w:szCs w:val="24"/>
        </w:rPr>
        <w:t xml:space="preserve">Jaiyeoba, A. O. (2006). </w:t>
      </w:r>
      <w:proofErr w:type="gramStart"/>
      <w:r w:rsidRPr="008C1310">
        <w:rPr>
          <w:rFonts w:asciiTheme="majorBidi" w:hAnsiTheme="majorBidi" w:cstheme="majorBidi"/>
          <w:i/>
          <w:iCs/>
          <w:color w:val="000000" w:themeColor="text1"/>
          <w:sz w:val="24"/>
          <w:szCs w:val="24"/>
        </w:rPr>
        <w:t>School administration and supervision</w:t>
      </w:r>
      <w:r w:rsidRPr="008C1310">
        <w:rPr>
          <w:rFonts w:asciiTheme="majorBidi" w:hAnsiTheme="majorBidi" w:cstheme="majorBidi"/>
          <w:color w:val="000000" w:themeColor="text1"/>
          <w:sz w:val="24"/>
          <w:szCs w:val="24"/>
        </w:rPr>
        <w:t>.</w:t>
      </w:r>
      <w:proofErr w:type="gramEnd"/>
      <w:r w:rsidRPr="008C1310">
        <w:rPr>
          <w:rFonts w:asciiTheme="majorBidi" w:hAnsiTheme="majorBidi" w:cstheme="majorBidi"/>
          <w:color w:val="000000" w:themeColor="text1"/>
          <w:sz w:val="24"/>
          <w:szCs w:val="24"/>
        </w:rPr>
        <w:t xml:space="preserve"> </w:t>
      </w:r>
      <w:r w:rsidRPr="008C1310">
        <w:rPr>
          <w:rFonts w:asciiTheme="majorBidi" w:hAnsiTheme="majorBidi" w:cstheme="majorBidi"/>
          <w:i/>
          <w:iCs/>
          <w:color w:val="000000" w:themeColor="text1"/>
          <w:sz w:val="24"/>
          <w:szCs w:val="24"/>
        </w:rPr>
        <w:t xml:space="preserve">Educational management: thoughts and practice. </w:t>
      </w:r>
      <w:r w:rsidRPr="008C1310">
        <w:rPr>
          <w:rFonts w:asciiTheme="majorBidi" w:hAnsiTheme="majorBidi" w:cstheme="majorBidi"/>
          <w:i/>
          <w:iCs/>
          <w:color w:val="000000" w:themeColor="text1"/>
          <w:sz w:val="24"/>
          <w:szCs w:val="24"/>
          <w:lang w:val="fr-FR"/>
        </w:rPr>
        <w:t>Ibadan: Codat Publications.</w:t>
      </w:r>
    </w:p>
    <w:p w:rsidR="00296D21" w:rsidRPr="008C1310" w:rsidRDefault="001245E7" w:rsidP="00AE1E41">
      <w:pPr>
        <w:tabs>
          <w:tab w:val="left" w:pos="5191"/>
        </w:tabs>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Joffroy, T.,</w:t>
      </w:r>
      <w:r w:rsidR="00296D21" w:rsidRPr="008C1310">
        <w:rPr>
          <w:rFonts w:asciiTheme="majorBidi" w:hAnsiTheme="majorBidi" w:cstheme="majorBidi"/>
          <w:sz w:val="24"/>
          <w:szCs w:val="24"/>
          <w:lang w:val="fr-FR"/>
        </w:rPr>
        <w:t xml:space="preserve"> Ousmane, H. (2017, January). La reconstruction des mausolées de Tombouctou-une approche intégrée.</w:t>
      </w:r>
    </w:p>
    <w:p w:rsidR="00296D21" w:rsidRPr="008C1310" w:rsidRDefault="00296D21" w:rsidP="00AE1E41">
      <w:pPr>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Kassibo, B. (1997). La décentralisation au Mali: état des lieux. </w:t>
      </w:r>
      <w:r w:rsidRPr="008C1310">
        <w:rPr>
          <w:rFonts w:asciiTheme="majorBidi" w:hAnsiTheme="majorBidi" w:cstheme="majorBidi"/>
          <w:i/>
          <w:iCs/>
          <w:sz w:val="24"/>
          <w:szCs w:val="24"/>
          <w:lang w:val="fr-FR"/>
        </w:rPr>
        <w:t>Bulletin de l'APAD</w:t>
      </w:r>
      <w:r w:rsidRPr="008C1310">
        <w:rPr>
          <w:rFonts w:asciiTheme="majorBidi" w:hAnsiTheme="majorBidi" w:cstheme="majorBidi"/>
          <w:sz w:val="24"/>
          <w:szCs w:val="24"/>
          <w:lang w:val="fr-FR"/>
        </w:rPr>
        <w:t xml:space="preserve">, (14). </w:t>
      </w:r>
    </w:p>
    <w:p w:rsidR="00296D21" w:rsidRPr="008C1310" w:rsidRDefault="001245E7" w:rsidP="00AE1E41">
      <w:pPr>
        <w:tabs>
          <w:tab w:val="left" w:pos="5191"/>
        </w:tabs>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lang w:val="fr-FR"/>
        </w:rPr>
        <w:t>Kohm, B.,</w:t>
      </w:r>
      <w:r w:rsidR="00296D21" w:rsidRPr="008C1310">
        <w:rPr>
          <w:rFonts w:asciiTheme="majorBidi" w:hAnsiTheme="majorBidi" w:cstheme="majorBidi"/>
          <w:sz w:val="24"/>
          <w:szCs w:val="24"/>
          <w:lang w:val="fr-FR"/>
        </w:rPr>
        <w:t xml:space="preserve"> Nance, B. (2009). Creating collaborative cultures. </w:t>
      </w:r>
      <w:r w:rsidR="00296D21" w:rsidRPr="008C1310">
        <w:rPr>
          <w:rFonts w:asciiTheme="majorBidi" w:hAnsiTheme="majorBidi" w:cstheme="majorBidi"/>
          <w:i/>
          <w:iCs/>
          <w:sz w:val="24"/>
          <w:szCs w:val="24"/>
          <w:lang w:val="fr-FR"/>
        </w:rPr>
        <w:t>Educational leadership</w:t>
      </w:r>
      <w:r w:rsidR="00296D21" w:rsidRPr="008C1310">
        <w:rPr>
          <w:rFonts w:asciiTheme="majorBidi" w:hAnsiTheme="majorBidi" w:cstheme="majorBidi"/>
          <w:sz w:val="24"/>
          <w:szCs w:val="24"/>
          <w:lang w:val="fr-FR"/>
        </w:rPr>
        <w:t>, 67(2), 67-72.</w:t>
      </w:r>
    </w:p>
    <w:p w:rsidR="00296D21" w:rsidRPr="008C1310" w:rsidRDefault="00296D21" w:rsidP="00AE1E41">
      <w:pPr>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Konaré, A. B. (1983). </w:t>
      </w:r>
      <w:r w:rsidRPr="008C1310">
        <w:rPr>
          <w:rFonts w:asciiTheme="majorBidi" w:hAnsiTheme="majorBidi" w:cstheme="majorBidi"/>
          <w:i/>
          <w:iCs/>
          <w:sz w:val="24"/>
          <w:szCs w:val="24"/>
          <w:lang w:val="fr-FR"/>
        </w:rPr>
        <w:t>Grandes dates du Mal</w:t>
      </w:r>
      <w:r w:rsidRPr="008C1310">
        <w:rPr>
          <w:rFonts w:asciiTheme="majorBidi" w:hAnsiTheme="majorBidi" w:cstheme="majorBidi"/>
          <w:sz w:val="24"/>
          <w:szCs w:val="24"/>
          <w:lang w:val="fr-FR"/>
        </w:rPr>
        <w:t xml:space="preserve">i. </w:t>
      </w:r>
      <w:r w:rsidR="00370CF6" w:rsidRPr="008C1310">
        <w:rPr>
          <w:rFonts w:asciiTheme="majorBidi" w:hAnsiTheme="majorBidi" w:cstheme="majorBidi"/>
          <w:sz w:val="24"/>
          <w:szCs w:val="24"/>
          <w:lang w:val="fr-FR"/>
        </w:rPr>
        <w:t>Mali, Bamako</w:t>
      </w:r>
      <w:r w:rsidR="001B35D4" w:rsidRPr="008C1310">
        <w:rPr>
          <w:rFonts w:asciiTheme="majorBidi" w:hAnsiTheme="majorBidi" w:cstheme="majorBidi"/>
          <w:sz w:val="24"/>
          <w:szCs w:val="24"/>
          <w:lang w:val="fr-FR"/>
        </w:rPr>
        <w:t xml:space="preserve">: </w:t>
      </w:r>
      <w:r w:rsidRPr="008C1310">
        <w:rPr>
          <w:rFonts w:asciiTheme="majorBidi" w:hAnsiTheme="majorBidi" w:cstheme="majorBidi"/>
          <w:sz w:val="24"/>
          <w:szCs w:val="24"/>
          <w:lang w:val="fr-FR"/>
        </w:rPr>
        <w:t>Editions-Impr. du Mali.</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Kutsyuruba, V. V. (2003). </w:t>
      </w:r>
      <w:r w:rsidRPr="008C1310">
        <w:rPr>
          <w:rFonts w:asciiTheme="majorBidi" w:hAnsiTheme="majorBidi" w:cstheme="majorBidi"/>
          <w:i/>
          <w:iCs/>
          <w:sz w:val="24"/>
          <w:szCs w:val="24"/>
        </w:rPr>
        <w:t>Instructional supervision: Perceptions of Canadian and Ukrainian beginning high-school teachers</w:t>
      </w:r>
      <w:r w:rsidRPr="008C1310">
        <w:rPr>
          <w:rFonts w:asciiTheme="majorBidi" w:hAnsiTheme="majorBidi" w:cstheme="majorBidi"/>
          <w:sz w:val="24"/>
          <w:szCs w:val="24"/>
        </w:rPr>
        <w:t xml:space="preserve"> (Doctoral dissertation, University of Saskatchewan</w:t>
      </w:r>
      <w:r w:rsidR="000A6E2F" w:rsidRPr="008C1310">
        <w:rPr>
          <w:rFonts w:asciiTheme="majorBidi" w:hAnsiTheme="majorBidi" w:cstheme="majorBidi"/>
          <w:sz w:val="24"/>
          <w:szCs w:val="24"/>
        </w:rPr>
        <w:t>, Saskatchewan, Canada</w:t>
      </w:r>
      <w:r w:rsidRPr="008C1310">
        <w:rPr>
          <w:rFonts w:asciiTheme="majorBidi" w:hAnsiTheme="majorBidi" w:cstheme="majorBidi"/>
          <w:sz w:val="24"/>
          <w:szCs w:val="24"/>
        </w:rPr>
        <w:t>).</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Lange, M. F. (2000). Naissance de l'école en Afrique subsaharienne. Pour, (165), 51-59.</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Lê, T. K. (1995). </w:t>
      </w:r>
      <w:r w:rsidRPr="008C1310">
        <w:rPr>
          <w:rFonts w:asciiTheme="majorBidi" w:hAnsiTheme="majorBidi" w:cstheme="majorBidi"/>
          <w:i/>
          <w:iCs/>
          <w:sz w:val="24"/>
          <w:szCs w:val="24"/>
          <w:lang w:val="fr-FR"/>
        </w:rPr>
        <w:t>Éducation et civilisations</w:t>
      </w:r>
      <w:r w:rsidRPr="008C1310">
        <w:rPr>
          <w:rFonts w:asciiTheme="majorBidi" w:hAnsiTheme="majorBidi" w:cstheme="majorBidi"/>
          <w:sz w:val="24"/>
          <w:szCs w:val="24"/>
          <w:lang w:val="fr-FR"/>
        </w:rPr>
        <w:t xml:space="preserve">: </w:t>
      </w:r>
      <w:r w:rsidRPr="008C1310">
        <w:rPr>
          <w:rFonts w:asciiTheme="majorBidi" w:hAnsiTheme="majorBidi" w:cstheme="majorBidi"/>
          <w:i/>
          <w:iCs/>
          <w:sz w:val="24"/>
          <w:szCs w:val="24"/>
          <w:lang w:val="fr-FR"/>
        </w:rPr>
        <w:t>sociétés d'hier</w:t>
      </w:r>
      <w:r w:rsidRPr="008C1310">
        <w:rPr>
          <w:rFonts w:asciiTheme="majorBidi" w:hAnsiTheme="majorBidi" w:cstheme="majorBidi"/>
          <w:sz w:val="24"/>
          <w:szCs w:val="24"/>
          <w:lang w:val="fr-FR"/>
        </w:rPr>
        <w:t>.</w:t>
      </w:r>
      <w:r w:rsidR="00EA3362" w:rsidRPr="008C1310">
        <w:rPr>
          <w:rFonts w:asciiTheme="majorBidi" w:hAnsiTheme="majorBidi" w:cstheme="majorBidi"/>
          <w:sz w:val="24"/>
          <w:szCs w:val="24"/>
          <w:lang w:val="fr-FR"/>
        </w:rPr>
        <w:t xml:space="preserve"> France, Paris : Nathan. </w:t>
      </w:r>
    </w:p>
    <w:p w:rsidR="00296D21" w:rsidRPr="008C1310" w:rsidRDefault="001245E7" w:rsidP="00AE1E41">
      <w:pPr>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lang w:val="fr-FR"/>
        </w:rPr>
        <w:t>Lugaz, C.,</w:t>
      </w:r>
      <w:r w:rsidR="00296D21" w:rsidRPr="008C1310">
        <w:rPr>
          <w:rFonts w:asciiTheme="majorBidi" w:hAnsiTheme="majorBidi" w:cstheme="majorBidi"/>
          <w:sz w:val="24"/>
          <w:szCs w:val="24"/>
          <w:lang w:val="fr-FR"/>
        </w:rPr>
        <w:t xml:space="preserve"> De Grauwe, A. (2006). </w:t>
      </w:r>
      <w:r w:rsidR="00296D21" w:rsidRPr="008C1310">
        <w:rPr>
          <w:rFonts w:asciiTheme="majorBidi" w:hAnsiTheme="majorBidi" w:cstheme="majorBidi"/>
          <w:i/>
          <w:iCs/>
          <w:sz w:val="24"/>
          <w:szCs w:val="24"/>
          <w:lang w:val="fr-FR"/>
        </w:rPr>
        <w:t>École et décentralisation: résultats d'une recherche en Afrique francophone de l'Ouest</w:t>
      </w:r>
      <w:r w:rsidR="00296D21" w:rsidRPr="008C1310">
        <w:rPr>
          <w:rFonts w:asciiTheme="majorBidi" w:hAnsiTheme="majorBidi" w:cstheme="majorBidi"/>
          <w:sz w:val="24"/>
          <w:szCs w:val="24"/>
          <w:lang w:val="fr-FR"/>
        </w:rPr>
        <w:t>.</w:t>
      </w:r>
      <w:r w:rsidR="00E63376" w:rsidRPr="008C1310">
        <w:rPr>
          <w:rFonts w:asciiTheme="majorBidi" w:hAnsiTheme="majorBidi" w:cstheme="majorBidi"/>
          <w:sz w:val="24"/>
          <w:szCs w:val="24"/>
          <w:lang w:val="fr-FR"/>
        </w:rPr>
        <w:t xml:space="preserve"> </w:t>
      </w:r>
      <w:r w:rsidR="000C4536" w:rsidRPr="008C1310">
        <w:rPr>
          <w:rFonts w:asciiTheme="majorBidi" w:hAnsiTheme="majorBidi" w:cstheme="majorBidi"/>
          <w:sz w:val="24"/>
          <w:szCs w:val="24"/>
          <w:lang w:val="fr-FR"/>
        </w:rPr>
        <w:t>France, Paris</w:t>
      </w:r>
      <w:r w:rsidR="00E63376" w:rsidRPr="008C1310">
        <w:rPr>
          <w:rFonts w:asciiTheme="majorBidi" w:hAnsiTheme="majorBidi" w:cstheme="majorBidi"/>
          <w:sz w:val="24"/>
          <w:szCs w:val="24"/>
          <w:lang w:val="fr-FR"/>
        </w:rPr>
        <w:t> :</w:t>
      </w:r>
      <w:r w:rsidR="00296D21" w:rsidRPr="008C1310">
        <w:rPr>
          <w:rFonts w:asciiTheme="majorBidi" w:hAnsiTheme="majorBidi" w:cstheme="majorBidi"/>
          <w:sz w:val="24"/>
          <w:szCs w:val="24"/>
          <w:lang w:val="fr-FR"/>
        </w:rPr>
        <w:t xml:space="preserve"> Institut </w:t>
      </w:r>
      <w:r w:rsidR="00E63376" w:rsidRPr="008C1310">
        <w:rPr>
          <w:rFonts w:asciiTheme="majorBidi" w:hAnsiTheme="majorBidi" w:cstheme="majorBidi"/>
          <w:sz w:val="24"/>
          <w:szCs w:val="24"/>
          <w:lang w:val="fr-FR"/>
        </w:rPr>
        <w:t xml:space="preserve">International </w:t>
      </w:r>
      <w:r w:rsidR="00296D21" w:rsidRPr="008C1310">
        <w:rPr>
          <w:rFonts w:asciiTheme="majorBidi" w:hAnsiTheme="majorBidi" w:cstheme="majorBidi"/>
          <w:sz w:val="24"/>
          <w:szCs w:val="24"/>
          <w:lang w:val="fr-FR"/>
        </w:rPr>
        <w:t xml:space="preserve">de </w:t>
      </w:r>
      <w:r w:rsidR="00E63376" w:rsidRPr="008C1310">
        <w:rPr>
          <w:rFonts w:asciiTheme="majorBidi" w:hAnsiTheme="majorBidi" w:cstheme="majorBidi"/>
          <w:sz w:val="24"/>
          <w:szCs w:val="24"/>
          <w:lang w:val="fr-FR"/>
        </w:rPr>
        <w:t xml:space="preserve">Planification </w:t>
      </w:r>
      <w:r w:rsidR="00296D21" w:rsidRPr="008C1310">
        <w:rPr>
          <w:rFonts w:asciiTheme="majorBidi" w:hAnsiTheme="majorBidi" w:cstheme="majorBidi"/>
          <w:sz w:val="24"/>
          <w:szCs w:val="24"/>
          <w:lang w:val="fr-FR"/>
        </w:rPr>
        <w:t xml:space="preserve">de </w:t>
      </w:r>
      <w:r w:rsidR="00E63376" w:rsidRPr="008C1310">
        <w:rPr>
          <w:rFonts w:asciiTheme="majorBidi" w:hAnsiTheme="majorBidi" w:cstheme="majorBidi"/>
          <w:sz w:val="24"/>
          <w:szCs w:val="24"/>
          <w:lang w:val="fr-FR"/>
        </w:rPr>
        <w:t>L'Éducation</w:t>
      </w:r>
      <w:r w:rsidR="00296D21" w:rsidRPr="008C1310">
        <w:rPr>
          <w:rFonts w:asciiTheme="majorBidi" w:hAnsiTheme="majorBidi" w:cstheme="majorBidi"/>
          <w:sz w:val="24"/>
          <w:szCs w:val="24"/>
          <w:lang w:val="fr-FR"/>
        </w:rPr>
        <w:t>.</w:t>
      </w:r>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Lugaz, C., De Grauwe, A., Baldé, D., Diakhaté, C</w:t>
      </w:r>
      <w:r w:rsidR="001245E7">
        <w:rPr>
          <w:rFonts w:asciiTheme="majorBidi" w:hAnsiTheme="majorBidi" w:cstheme="majorBidi"/>
          <w:sz w:val="24"/>
          <w:szCs w:val="24"/>
          <w:lang w:val="fr-FR"/>
        </w:rPr>
        <w:t>., Dougnon, D., Moustapha, M.,</w:t>
      </w:r>
      <w:r w:rsidRPr="008C1310">
        <w:rPr>
          <w:rFonts w:asciiTheme="majorBidi" w:hAnsiTheme="majorBidi" w:cstheme="majorBidi"/>
          <w:sz w:val="24"/>
          <w:szCs w:val="24"/>
          <w:lang w:val="fr-FR"/>
        </w:rPr>
        <w:t xml:space="preserve"> Odushina, D. (2010). </w:t>
      </w:r>
      <w:r w:rsidRPr="008C1310">
        <w:rPr>
          <w:rFonts w:asciiTheme="majorBidi" w:hAnsiTheme="majorBidi" w:cstheme="majorBidi"/>
          <w:i/>
          <w:iCs/>
          <w:sz w:val="24"/>
          <w:szCs w:val="24"/>
        </w:rPr>
        <w:t>Schooling and decentralization: patterns and policy implications in Francophone West Africa</w:t>
      </w:r>
      <w:r w:rsidRPr="008C1310">
        <w:rPr>
          <w:rFonts w:asciiTheme="majorBidi" w:hAnsiTheme="majorBidi" w:cstheme="majorBidi"/>
          <w:sz w:val="24"/>
          <w:szCs w:val="24"/>
        </w:rPr>
        <w:t xml:space="preserve">. </w:t>
      </w:r>
      <w:r w:rsidR="000C4536" w:rsidRPr="008C1310">
        <w:rPr>
          <w:rFonts w:asciiTheme="majorBidi" w:hAnsiTheme="majorBidi" w:cstheme="majorBidi"/>
          <w:sz w:val="24"/>
          <w:szCs w:val="24"/>
        </w:rPr>
        <w:t>France, Parıs</w:t>
      </w:r>
      <w:r w:rsidR="009F444E" w:rsidRPr="008C1310">
        <w:rPr>
          <w:rFonts w:asciiTheme="majorBidi" w:hAnsiTheme="majorBidi" w:cstheme="majorBidi"/>
          <w:sz w:val="24"/>
          <w:szCs w:val="24"/>
        </w:rPr>
        <w:t xml:space="preserve">: </w:t>
      </w:r>
      <w:r w:rsidRPr="008C1310">
        <w:rPr>
          <w:rFonts w:asciiTheme="majorBidi" w:hAnsiTheme="majorBidi" w:cstheme="majorBidi"/>
          <w:sz w:val="24"/>
          <w:szCs w:val="24"/>
        </w:rPr>
        <w:t>UNESCO, International Institute for Educational Planning.</w:t>
      </w:r>
    </w:p>
    <w:p w:rsidR="00111F74" w:rsidRPr="008C1310" w:rsidRDefault="00111F74" w:rsidP="00AE1E41">
      <w:pPr>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rPr>
        <w:t xml:space="preserve">Merriam S.B (2009). </w:t>
      </w:r>
      <w:r w:rsidRPr="008C1310">
        <w:rPr>
          <w:rFonts w:asciiTheme="majorBidi" w:hAnsiTheme="majorBidi" w:cstheme="majorBidi"/>
          <w:i/>
          <w:iCs/>
          <w:sz w:val="24"/>
          <w:szCs w:val="24"/>
        </w:rPr>
        <w:t>Qualitative Research: A Guide to Design and Implementation</w:t>
      </w:r>
      <w:r w:rsidRPr="008C1310">
        <w:rPr>
          <w:rFonts w:asciiTheme="majorBidi" w:hAnsiTheme="majorBidi" w:cstheme="majorBidi"/>
          <w:sz w:val="24"/>
          <w:szCs w:val="24"/>
        </w:rPr>
        <w:t xml:space="preserve">. </w:t>
      </w:r>
      <w:r w:rsidRPr="008C1310">
        <w:rPr>
          <w:rFonts w:asciiTheme="majorBidi" w:hAnsiTheme="majorBidi" w:cstheme="majorBidi"/>
          <w:sz w:val="24"/>
          <w:szCs w:val="24"/>
          <w:lang w:val="fr-FR"/>
        </w:rPr>
        <w:t>Jossey Bass series.</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Ministère de l’Éducation Nationale (MEN), (1991). </w:t>
      </w:r>
      <w:r w:rsidRPr="008C1310">
        <w:rPr>
          <w:rFonts w:asciiTheme="majorBidi" w:hAnsiTheme="majorBidi" w:cstheme="majorBidi"/>
          <w:i/>
          <w:iCs/>
          <w:sz w:val="24"/>
          <w:szCs w:val="24"/>
          <w:lang w:val="fr-FR"/>
        </w:rPr>
        <w:t>L'administration et la gestion du personnel du ministère de l'éducation nationale.</w:t>
      </w:r>
      <w:r w:rsidRPr="008C1310">
        <w:rPr>
          <w:rFonts w:asciiTheme="majorBidi" w:hAnsiTheme="majorBidi" w:cstheme="majorBidi"/>
          <w:sz w:val="24"/>
          <w:szCs w:val="24"/>
          <w:lang w:val="fr-FR"/>
        </w:rPr>
        <w:t xml:space="preserve"> </w:t>
      </w:r>
      <w:r w:rsidR="000C4536" w:rsidRPr="008C1310">
        <w:rPr>
          <w:rFonts w:asciiTheme="majorBidi" w:hAnsiTheme="majorBidi" w:cstheme="majorBidi"/>
          <w:sz w:val="24"/>
          <w:szCs w:val="24"/>
          <w:lang w:val="fr-FR"/>
        </w:rPr>
        <w:t>Mali, Bamako</w:t>
      </w:r>
      <w:r w:rsidR="0083029A" w:rsidRPr="008C1310">
        <w:rPr>
          <w:rFonts w:asciiTheme="majorBidi" w:hAnsiTheme="majorBidi" w:cstheme="majorBidi"/>
          <w:sz w:val="24"/>
          <w:szCs w:val="24"/>
          <w:lang w:val="fr-FR"/>
        </w:rPr>
        <w:t> : Ministère de l’</w:t>
      </w:r>
      <w:r w:rsidR="00E35D99" w:rsidRPr="008C1310">
        <w:rPr>
          <w:rFonts w:asciiTheme="majorBidi" w:hAnsiTheme="majorBidi" w:cstheme="majorBidi"/>
          <w:sz w:val="24"/>
          <w:szCs w:val="24"/>
          <w:lang w:val="fr-FR"/>
        </w:rPr>
        <w:t>Éducation</w:t>
      </w:r>
      <w:r w:rsidR="0083029A" w:rsidRPr="008C1310">
        <w:rPr>
          <w:rFonts w:asciiTheme="majorBidi" w:hAnsiTheme="majorBidi" w:cstheme="majorBidi"/>
          <w:sz w:val="24"/>
          <w:szCs w:val="24"/>
          <w:lang w:val="fr-FR"/>
        </w:rPr>
        <w:t xml:space="preserve"> Nationale</w:t>
      </w:r>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 xml:space="preserve">Ministère de l’Éducation Nationale (MEN), (1999). Loi 99-046 AN RM, portant loi d’orientation sur l’éducation. </w:t>
      </w:r>
      <w:hyperlink r:id="rId17" w:history="1">
        <w:r w:rsidRPr="008C1310">
          <w:rPr>
            <w:rStyle w:val="Kpr"/>
            <w:rFonts w:asciiTheme="majorBidi" w:hAnsiTheme="majorBidi" w:cstheme="majorBidi"/>
            <w:sz w:val="24"/>
            <w:szCs w:val="24"/>
          </w:rPr>
          <w:t>http://oit.org/dyn/natlex/natlex4.detail?p_lang=fr&amp;p_isn=97009</w:t>
        </w:r>
      </w:hyperlink>
      <w:r w:rsidRPr="008C1310">
        <w:rPr>
          <w:rFonts w:asciiTheme="majorBidi" w:hAnsiTheme="majorBidi" w:cstheme="majorBidi"/>
          <w:sz w:val="24"/>
          <w:szCs w:val="24"/>
        </w:rPr>
        <w:t xml:space="preserve"> </w:t>
      </w:r>
    </w:p>
    <w:p w:rsidR="00296D21" w:rsidRPr="008C1310"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Ministère de l’Éducation Nationale (MEN), (2000). PROGRAMME DÉCENNAL DE DÉVELOPPEMENT DE L’EDUCATION, Le Grandes Orientations de la Politique Éducative :</w:t>
      </w:r>
      <w:r w:rsidR="00E35D99" w:rsidRPr="008C1310">
        <w:rPr>
          <w:rFonts w:asciiTheme="majorBidi" w:hAnsiTheme="majorBidi" w:cstheme="majorBidi"/>
          <w:sz w:val="24"/>
          <w:szCs w:val="24"/>
          <w:lang w:val="fr-FR"/>
        </w:rPr>
        <w:t xml:space="preserve"> Bamako, </w:t>
      </w:r>
      <w:r w:rsidR="0084152C" w:rsidRPr="008C1310">
        <w:rPr>
          <w:rFonts w:asciiTheme="majorBidi" w:hAnsiTheme="majorBidi" w:cstheme="majorBidi"/>
          <w:sz w:val="24"/>
          <w:szCs w:val="24"/>
          <w:lang w:val="fr-FR"/>
        </w:rPr>
        <w:t>Mali </w:t>
      </w:r>
      <w:proofErr w:type="gramStart"/>
      <w:r w:rsidR="0084152C" w:rsidRPr="008C1310">
        <w:rPr>
          <w:rFonts w:asciiTheme="majorBidi" w:hAnsiTheme="majorBidi" w:cstheme="majorBidi"/>
          <w:sz w:val="24"/>
          <w:szCs w:val="24"/>
          <w:lang w:val="fr-FR"/>
        </w:rPr>
        <w:t xml:space="preserve">: </w:t>
      </w:r>
      <w:r w:rsidRPr="008C1310">
        <w:rPr>
          <w:rFonts w:asciiTheme="majorBidi" w:hAnsiTheme="majorBidi" w:cstheme="majorBidi"/>
          <w:sz w:val="24"/>
          <w:szCs w:val="24"/>
          <w:lang w:val="fr-FR"/>
        </w:rPr>
        <w:t> Ministère</w:t>
      </w:r>
      <w:proofErr w:type="gramEnd"/>
      <w:r w:rsidRPr="008C1310">
        <w:rPr>
          <w:rFonts w:asciiTheme="majorBidi" w:hAnsiTheme="majorBidi" w:cstheme="majorBidi"/>
          <w:sz w:val="24"/>
          <w:szCs w:val="24"/>
          <w:lang w:val="fr-FR"/>
        </w:rPr>
        <w:t xml:space="preserve"> de l’Éducation </w:t>
      </w:r>
      <w:r w:rsidR="00E35D99" w:rsidRPr="008C1310">
        <w:rPr>
          <w:rFonts w:asciiTheme="majorBidi" w:hAnsiTheme="majorBidi" w:cstheme="majorBidi"/>
          <w:sz w:val="24"/>
          <w:szCs w:val="24"/>
          <w:lang w:val="fr-FR"/>
        </w:rPr>
        <w:t>Nationale</w:t>
      </w:r>
      <w:r w:rsidRPr="008C1310">
        <w:rPr>
          <w:rFonts w:asciiTheme="majorBidi" w:hAnsiTheme="majorBidi" w:cstheme="majorBidi"/>
          <w:sz w:val="24"/>
          <w:szCs w:val="24"/>
          <w:lang w:val="fr-FR"/>
        </w:rPr>
        <w:t xml:space="preserve">, Bamako. </w:t>
      </w:r>
      <w:hyperlink r:id="rId18" w:history="1">
        <w:r w:rsidRPr="008C1310">
          <w:rPr>
            <w:rStyle w:val="Kpr"/>
            <w:rFonts w:asciiTheme="majorBidi" w:hAnsiTheme="majorBidi" w:cstheme="majorBidi"/>
            <w:sz w:val="24"/>
            <w:szCs w:val="24"/>
          </w:rPr>
          <w:t>https://planipolis.iiep.unesco.org/en/2000/programme-d%C3%A9cennal-de-d%C3%A9veloppement-de-l%C3%A9ducation-les-grandes-orientations-de-la-politique</w:t>
        </w:r>
      </w:hyperlink>
      <w:r w:rsidRPr="008C1310">
        <w:rPr>
          <w:rFonts w:asciiTheme="majorBidi" w:hAnsiTheme="majorBidi" w:cstheme="majorBidi"/>
          <w:sz w:val="24"/>
          <w:szCs w:val="24"/>
        </w:rPr>
        <w:t xml:space="preserve">. </w:t>
      </w:r>
    </w:p>
    <w:p w:rsidR="00296D21" w:rsidRPr="008C1310" w:rsidRDefault="00296D21" w:rsidP="00AE1E41">
      <w:pPr>
        <w:spacing w:after="0"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Ministère de l’Éducation Nationale (MEN), (2010).</w:t>
      </w:r>
      <w:r w:rsidR="002800F7" w:rsidRPr="008C1310">
        <w:rPr>
          <w:rFonts w:asciiTheme="majorBidi" w:hAnsiTheme="majorBidi" w:cstheme="majorBidi"/>
          <w:sz w:val="24"/>
          <w:szCs w:val="24"/>
          <w:lang w:val="fr-FR"/>
        </w:rPr>
        <w:t xml:space="preserve"> </w:t>
      </w:r>
      <w:proofErr w:type="gramStart"/>
      <w:r w:rsidRPr="008C1310">
        <w:rPr>
          <w:rFonts w:asciiTheme="majorBidi" w:hAnsiTheme="majorBidi" w:cstheme="majorBidi"/>
          <w:sz w:val="24"/>
          <w:szCs w:val="24"/>
          <w:lang w:val="fr-FR"/>
        </w:rPr>
        <w:t>les</w:t>
      </w:r>
      <w:proofErr w:type="gramEnd"/>
      <w:r w:rsidRPr="008C1310">
        <w:rPr>
          <w:rFonts w:asciiTheme="majorBidi" w:hAnsiTheme="majorBidi" w:cstheme="majorBidi"/>
          <w:sz w:val="24"/>
          <w:szCs w:val="24"/>
          <w:lang w:val="fr-FR"/>
        </w:rPr>
        <w:t xml:space="preserve"> Medersas du Mali : leur fonctionnement administratif et pédagogique</w:t>
      </w:r>
      <w:r w:rsidR="0084152C" w:rsidRPr="008C1310">
        <w:rPr>
          <w:rFonts w:asciiTheme="majorBidi" w:hAnsiTheme="majorBidi" w:cstheme="majorBidi"/>
          <w:sz w:val="24"/>
          <w:szCs w:val="24"/>
          <w:lang w:val="fr-FR"/>
        </w:rPr>
        <w:t>, Bamako, Mali</w:t>
      </w:r>
      <w:r w:rsidRPr="008C1310">
        <w:rPr>
          <w:rFonts w:asciiTheme="majorBidi" w:hAnsiTheme="majorBidi" w:cstheme="majorBidi"/>
          <w:sz w:val="24"/>
          <w:szCs w:val="24"/>
          <w:lang w:val="fr-FR"/>
        </w:rPr>
        <w:t>: Ministère de l’</w:t>
      </w:r>
      <w:r w:rsidR="003040BE" w:rsidRPr="008C1310">
        <w:rPr>
          <w:rFonts w:asciiTheme="majorBidi" w:hAnsiTheme="majorBidi" w:cstheme="majorBidi"/>
          <w:sz w:val="24"/>
          <w:szCs w:val="24"/>
          <w:lang w:val="fr-FR"/>
        </w:rPr>
        <w:t>éducation Nationale</w:t>
      </w:r>
      <w:r w:rsidRPr="008C1310">
        <w:rPr>
          <w:rFonts w:asciiTheme="majorBidi" w:hAnsiTheme="majorBidi" w:cstheme="majorBidi"/>
          <w:sz w:val="24"/>
          <w:szCs w:val="24"/>
          <w:lang w:val="fr-FR"/>
        </w:rPr>
        <w:t xml:space="preserve">. </w:t>
      </w:r>
      <w:hyperlink r:id="rId19" w:history="1">
        <w:r w:rsidRPr="008C1310">
          <w:rPr>
            <w:rStyle w:val="Kpr"/>
            <w:rFonts w:asciiTheme="majorBidi" w:hAnsiTheme="majorBidi" w:cstheme="majorBidi"/>
            <w:sz w:val="24"/>
            <w:szCs w:val="24"/>
          </w:rPr>
          <w:t>http://docplayer.fr/9572733-Les-medersas-du-mali-leur-fonctionnement-administratif-et-pedagogique.html</w:t>
        </w:r>
      </w:hyperlink>
      <w:r w:rsidRPr="008C1310">
        <w:rPr>
          <w:rFonts w:asciiTheme="majorBidi" w:hAnsiTheme="majorBidi" w:cstheme="majorBidi"/>
          <w:sz w:val="24"/>
          <w:szCs w:val="24"/>
        </w:rPr>
        <w:t xml:space="preserve"> </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Mondiale, B. (2010). Le système éducatif malien. </w:t>
      </w:r>
      <w:r w:rsidRPr="008C1310">
        <w:rPr>
          <w:rFonts w:asciiTheme="majorBidi" w:hAnsiTheme="majorBidi" w:cstheme="majorBidi"/>
          <w:i/>
          <w:iCs/>
          <w:sz w:val="24"/>
          <w:szCs w:val="24"/>
          <w:lang w:val="fr-FR"/>
        </w:rPr>
        <w:t>Document de travail</w:t>
      </w:r>
      <w:r w:rsidRPr="008C1310">
        <w:rPr>
          <w:rFonts w:asciiTheme="majorBidi" w:hAnsiTheme="majorBidi" w:cstheme="majorBidi"/>
          <w:sz w:val="24"/>
          <w:szCs w:val="24"/>
          <w:lang w:val="fr-FR"/>
        </w:rPr>
        <w:t>, (198).</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Moumouni, A. (1964). </w:t>
      </w:r>
      <w:r w:rsidRPr="008C1310">
        <w:rPr>
          <w:rFonts w:asciiTheme="majorBidi" w:hAnsiTheme="majorBidi" w:cstheme="majorBidi"/>
          <w:i/>
          <w:iCs/>
          <w:sz w:val="24"/>
          <w:szCs w:val="24"/>
          <w:lang w:val="fr-FR"/>
        </w:rPr>
        <w:t>L’éducation en Afrique</w:t>
      </w:r>
      <w:r w:rsidRPr="008C1310">
        <w:rPr>
          <w:rFonts w:asciiTheme="majorBidi" w:hAnsiTheme="majorBidi" w:cstheme="majorBidi"/>
          <w:sz w:val="24"/>
          <w:szCs w:val="24"/>
          <w:lang w:val="fr-FR"/>
        </w:rPr>
        <w:t>. Paris</w:t>
      </w:r>
      <w:r w:rsidR="003040BE" w:rsidRPr="008C1310">
        <w:rPr>
          <w:rFonts w:asciiTheme="majorBidi" w:hAnsiTheme="majorBidi" w:cstheme="majorBidi"/>
          <w:sz w:val="24"/>
          <w:szCs w:val="24"/>
          <w:lang w:val="fr-FR"/>
        </w:rPr>
        <w:t>, France</w:t>
      </w:r>
      <w:r w:rsidRPr="008C1310">
        <w:rPr>
          <w:rFonts w:asciiTheme="majorBidi" w:hAnsiTheme="majorBidi" w:cstheme="majorBidi"/>
          <w:sz w:val="24"/>
          <w:szCs w:val="24"/>
          <w:lang w:val="fr-FR"/>
        </w:rPr>
        <w:t xml:space="preserve"> : Maspero. </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 xml:space="preserve">Mungala, A. S. (1982). L’éducation traditionnelle en Afrique et ses valeurs fondamentales. </w:t>
      </w:r>
      <w:r w:rsidRPr="008C1310">
        <w:rPr>
          <w:rFonts w:asciiTheme="majorBidi" w:hAnsiTheme="majorBidi" w:cstheme="majorBidi"/>
          <w:sz w:val="24"/>
          <w:szCs w:val="24"/>
        </w:rPr>
        <w:t>Ethiopiques, 29, 51-71.</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proofErr w:type="gramStart"/>
      <w:r w:rsidRPr="008C1310">
        <w:rPr>
          <w:rFonts w:asciiTheme="majorBidi" w:hAnsiTheme="majorBidi" w:cstheme="majorBidi"/>
          <w:sz w:val="24"/>
          <w:szCs w:val="24"/>
        </w:rPr>
        <w:t>Ogunsaju, S. (1983).</w:t>
      </w:r>
      <w:proofErr w:type="gramEnd"/>
      <w:r w:rsidRPr="008C1310">
        <w:rPr>
          <w:rFonts w:asciiTheme="majorBidi" w:hAnsiTheme="majorBidi" w:cstheme="majorBidi"/>
          <w:sz w:val="24"/>
          <w:szCs w:val="24"/>
        </w:rPr>
        <w:t xml:space="preserve"> </w:t>
      </w:r>
      <w:r w:rsidRPr="008C1310">
        <w:rPr>
          <w:rFonts w:asciiTheme="majorBidi" w:hAnsiTheme="majorBidi" w:cstheme="majorBidi"/>
          <w:i/>
          <w:iCs/>
          <w:sz w:val="24"/>
          <w:szCs w:val="24"/>
        </w:rPr>
        <w:t>Educational supervision: Perspectives and practices in Nigeria</w:t>
      </w:r>
      <w:r w:rsidRPr="008C1310">
        <w:rPr>
          <w:rFonts w:asciiTheme="majorBidi" w:hAnsiTheme="majorBidi" w:cstheme="majorBidi"/>
          <w:sz w:val="24"/>
          <w:szCs w:val="24"/>
        </w:rPr>
        <w:t xml:space="preserve">. </w:t>
      </w:r>
      <w:proofErr w:type="gramStart"/>
      <w:r w:rsidRPr="008C1310">
        <w:rPr>
          <w:rFonts w:asciiTheme="majorBidi" w:hAnsiTheme="majorBidi" w:cstheme="majorBidi"/>
          <w:sz w:val="24"/>
          <w:szCs w:val="24"/>
        </w:rPr>
        <w:t>University of Ife Press.</w:t>
      </w:r>
      <w:proofErr w:type="gramEnd"/>
    </w:p>
    <w:p w:rsidR="00296D21" w:rsidRPr="008C1310" w:rsidRDefault="001245E7" w:rsidP="00AE1E41">
      <w:pPr>
        <w:tabs>
          <w:tab w:val="left" w:pos="5191"/>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Oliva, P. F.,</w:t>
      </w:r>
      <w:r w:rsidR="00296D21" w:rsidRPr="008C1310">
        <w:rPr>
          <w:rFonts w:asciiTheme="majorBidi" w:hAnsiTheme="majorBidi" w:cstheme="majorBidi"/>
          <w:sz w:val="24"/>
          <w:szCs w:val="24"/>
        </w:rPr>
        <w:t xml:space="preserve"> Pawlas, G. E. (2004). </w:t>
      </w:r>
      <w:proofErr w:type="gramStart"/>
      <w:r w:rsidR="00296D21" w:rsidRPr="008C1310">
        <w:rPr>
          <w:rFonts w:asciiTheme="majorBidi" w:hAnsiTheme="majorBidi" w:cstheme="majorBidi"/>
          <w:i/>
          <w:iCs/>
          <w:sz w:val="24"/>
          <w:szCs w:val="24"/>
        </w:rPr>
        <w:t>Supervision for today's schools</w:t>
      </w:r>
      <w:r w:rsidR="00296D21" w:rsidRPr="008C1310">
        <w:rPr>
          <w:rFonts w:asciiTheme="majorBidi" w:hAnsiTheme="majorBidi" w:cstheme="majorBidi"/>
          <w:sz w:val="24"/>
          <w:szCs w:val="24"/>
        </w:rPr>
        <w:t>.</w:t>
      </w:r>
      <w:proofErr w:type="gramEnd"/>
      <w:r w:rsidR="00296D21" w:rsidRPr="008C1310">
        <w:rPr>
          <w:rFonts w:asciiTheme="majorBidi" w:hAnsiTheme="majorBidi" w:cstheme="majorBidi"/>
          <w:sz w:val="24"/>
          <w:szCs w:val="24"/>
        </w:rPr>
        <w:t xml:space="preserve"> Jossey-Bass, </w:t>
      </w:r>
      <w:proofErr w:type="gramStart"/>
      <w:r w:rsidR="00296D21" w:rsidRPr="008C1310">
        <w:rPr>
          <w:rFonts w:asciiTheme="majorBidi" w:hAnsiTheme="majorBidi" w:cstheme="majorBidi"/>
          <w:sz w:val="24"/>
          <w:szCs w:val="24"/>
        </w:rPr>
        <w:t>An</w:t>
      </w:r>
      <w:proofErr w:type="gramEnd"/>
      <w:r w:rsidR="00296D21" w:rsidRPr="008C1310">
        <w:rPr>
          <w:rFonts w:asciiTheme="majorBidi" w:hAnsiTheme="majorBidi" w:cstheme="majorBidi"/>
          <w:sz w:val="24"/>
          <w:szCs w:val="24"/>
        </w:rPr>
        <w:t xml:space="preserve"> Imprint of Wiley. 10475 Crosspoint Blvd, Indianapolis, IN 46256.</w:t>
      </w:r>
    </w:p>
    <w:p w:rsidR="00296D21" w:rsidRDefault="001245E7" w:rsidP="00AE1E41">
      <w:pPr>
        <w:tabs>
          <w:tab w:val="left" w:pos="5191"/>
        </w:tabs>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rPr>
        <w:t>Olorode, O. A.,</w:t>
      </w:r>
      <w:r w:rsidR="00296D21" w:rsidRPr="008C1310">
        <w:rPr>
          <w:rFonts w:asciiTheme="majorBidi" w:hAnsiTheme="majorBidi" w:cstheme="majorBidi"/>
          <w:sz w:val="24"/>
          <w:szCs w:val="24"/>
        </w:rPr>
        <w:t xml:space="preserve"> Adeyemo, A. O. (2012). Educational Supervision: concepts and practice with reference to Oyo state, Nigeria. </w:t>
      </w:r>
      <w:r w:rsidR="00296D21" w:rsidRPr="008C1310">
        <w:rPr>
          <w:rFonts w:asciiTheme="majorBidi" w:hAnsiTheme="majorBidi" w:cstheme="majorBidi"/>
          <w:i/>
          <w:iCs/>
          <w:sz w:val="24"/>
          <w:szCs w:val="24"/>
          <w:lang w:val="fr-FR"/>
        </w:rPr>
        <w:t>The Nigerian journal of research and production</w:t>
      </w:r>
      <w:r w:rsidR="00296D21" w:rsidRPr="008C1310">
        <w:rPr>
          <w:rFonts w:asciiTheme="majorBidi" w:hAnsiTheme="majorBidi" w:cstheme="majorBidi"/>
          <w:sz w:val="24"/>
          <w:szCs w:val="24"/>
          <w:lang w:val="fr-FR"/>
        </w:rPr>
        <w:t>, 20(1).</w:t>
      </w:r>
    </w:p>
    <w:p w:rsidR="005A4497" w:rsidRPr="006B210E" w:rsidRDefault="005A4497" w:rsidP="006B210E">
      <w:pPr>
        <w:tabs>
          <w:tab w:val="left" w:pos="5191"/>
        </w:tabs>
        <w:spacing w:line="360" w:lineRule="auto"/>
        <w:ind w:left="567" w:hanging="567"/>
        <w:rPr>
          <w:rFonts w:asciiTheme="majorBidi" w:hAnsiTheme="majorBidi" w:cstheme="majorBidi"/>
          <w:i/>
          <w:iCs/>
          <w:sz w:val="24"/>
          <w:szCs w:val="24"/>
          <w:lang w:val="fr-FR"/>
        </w:rPr>
      </w:pPr>
      <w:proofErr w:type="gramStart"/>
      <w:r w:rsidRPr="005A4497">
        <w:rPr>
          <w:rFonts w:asciiTheme="majorBidi" w:hAnsiTheme="majorBidi" w:cstheme="majorBidi"/>
          <w:sz w:val="24"/>
          <w:szCs w:val="24"/>
        </w:rPr>
        <w:t>Ousman, R., Amidou, M., &amp; Otto, A. (2012).</w:t>
      </w:r>
      <w:proofErr w:type="gramEnd"/>
      <w:r w:rsidRPr="005A4497">
        <w:rPr>
          <w:rFonts w:asciiTheme="majorBidi" w:hAnsiTheme="majorBidi" w:cstheme="majorBidi"/>
          <w:sz w:val="24"/>
          <w:szCs w:val="24"/>
        </w:rPr>
        <w:t xml:space="preserve"> </w:t>
      </w:r>
      <w:r w:rsidRPr="005A4497">
        <w:rPr>
          <w:rFonts w:asciiTheme="majorBidi" w:hAnsiTheme="majorBidi" w:cstheme="majorBidi"/>
          <w:sz w:val="24"/>
          <w:szCs w:val="24"/>
          <w:lang w:val="fr-FR"/>
        </w:rPr>
        <w:t>La formation des enseignants au Niger'</w:t>
      </w:r>
      <w:r w:rsidR="006B210E">
        <w:rPr>
          <w:rFonts w:asciiTheme="majorBidi" w:hAnsiTheme="majorBidi" w:cstheme="majorBidi"/>
          <w:i/>
          <w:iCs/>
          <w:sz w:val="24"/>
          <w:szCs w:val="24"/>
          <w:lang w:val="fr-FR"/>
        </w:rPr>
        <w:t xml:space="preserve">. La </w:t>
      </w:r>
      <w:r w:rsidRPr="006B210E">
        <w:rPr>
          <w:rFonts w:asciiTheme="majorBidi" w:hAnsiTheme="majorBidi" w:cstheme="majorBidi"/>
          <w:i/>
          <w:iCs/>
          <w:sz w:val="24"/>
          <w:szCs w:val="24"/>
          <w:lang w:val="fr-FR"/>
        </w:rPr>
        <w:t>Formation des Enseignants en Afrique Francophone Sub-Saharienne Cinq Etudes de Cas: Burkina Faso, Côte D'Ivoire, Mali, Niger, Sénégal. International Commission on Mathematical Instruction.</w:t>
      </w:r>
    </w:p>
    <w:p w:rsidR="00296D21" w:rsidRPr="008C1310" w:rsidRDefault="001245E7" w:rsidP="00AE1E41">
      <w:pPr>
        <w:spacing w:line="360" w:lineRule="auto"/>
        <w:ind w:left="567" w:hanging="567"/>
        <w:jc w:val="both"/>
        <w:rPr>
          <w:rFonts w:asciiTheme="majorBidi" w:hAnsiTheme="majorBidi" w:cstheme="majorBidi"/>
          <w:sz w:val="24"/>
          <w:szCs w:val="24"/>
          <w:lang w:val="fr-FR"/>
        </w:rPr>
      </w:pPr>
      <w:r>
        <w:rPr>
          <w:rFonts w:asciiTheme="majorBidi" w:hAnsiTheme="majorBidi" w:cstheme="majorBidi"/>
          <w:sz w:val="24"/>
          <w:szCs w:val="24"/>
          <w:lang w:val="fr-FR"/>
        </w:rPr>
        <w:t xml:space="preserve">Primature, </w:t>
      </w:r>
      <w:r w:rsidR="00296D21" w:rsidRPr="008C1310">
        <w:rPr>
          <w:rFonts w:asciiTheme="majorBidi" w:hAnsiTheme="majorBidi" w:cstheme="majorBidi"/>
          <w:sz w:val="24"/>
          <w:szCs w:val="24"/>
          <w:lang w:val="fr-FR"/>
        </w:rPr>
        <w:t xml:space="preserve">M. (2009). Recommandations du forum national Sur l’éducation, Descriptif, cadre logique et plan d’action </w:t>
      </w:r>
      <w:hyperlink r:id="rId20" w:history="1">
        <w:r w:rsidR="00296D21" w:rsidRPr="008C1310">
          <w:rPr>
            <w:rStyle w:val="Kpr"/>
            <w:rFonts w:asciiTheme="majorBidi" w:hAnsiTheme="majorBidi" w:cstheme="majorBidi"/>
            <w:sz w:val="24"/>
            <w:szCs w:val="24"/>
            <w:lang w:val="fr-FR"/>
          </w:rPr>
          <w:t>http://www.education.gouv.ml/documentation/Rapport_general_Forum_Final.pdf</w:t>
        </w:r>
      </w:hyperlink>
      <w:r w:rsidR="00296D21" w:rsidRPr="008C1310">
        <w:rPr>
          <w:rFonts w:asciiTheme="majorBidi" w:hAnsiTheme="majorBidi" w:cstheme="majorBidi"/>
          <w:sz w:val="24"/>
          <w:szCs w:val="24"/>
          <w:lang w:val="fr-FR"/>
        </w:rPr>
        <w:t xml:space="preserve">. </w:t>
      </w:r>
    </w:p>
    <w:p w:rsidR="00296D21" w:rsidRPr="008C1310" w:rsidRDefault="00296D21" w:rsidP="00AE1E41">
      <w:pPr>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Roche, C. (2013). Regards sur l’histoire du Mali. Fevrier, http://aphglyon. </w:t>
      </w:r>
      <w:proofErr w:type="gramStart"/>
      <w:r w:rsidRPr="008C1310">
        <w:rPr>
          <w:rFonts w:asciiTheme="majorBidi" w:hAnsiTheme="majorBidi" w:cstheme="majorBidi"/>
          <w:sz w:val="24"/>
          <w:szCs w:val="24"/>
          <w:lang w:val="fr-FR"/>
        </w:rPr>
        <w:t>free</w:t>
      </w:r>
      <w:proofErr w:type="gramEnd"/>
      <w:r w:rsidRPr="008C1310">
        <w:rPr>
          <w:rFonts w:asciiTheme="majorBidi" w:hAnsiTheme="majorBidi" w:cstheme="majorBidi"/>
          <w:sz w:val="24"/>
          <w:szCs w:val="24"/>
          <w:lang w:val="fr-FR"/>
        </w:rPr>
        <w:t xml:space="preserve">. fr/regards-surl-histoire-du-mali. </w:t>
      </w:r>
      <w:proofErr w:type="gramStart"/>
      <w:r w:rsidRPr="008C1310">
        <w:rPr>
          <w:rFonts w:asciiTheme="majorBidi" w:hAnsiTheme="majorBidi" w:cstheme="majorBidi"/>
          <w:sz w:val="24"/>
          <w:szCs w:val="24"/>
          <w:lang w:val="fr-FR"/>
        </w:rPr>
        <w:t>pdf</w:t>
      </w:r>
      <w:proofErr w:type="gramEnd"/>
      <w:r w:rsidRPr="008C1310">
        <w:rPr>
          <w:rFonts w:asciiTheme="majorBidi" w:hAnsiTheme="majorBidi" w:cstheme="majorBidi"/>
          <w:sz w:val="24"/>
          <w:szCs w:val="24"/>
          <w:lang w:val="fr-FR"/>
        </w:rPr>
        <w:t>, Erişim Tarihi, 16, 2016.</w:t>
      </w:r>
    </w:p>
    <w:p w:rsidR="00296D21" w:rsidRPr="008C1310" w:rsidRDefault="00296D21" w:rsidP="00AE1E41">
      <w:pPr>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Roy, É. (2007). </w:t>
      </w:r>
      <w:r w:rsidRPr="008C1310">
        <w:rPr>
          <w:rFonts w:asciiTheme="majorBidi" w:hAnsiTheme="majorBidi" w:cstheme="majorBidi"/>
          <w:i/>
          <w:iCs/>
          <w:sz w:val="24"/>
          <w:szCs w:val="24"/>
          <w:lang w:val="fr-FR"/>
        </w:rPr>
        <w:t>Les Médersas du Mali: l'influence arabe sur l'enseignement islamique moderne</w:t>
      </w:r>
      <w:r w:rsidRPr="008C1310">
        <w:rPr>
          <w:rFonts w:asciiTheme="majorBidi" w:hAnsiTheme="majorBidi" w:cstheme="majorBidi"/>
          <w:sz w:val="24"/>
          <w:szCs w:val="24"/>
          <w:lang w:val="fr-FR"/>
        </w:rPr>
        <w:t>.</w:t>
      </w:r>
      <w:r w:rsidR="005E40C3" w:rsidRPr="008C1310">
        <w:rPr>
          <w:rFonts w:asciiTheme="majorBidi" w:hAnsiTheme="majorBidi" w:cstheme="majorBidi"/>
          <w:sz w:val="24"/>
          <w:szCs w:val="24"/>
          <w:lang w:val="fr-FR"/>
        </w:rPr>
        <w:t xml:space="preserve"> (Mémoire de Maitrise, </w:t>
      </w:r>
      <w:r w:rsidR="00497867" w:rsidRPr="008C1310">
        <w:rPr>
          <w:rFonts w:asciiTheme="majorBidi" w:hAnsiTheme="majorBidi" w:cstheme="majorBidi"/>
          <w:sz w:val="24"/>
          <w:szCs w:val="24"/>
          <w:lang w:val="fr-FR"/>
        </w:rPr>
        <w:t>Université de l’aval, Quebec</w:t>
      </w:r>
      <w:r w:rsidR="00C168CE" w:rsidRPr="008C1310">
        <w:rPr>
          <w:rFonts w:asciiTheme="majorBidi" w:hAnsiTheme="majorBidi" w:cstheme="majorBidi"/>
          <w:sz w:val="24"/>
          <w:szCs w:val="24"/>
          <w:lang w:val="fr-FR"/>
        </w:rPr>
        <w:t xml:space="preserve">/Canada). </w:t>
      </w:r>
    </w:p>
    <w:p w:rsidR="00296D21" w:rsidRPr="008C1310" w:rsidRDefault="001245E7" w:rsidP="00AE1E41">
      <w:pPr>
        <w:tabs>
          <w:tab w:val="left" w:pos="5191"/>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lang w:val="fr-FR"/>
        </w:rPr>
        <w:lastRenderedPageBreak/>
        <w:t>Sergiovanni, T. J.,</w:t>
      </w:r>
      <w:r w:rsidR="00296D21" w:rsidRPr="008C1310">
        <w:rPr>
          <w:rFonts w:asciiTheme="majorBidi" w:hAnsiTheme="majorBidi" w:cstheme="majorBidi"/>
          <w:sz w:val="24"/>
          <w:szCs w:val="24"/>
          <w:lang w:val="fr-FR"/>
        </w:rPr>
        <w:t xml:space="preserve"> Starratt, R. J. (2002). </w:t>
      </w:r>
      <w:proofErr w:type="gramStart"/>
      <w:r w:rsidR="00296D21" w:rsidRPr="008C1310">
        <w:rPr>
          <w:rFonts w:asciiTheme="majorBidi" w:hAnsiTheme="majorBidi" w:cstheme="majorBidi"/>
          <w:sz w:val="24"/>
          <w:szCs w:val="24"/>
        </w:rPr>
        <w:t>Supervision as professional development and renewal.</w:t>
      </w:r>
      <w:proofErr w:type="gramEnd"/>
      <w:r w:rsidR="00296D21" w:rsidRPr="008C1310">
        <w:rPr>
          <w:rFonts w:asciiTheme="majorBidi" w:hAnsiTheme="majorBidi" w:cstheme="majorBidi"/>
          <w:sz w:val="24"/>
          <w:szCs w:val="24"/>
        </w:rPr>
        <w:t xml:space="preserve"> </w:t>
      </w:r>
      <w:r w:rsidR="00296D21" w:rsidRPr="008C1310">
        <w:rPr>
          <w:rFonts w:asciiTheme="majorBidi" w:hAnsiTheme="majorBidi" w:cstheme="majorBidi"/>
          <w:i/>
          <w:iCs/>
          <w:sz w:val="24"/>
          <w:szCs w:val="24"/>
        </w:rPr>
        <w:t>Supervision: A redefinition</w:t>
      </w:r>
      <w:r w:rsidR="00296D21" w:rsidRPr="008C1310">
        <w:rPr>
          <w:rFonts w:asciiTheme="majorBidi" w:hAnsiTheme="majorBidi" w:cstheme="majorBidi"/>
          <w:sz w:val="24"/>
          <w:szCs w:val="24"/>
        </w:rPr>
        <w:t>, 309-332.</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7D1DB2">
        <w:rPr>
          <w:rFonts w:asciiTheme="majorBidi" w:hAnsiTheme="majorBidi" w:cstheme="majorBidi"/>
          <w:sz w:val="24"/>
          <w:szCs w:val="24"/>
        </w:rPr>
        <w:t xml:space="preserve">Sergiovanni, T. J., Starratt, R. J. Cho. </w:t>
      </w:r>
      <w:proofErr w:type="gramStart"/>
      <w:r w:rsidRPr="007D1DB2">
        <w:rPr>
          <w:rFonts w:asciiTheme="majorBidi" w:hAnsiTheme="majorBidi" w:cstheme="majorBidi"/>
          <w:sz w:val="24"/>
          <w:szCs w:val="24"/>
        </w:rPr>
        <w:t>S.(</w:t>
      </w:r>
      <w:proofErr w:type="gramEnd"/>
      <w:r w:rsidRPr="007D1DB2">
        <w:rPr>
          <w:rFonts w:asciiTheme="majorBidi" w:hAnsiTheme="majorBidi" w:cstheme="majorBidi"/>
          <w:sz w:val="24"/>
          <w:szCs w:val="24"/>
        </w:rPr>
        <w:t xml:space="preserve">2014). </w:t>
      </w:r>
      <w:r w:rsidRPr="008C1310">
        <w:rPr>
          <w:rFonts w:asciiTheme="majorBidi" w:hAnsiTheme="majorBidi" w:cstheme="majorBidi"/>
          <w:i/>
          <w:iCs/>
          <w:sz w:val="24"/>
          <w:szCs w:val="24"/>
        </w:rPr>
        <w:t>Supervision: A Redefinition</w:t>
      </w:r>
      <w:r w:rsidR="006E7AE1" w:rsidRPr="008C1310">
        <w:rPr>
          <w:rFonts w:asciiTheme="majorBidi" w:hAnsiTheme="majorBidi" w:cstheme="majorBidi"/>
          <w:i/>
          <w:iCs/>
          <w:sz w:val="24"/>
          <w:szCs w:val="24"/>
        </w:rPr>
        <w:t xml:space="preserve"> </w:t>
      </w:r>
      <w:r w:rsidR="006E7AE1" w:rsidRPr="008C1310">
        <w:rPr>
          <w:rFonts w:asciiTheme="majorBidi" w:hAnsiTheme="majorBidi" w:cstheme="majorBidi"/>
          <w:sz w:val="24"/>
          <w:szCs w:val="24"/>
        </w:rPr>
        <w:t xml:space="preserve">(Ninth </w:t>
      </w:r>
      <w:proofErr w:type="gramStart"/>
      <w:r w:rsidR="006E7AE1" w:rsidRPr="008C1310">
        <w:rPr>
          <w:rFonts w:asciiTheme="majorBidi" w:hAnsiTheme="majorBidi" w:cstheme="majorBidi"/>
          <w:sz w:val="24"/>
          <w:szCs w:val="24"/>
        </w:rPr>
        <w:t>ed</w:t>
      </w:r>
      <w:proofErr w:type="gramEnd"/>
      <w:r w:rsidR="006E7AE1" w:rsidRPr="008C1310">
        <w:rPr>
          <w:rFonts w:asciiTheme="majorBidi" w:hAnsiTheme="majorBidi" w:cstheme="majorBidi"/>
          <w:sz w:val="24"/>
          <w:szCs w:val="24"/>
        </w:rPr>
        <w:t>.)</w:t>
      </w:r>
      <w:r w:rsidRPr="008C1310">
        <w:rPr>
          <w:rFonts w:asciiTheme="majorBidi" w:hAnsiTheme="majorBidi" w:cstheme="majorBidi"/>
          <w:sz w:val="24"/>
          <w:szCs w:val="24"/>
        </w:rPr>
        <w:t>.</w:t>
      </w:r>
      <w:r w:rsidR="006950B7" w:rsidRPr="008C1310">
        <w:rPr>
          <w:rFonts w:asciiTheme="majorBidi" w:hAnsiTheme="majorBidi" w:cstheme="majorBidi"/>
          <w:sz w:val="24"/>
          <w:szCs w:val="24"/>
        </w:rPr>
        <w:t xml:space="preserve"> USA, New York: MaGraw-Hill</w:t>
      </w:r>
      <w:r w:rsidR="0034186B" w:rsidRPr="008C1310">
        <w:rPr>
          <w:rFonts w:asciiTheme="majorBidi" w:hAnsiTheme="majorBidi" w:cstheme="majorBidi"/>
          <w:sz w:val="24"/>
          <w:szCs w:val="24"/>
        </w:rPr>
        <w:t xml:space="preserve"> Companies.</w:t>
      </w:r>
    </w:p>
    <w:p w:rsidR="00296D21" w:rsidRPr="001245E7" w:rsidRDefault="001245E7" w:rsidP="00AE1E41">
      <w:pPr>
        <w:tabs>
          <w:tab w:val="left" w:pos="5191"/>
        </w:tabs>
        <w:spacing w:line="360" w:lineRule="auto"/>
        <w:ind w:left="567" w:hanging="567"/>
        <w:jc w:val="both"/>
        <w:rPr>
          <w:rFonts w:asciiTheme="majorBidi" w:hAnsiTheme="majorBidi" w:cstheme="majorBidi"/>
          <w:sz w:val="24"/>
          <w:szCs w:val="24"/>
          <w:lang w:val="fr-FR"/>
        </w:rPr>
      </w:pPr>
      <w:proofErr w:type="gramStart"/>
      <w:r w:rsidRPr="007D1DB2">
        <w:rPr>
          <w:rFonts w:asciiTheme="majorBidi" w:hAnsiTheme="majorBidi" w:cstheme="majorBidi"/>
          <w:sz w:val="24"/>
          <w:szCs w:val="24"/>
        </w:rPr>
        <w:t>Sidi, A. O.,</w:t>
      </w:r>
      <w:r w:rsidR="00296D21" w:rsidRPr="007D1DB2">
        <w:rPr>
          <w:rFonts w:asciiTheme="majorBidi" w:hAnsiTheme="majorBidi" w:cstheme="majorBidi"/>
          <w:sz w:val="24"/>
          <w:szCs w:val="24"/>
        </w:rPr>
        <w:t xml:space="preserve"> Joffroy, T. (2010).</w:t>
      </w:r>
      <w:proofErr w:type="gramEnd"/>
      <w:r w:rsidR="00296D21" w:rsidRPr="007D1DB2">
        <w:rPr>
          <w:rFonts w:asciiTheme="majorBidi" w:hAnsiTheme="majorBidi" w:cstheme="majorBidi"/>
          <w:sz w:val="24"/>
          <w:szCs w:val="24"/>
        </w:rPr>
        <w:t xml:space="preserve"> </w:t>
      </w:r>
      <w:r w:rsidR="00296D21" w:rsidRPr="001245E7">
        <w:rPr>
          <w:rFonts w:asciiTheme="majorBidi" w:hAnsiTheme="majorBidi" w:cstheme="majorBidi"/>
          <w:i/>
          <w:sz w:val="24"/>
          <w:szCs w:val="24"/>
          <w:lang w:val="fr-FR"/>
        </w:rPr>
        <w:t>Mystérieuse Tombouctou</w:t>
      </w:r>
      <w:r w:rsidR="00296D21" w:rsidRPr="001245E7">
        <w:rPr>
          <w:rFonts w:asciiTheme="majorBidi" w:hAnsiTheme="majorBidi" w:cstheme="majorBidi"/>
          <w:sz w:val="24"/>
          <w:szCs w:val="24"/>
          <w:lang w:val="fr-FR"/>
        </w:rPr>
        <w:t>.</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lang w:val="fr-FR"/>
        </w:rPr>
        <w:t xml:space="preserve">Stern, L. A. U. R. A. (2009). </w:t>
      </w:r>
      <w:r w:rsidRPr="001245E7">
        <w:rPr>
          <w:rFonts w:asciiTheme="majorBidi" w:hAnsiTheme="majorBidi" w:cstheme="majorBidi"/>
          <w:i/>
          <w:sz w:val="24"/>
          <w:szCs w:val="24"/>
          <w:lang w:val="fr-FR"/>
        </w:rPr>
        <w:t>L'école au Mali hier et aujourd'hui.</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fr-FR"/>
        </w:rPr>
      </w:pPr>
      <w:r w:rsidRPr="008C1310">
        <w:rPr>
          <w:rFonts w:asciiTheme="majorBidi" w:hAnsiTheme="majorBidi" w:cstheme="majorBidi"/>
          <w:sz w:val="24"/>
          <w:szCs w:val="24"/>
        </w:rPr>
        <w:t xml:space="preserve">Tashakkori, A., Creswell, J. W. (2007). </w:t>
      </w:r>
      <w:proofErr w:type="gramStart"/>
      <w:r w:rsidRPr="008C1310">
        <w:rPr>
          <w:rFonts w:asciiTheme="majorBidi" w:hAnsiTheme="majorBidi" w:cstheme="majorBidi"/>
          <w:sz w:val="24"/>
          <w:szCs w:val="24"/>
        </w:rPr>
        <w:t>Exploring the nature of research questions in mixed methods research.</w:t>
      </w:r>
      <w:proofErr w:type="gramEnd"/>
      <w:r w:rsidR="00614CFC" w:rsidRPr="008C1310">
        <w:rPr>
          <w:rFonts w:asciiTheme="majorBidi" w:hAnsiTheme="majorBidi" w:cstheme="majorBidi"/>
          <w:sz w:val="24"/>
          <w:szCs w:val="24"/>
        </w:rPr>
        <w:t xml:space="preserve"> </w:t>
      </w:r>
      <w:r w:rsidR="00614CFC" w:rsidRPr="008C1310">
        <w:rPr>
          <w:rFonts w:asciiTheme="majorBidi" w:hAnsiTheme="majorBidi" w:cstheme="majorBidi"/>
          <w:i/>
          <w:iCs/>
          <w:sz w:val="24"/>
          <w:szCs w:val="24"/>
          <w:lang w:val="fr-FR"/>
        </w:rPr>
        <w:t>Journal of Mixed Methods Research</w:t>
      </w:r>
      <w:r w:rsidR="00614CFC" w:rsidRPr="008C1310">
        <w:rPr>
          <w:rFonts w:asciiTheme="majorBidi" w:hAnsiTheme="majorBidi" w:cstheme="majorBidi"/>
          <w:sz w:val="24"/>
          <w:szCs w:val="24"/>
          <w:lang w:val="fr-FR"/>
        </w:rPr>
        <w:t xml:space="preserve"> 1(3):207-211 · July 2007</w:t>
      </w:r>
    </w:p>
    <w:p w:rsidR="00296D21" w:rsidRPr="00001811" w:rsidRDefault="00296D21" w:rsidP="00AE1E41">
      <w:pPr>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lang w:val="fr-FR"/>
        </w:rPr>
        <w:t xml:space="preserve">TRAORE, I. S. (2015). Pilotage des écoles et dynamiques des conflits entre acteurs à Kati: mécanismes, confrontations et compromis. </w:t>
      </w:r>
      <w:r w:rsidRPr="001245E7">
        <w:rPr>
          <w:rFonts w:asciiTheme="majorBidi" w:hAnsiTheme="majorBidi" w:cstheme="majorBidi"/>
          <w:i/>
          <w:sz w:val="24"/>
          <w:szCs w:val="24"/>
        </w:rPr>
        <w:t>Recherches Africaines</w:t>
      </w:r>
      <w:r w:rsidRPr="00001811">
        <w:rPr>
          <w:rFonts w:asciiTheme="majorBidi" w:hAnsiTheme="majorBidi" w:cstheme="majorBidi"/>
          <w:sz w:val="24"/>
          <w:szCs w:val="24"/>
        </w:rPr>
        <w:t>, (12).</w:t>
      </w:r>
    </w:p>
    <w:p w:rsidR="00CD178F" w:rsidRPr="008C1310" w:rsidRDefault="001245E7" w:rsidP="00AE1E41">
      <w:pPr>
        <w:spacing w:line="360" w:lineRule="auto"/>
        <w:ind w:left="567" w:hanging="567"/>
        <w:jc w:val="both"/>
        <w:rPr>
          <w:rFonts w:asciiTheme="majorBidi" w:hAnsiTheme="majorBidi" w:cstheme="majorBidi"/>
          <w:sz w:val="24"/>
          <w:szCs w:val="24"/>
        </w:rPr>
      </w:pPr>
      <w:r w:rsidRPr="007D1DB2">
        <w:rPr>
          <w:rFonts w:asciiTheme="majorBidi" w:hAnsiTheme="majorBidi" w:cstheme="majorBidi"/>
          <w:sz w:val="24"/>
          <w:szCs w:val="24"/>
        </w:rPr>
        <w:t>Umunadi, K. E.,</w:t>
      </w:r>
      <w:r w:rsidR="00CD178F" w:rsidRPr="007D1DB2">
        <w:rPr>
          <w:rFonts w:asciiTheme="majorBidi" w:hAnsiTheme="majorBidi" w:cstheme="majorBidi"/>
          <w:sz w:val="24"/>
          <w:szCs w:val="24"/>
        </w:rPr>
        <w:t xml:space="preserve"> Ololube, N. P. (2014). </w:t>
      </w:r>
      <w:proofErr w:type="gramStart"/>
      <w:r w:rsidR="00CD178F" w:rsidRPr="008C1310">
        <w:rPr>
          <w:rFonts w:asciiTheme="majorBidi" w:hAnsiTheme="majorBidi" w:cstheme="majorBidi"/>
          <w:sz w:val="24"/>
          <w:szCs w:val="24"/>
        </w:rPr>
        <w:t>Blended Learning and Technological Development in Teaching and Learning.</w:t>
      </w:r>
      <w:proofErr w:type="gramEnd"/>
      <w:r w:rsidR="00CD178F" w:rsidRPr="008C1310">
        <w:rPr>
          <w:rFonts w:asciiTheme="majorBidi" w:hAnsiTheme="majorBidi" w:cstheme="majorBidi"/>
          <w:sz w:val="24"/>
          <w:szCs w:val="24"/>
        </w:rPr>
        <w:t xml:space="preserve"> </w:t>
      </w:r>
      <w:proofErr w:type="gramStart"/>
      <w:r w:rsidR="00CD178F" w:rsidRPr="008C1310">
        <w:rPr>
          <w:rFonts w:asciiTheme="majorBidi" w:hAnsiTheme="majorBidi" w:cstheme="majorBidi"/>
          <w:sz w:val="24"/>
          <w:szCs w:val="24"/>
        </w:rPr>
        <w:t>In N. P. Ololube (Ed).</w:t>
      </w:r>
      <w:proofErr w:type="gramEnd"/>
      <w:r w:rsidR="00CD178F" w:rsidRPr="008C1310">
        <w:rPr>
          <w:rFonts w:asciiTheme="majorBidi" w:hAnsiTheme="majorBidi" w:cstheme="majorBidi"/>
          <w:sz w:val="24"/>
          <w:szCs w:val="24"/>
        </w:rPr>
        <w:t xml:space="preserve"> </w:t>
      </w:r>
      <w:proofErr w:type="gramStart"/>
      <w:r w:rsidR="00CD178F" w:rsidRPr="008C1310">
        <w:rPr>
          <w:rFonts w:asciiTheme="majorBidi" w:hAnsiTheme="majorBidi" w:cstheme="majorBidi"/>
          <w:i/>
          <w:iCs/>
          <w:sz w:val="24"/>
          <w:szCs w:val="24"/>
        </w:rPr>
        <w:t>Advancing Technology and Educational Development through Blended Learning in Emerging Economies</w:t>
      </w:r>
      <w:r w:rsidR="00CD178F" w:rsidRPr="008C1310">
        <w:rPr>
          <w:rFonts w:asciiTheme="majorBidi" w:hAnsiTheme="majorBidi" w:cstheme="majorBidi"/>
          <w:sz w:val="24"/>
          <w:szCs w:val="24"/>
        </w:rPr>
        <w:t>, (pp. 213-231).</w:t>
      </w:r>
      <w:proofErr w:type="gramEnd"/>
    </w:p>
    <w:p w:rsidR="00296D21" w:rsidRPr="008C1310" w:rsidRDefault="001245E7" w:rsidP="00AE1E41">
      <w:pPr>
        <w:tabs>
          <w:tab w:val="left" w:pos="5191"/>
        </w:tabs>
        <w:spacing w:line="360" w:lineRule="auto"/>
        <w:ind w:left="567" w:hanging="567"/>
        <w:jc w:val="both"/>
        <w:rPr>
          <w:rFonts w:asciiTheme="majorBidi" w:hAnsiTheme="majorBidi" w:cstheme="majorBidi"/>
          <w:i/>
          <w:iCs/>
          <w:sz w:val="24"/>
          <w:szCs w:val="24"/>
        </w:rPr>
      </w:pPr>
      <w:r>
        <w:rPr>
          <w:rFonts w:asciiTheme="majorBidi" w:hAnsiTheme="majorBidi" w:cstheme="majorBidi"/>
          <w:sz w:val="24"/>
          <w:szCs w:val="24"/>
          <w:lang w:val="fr-FR"/>
        </w:rPr>
        <w:t>Villalón, L. A., Idrissa, A.,</w:t>
      </w:r>
      <w:r w:rsidR="00296D21" w:rsidRPr="008C1310">
        <w:rPr>
          <w:rFonts w:asciiTheme="majorBidi" w:hAnsiTheme="majorBidi" w:cstheme="majorBidi"/>
          <w:sz w:val="24"/>
          <w:szCs w:val="24"/>
          <w:lang w:val="fr-FR"/>
        </w:rPr>
        <w:t xml:space="preserve"> Bodian, M. (2012). Religion, demande sociale, et réformes éducatives au Mali</w:t>
      </w:r>
      <w:r w:rsidR="00296D21" w:rsidRPr="008C1310">
        <w:rPr>
          <w:rFonts w:asciiTheme="majorBidi" w:hAnsiTheme="majorBidi" w:cstheme="majorBidi"/>
          <w:i/>
          <w:iCs/>
          <w:sz w:val="24"/>
          <w:szCs w:val="24"/>
          <w:lang w:val="fr-FR"/>
        </w:rPr>
        <w:t xml:space="preserve">. </w:t>
      </w:r>
      <w:r w:rsidR="00296D21" w:rsidRPr="008C1310">
        <w:rPr>
          <w:rFonts w:asciiTheme="majorBidi" w:hAnsiTheme="majorBidi" w:cstheme="majorBidi"/>
          <w:i/>
          <w:iCs/>
          <w:sz w:val="24"/>
          <w:szCs w:val="24"/>
        </w:rPr>
        <w:t>Miami, Niamey, London.</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Weller, R. H. (1972). </w:t>
      </w:r>
      <w:r w:rsidRPr="008C1310">
        <w:rPr>
          <w:rFonts w:asciiTheme="majorBidi" w:hAnsiTheme="majorBidi" w:cstheme="majorBidi"/>
          <w:i/>
          <w:iCs/>
          <w:sz w:val="24"/>
          <w:szCs w:val="24"/>
        </w:rPr>
        <w:t>Verbal communication in instructional supervision: An observational system for and research study of clinical supervision in groups</w:t>
      </w:r>
      <w:r w:rsidRPr="008C1310">
        <w:rPr>
          <w:rFonts w:asciiTheme="majorBidi" w:hAnsiTheme="majorBidi" w:cstheme="majorBidi"/>
          <w:sz w:val="24"/>
          <w:szCs w:val="24"/>
        </w:rPr>
        <w:t xml:space="preserve">. </w:t>
      </w:r>
      <w:proofErr w:type="gramStart"/>
      <w:r w:rsidRPr="008C1310">
        <w:rPr>
          <w:rFonts w:asciiTheme="majorBidi" w:hAnsiTheme="majorBidi" w:cstheme="majorBidi"/>
          <w:sz w:val="24"/>
          <w:szCs w:val="24"/>
        </w:rPr>
        <w:t>Teachers College Press.</w:t>
      </w:r>
      <w:proofErr w:type="gramEnd"/>
    </w:p>
    <w:p w:rsidR="00BC002E" w:rsidRPr="008C1310" w:rsidRDefault="00BC002E" w:rsidP="00AE1E41">
      <w:pPr>
        <w:tabs>
          <w:tab w:val="left" w:pos="5191"/>
        </w:tabs>
        <w:spacing w:line="360" w:lineRule="auto"/>
        <w:ind w:left="567" w:hanging="567"/>
        <w:jc w:val="both"/>
        <w:rPr>
          <w:rFonts w:asciiTheme="majorBidi" w:hAnsiTheme="majorBidi" w:cstheme="majorBidi"/>
          <w:sz w:val="24"/>
          <w:szCs w:val="24"/>
        </w:rPr>
      </w:pPr>
      <w:r w:rsidRPr="008C1310">
        <w:rPr>
          <w:rFonts w:asciiTheme="majorBidi" w:hAnsiTheme="majorBidi" w:cstheme="majorBidi"/>
          <w:sz w:val="24"/>
          <w:szCs w:val="24"/>
        </w:rPr>
        <w:t xml:space="preserve">West-Burnham, J. (1994). </w:t>
      </w:r>
      <w:proofErr w:type="gramStart"/>
      <w:r w:rsidRPr="008C1310">
        <w:rPr>
          <w:rFonts w:asciiTheme="majorBidi" w:hAnsiTheme="majorBidi" w:cstheme="majorBidi"/>
          <w:i/>
          <w:iCs/>
          <w:sz w:val="24"/>
          <w:szCs w:val="24"/>
        </w:rPr>
        <w:t>Inspection, evaluation and quality assurance.</w:t>
      </w:r>
      <w:proofErr w:type="gramEnd"/>
      <w:r w:rsidRPr="008C1310">
        <w:rPr>
          <w:rFonts w:asciiTheme="majorBidi" w:hAnsiTheme="majorBidi" w:cstheme="majorBidi"/>
          <w:i/>
          <w:iCs/>
          <w:sz w:val="24"/>
          <w:szCs w:val="24"/>
        </w:rPr>
        <w:t xml:space="preserve"> </w:t>
      </w:r>
      <w:proofErr w:type="gramStart"/>
      <w:r w:rsidRPr="008C1310">
        <w:rPr>
          <w:rFonts w:asciiTheme="majorBidi" w:hAnsiTheme="majorBidi" w:cstheme="majorBidi"/>
          <w:i/>
          <w:iCs/>
          <w:sz w:val="24"/>
          <w:szCs w:val="24"/>
        </w:rPr>
        <w:t>In T. Bush and J. West – Burnham</w:t>
      </w:r>
      <w:r w:rsidRPr="008C1310">
        <w:rPr>
          <w:rFonts w:asciiTheme="majorBidi" w:hAnsiTheme="majorBidi" w:cstheme="majorBidi"/>
          <w:sz w:val="24"/>
          <w:szCs w:val="24"/>
        </w:rPr>
        <w:t xml:space="preserve"> (Eds.).</w:t>
      </w:r>
      <w:proofErr w:type="gramEnd"/>
      <w:r w:rsidRPr="008C1310">
        <w:rPr>
          <w:rFonts w:asciiTheme="majorBidi" w:hAnsiTheme="majorBidi" w:cstheme="majorBidi"/>
          <w:sz w:val="24"/>
          <w:szCs w:val="24"/>
        </w:rPr>
        <w:t xml:space="preserve"> </w:t>
      </w:r>
      <w:proofErr w:type="gramStart"/>
      <w:r w:rsidRPr="008C1310">
        <w:rPr>
          <w:rFonts w:asciiTheme="majorBidi" w:hAnsiTheme="majorBidi" w:cstheme="majorBidi"/>
          <w:sz w:val="24"/>
          <w:szCs w:val="24"/>
        </w:rPr>
        <w:t>The Principles of Educational Management, (pp. 157- 176).</w:t>
      </w:r>
      <w:proofErr w:type="gramEnd"/>
      <w:r w:rsidRPr="008C1310">
        <w:rPr>
          <w:rFonts w:asciiTheme="majorBidi" w:hAnsiTheme="majorBidi" w:cstheme="majorBidi"/>
          <w:sz w:val="24"/>
          <w:szCs w:val="24"/>
        </w:rPr>
        <w:t xml:space="preserve"> Harlow: Longman.</w:t>
      </w:r>
    </w:p>
    <w:p w:rsidR="00296D21" w:rsidRPr="008C1310" w:rsidRDefault="001245E7" w:rsidP="00AE1E41">
      <w:pPr>
        <w:tabs>
          <w:tab w:val="left" w:pos="5191"/>
        </w:tabs>
        <w:spacing w:line="360" w:lineRule="auto"/>
        <w:ind w:left="567" w:hanging="567"/>
        <w:jc w:val="both"/>
        <w:rPr>
          <w:rFonts w:asciiTheme="majorBidi" w:hAnsiTheme="majorBidi" w:cstheme="majorBidi"/>
          <w:sz w:val="24"/>
          <w:szCs w:val="24"/>
          <w:lang w:val="tr-TR"/>
        </w:rPr>
      </w:pPr>
      <w:r>
        <w:rPr>
          <w:rFonts w:asciiTheme="majorBidi" w:hAnsiTheme="majorBidi" w:cstheme="majorBidi"/>
          <w:sz w:val="24"/>
          <w:szCs w:val="24"/>
          <w:lang w:val="tr-TR"/>
        </w:rPr>
        <w:t>Yıldırım, A</w:t>
      </w:r>
      <w:proofErr w:type="gramStart"/>
      <w:r>
        <w:rPr>
          <w:rFonts w:asciiTheme="majorBidi" w:hAnsiTheme="majorBidi" w:cstheme="majorBidi"/>
          <w:sz w:val="24"/>
          <w:szCs w:val="24"/>
          <w:lang w:val="tr-TR"/>
        </w:rPr>
        <w:t>.,</w:t>
      </w:r>
      <w:proofErr w:type="gramEnd"/>
      <w:r w:rsidR="00296D21" w:rsidRPr="008C1310">
        <w:rPr>
          <w:rFonts w:asciiTheme="majorBidi" w:hAnsiTheme="majorBidi" w:cstheme="majorBidi"/>
          <w:sz w:val="24"/>
          <w:szCs w:val="24"/>
          <w:lang w:val="tr-TR"/>
        </w:rPr>
        <w:t xml:space="preserve"> Şimşek, H. (2005). </w:t>
      </w:r>
      <w:r w:rsidR="00296D21" w:rsidRPr="001245E7">
        <w:rPr>
          <w:rFonts w:asciiTheme="majorBidi" w:hAnsiTheme="majorBidi" w:cstheme="majorBidi"/>
          <w:i/>
          <w:sz w:val="24"/>
          <w:szCs w:val="24"/>
          <w:lang w:val="tr-TR"/>
        </w:rPr>
        <w:t>Sosyal bilimlerde nitel araştırma yöntemleri</w:t>
      </w:r>
      <w:r w:rsidR="00296D21" w:rsidRPr="008C1310">
        <w:rPr>
          <w:rFonts w:asciiTheme="majorBidi" w:hAnsiTheme="majorBidi" w:cstheme="majorBidi"/>
          <w:sz w:val="24"/>
          <w:szCs w:val="24"/>
          <w:lang w:val="tr-TR"/>
        </w:rPr>
        <w:t xml:space="preserve">. Ankara: </w:t>
      </w:r>
      <w:r w:rsidR="00296D21" w:rsidRPr="008C1310">
        <w:rPr>
          <w:rFonts w:asciiTheme="majorBidi" w:hAnsiTheme="majorBidi" w:cstheme="majorBidi"/>
          <w:i/>
          <w:iCs/>
          <w:sz w:val="24"/>
          <w:szCs w:val="24"/>
          <w:lang w:val="tr-TR"/>
        </w:rPr>
        <w:t>Seçkin Yayıncılık</w:t>
      </w:r>
      <w:r w:rsidR="00296D21" w:rsidRPr="008C1310">
        <w:rPr>
          <w:rFonts w:asciiTheme="majorBidi" w:hAnsiTheme="majorBidi" w:cstheme="majorBidi"/>
          <w:sz w:val="24"/>
          <w:szCs w:val="24"/>
          <w:lang w:val="tr-TR"/>
        </w:rPr>
        <w:t>.</w:t>
      </w:r>
    </w:p>
    <w:p w:rsidR="00296D21" w:rsidRPr="008C1310" w:rsidRDefault="00296D21" w:rsidP="00AE1E41">
      <w:pPr>
        <w:tabs>
          <w:tab w:val="left" w:pos="5191"/>
        </w:tabs>
        <w:spacing w:line="360" w:lineRule="auto"/>
        <w:ind w:left="567" w:hanging="567"/>
        <w:jc w:val="both"/>
        <w:rPr>
          <w:rFonts w:asciiTheme="majorBidi" w:hAnsiTheme="majorBidi" w:cstheme="majorBidi"/>
          <w:sz w:val="24"/>
          <w:szCs w:val="24"/>
          <w:lang w:val="tr-TR"/>
        </w:rPr>
      </w:pPr>
      <w:r w:rsidRPr="008C1310">
        <w:rPr>
          <w:rFonts w:asciiTheme="majorBidi" w:hAnsiTheme="majorBidi" w:cstheme="majorBidi"/>
          <w:sz w:val="24"/>
          <w:szCs w:val="24"/>
          <w:lang w:val="tr-TR"/>
        </w:rPr>
        <w:t>Yıldırım, A</w:t>
      </w:r>
      <w:proofErr w:type="gramStart"/>
      <w:r w:rsidRPr="008C1310">
        <w:rPr>
          <w:rFonts w:asciiTheme="majorBidi" w:hAnsiTheme="majorBidi" w:cstheme="majorBidi"/>
          <w:sz w:val="24"/>
          <w:szCs w:val="24"/>
          <w:lang w:val="tr-TR"/>
        </w:rPr>
        <w:t>.,</w:t>
      </w:r>
      <w:proofErr w:type="gramEnd"/>
      <w:r w:rsidRPr="008C1310">
        <w:rPr>
          <w:rFonts w:asciiTheme="majorBidi" w:hAnsiTheme="majorBidi" w:cstheme="majorBidi"/>
          <w:sz w:val="24"/>
          <w:szCs w:val="24"/>
          <w:lang w:val="tr-TR"/>
        </w:rPr>
        <w:t xml:space="preserve"> &amp; Şimşek, H. (2013). </w:t>
      </w:r>
      <w:r w:rsidRPr="001245E7">
        <w:rPr>
          <w:rFonts w:asciiTheme="majorBidi" w:hAnsiTheme="majorBidi" w:cstheme="majorBidi"/>
          <w:i/>
          <w:sz w:val="24"/>
          <w:szCs w:val="24"/>
          <w:lang w:val="tr-TR"/>
        </w:rPr>
        <w:t>Sosyal bilimlerde nitel araştırma yöntemleri</w:t>
      </w:r>
      <w:r w:rsidRPr="008C1310">
        <w:rPr>
          <w:rFonts w:asciiTheme="majorBidi" w:hAnsiTheme="majorBidi" w:cstheme="majorBidi"/>
          <w:sz w:val="24"/>
          <w:szCs w:val="24"/>
          <w:lang w:val="tr-TR"/>
        </w:rPr>
        <w:t>.</w:t>
      </w:r>
      <w:r w:rsidR="001245E7">
        <w:rPr>
          <w:rFonts w:asciiTheme="majorBidi" w:hAnsiTheme="majorBidi" w:cstheme="majorBidi"/>
          <w:sz w:val="24"/>
          <w:szCs w:val="24"/>
          <w:lang w:val="tr-TR"/>
        </w:rPr>
        <w:t xml:space="preserve"> </w:t>
      </w:r>
      <w:r w:rsidRPr="008C1310">
        <w:rPr>
          <w:rFonts w:asciiTheme="majorBidi" w:hAnsiTheme="majorBidi" w:cstheme="majorBidi"/>
          <w:sz w:val="24"/>
          <w:szCs w:val="24"/>
          <w:lang w:val="tr-TR"/>
        </w:rPr>
        <w:t>(9. Genişletilmiş Baskı)</w:t>
      </w:r>
      <w:r w:rsidR="00E0554D" w:rsidRPr="008C1310">
        <w:rPr>
          <w:rFonts w:asciiTheme="majorBidi" w:hAnsiTheme="majorBidi" w:cstheme="majorBidi"/>
          <w:sz w:val="24"/>
          <w:szCs w:val="24"/>
          <w:lang w:val="tr-TR"/>
        </w:rPr>
        <w:t xml:space="preserve">. </w:t>
      </w:r>
      <w:r w:rsidRPr="008C1310">
        <w:rPr>
          <w:rFonts w:asciiTheme="majorBidi" w:hAnsiTheme="majorBidi" w:cstheme="majorBidi"/>
          <w:sz w:val="24"/>
          <w:szCs w:val="24"/>
          <w:lang w:val="tr-TR"/>
        </w:rPr>
        <w:t>Ankara: Seçkin Yayınevi.</w:t>
      </w:r>
    </w:p>
    <w:p w:rsidR="006C5C17" w:rsidRPr="00001811" w:rsidRDefault="006C5C17" w:rsidP="00296D21">
      <w:pPr>
        <w:tabs>
          <w:tab w:val="left" w:pos="5191"/>
        </w:tabs>
        <w:spacing w:line="360" w:lineRule="auto"/>
        <w:jc w:val="both"/>
        <w:rPr>
          <w:rFonts w:asciiTheme="majorBidi" w:hAnsiTheme="majorBidi" w:cstheme="majorBidi"/>
          <w:sz w:val="24"/>
          <w:szCs w:val="24"/>
          <w:lang w:val="tr-TR"/>
        </w:rPr>
      </w:pPr>
    </w:p>
    <w:p w:rsidR="00C26430" w:rsidRPr="00001811" w:rsidRDefault="00C26430" w:rsidP="00E00889">
      <w:pPr>
        <w:pStyle w:val="Balk1"/>
        <w:rPr>
          <w:rFonts w:asciiTheme="majorBidi" w:hAnsiTheme="majorBidi"/>
          <w:b w:val="0"/>
          <w:color w:val="000000" w:themeColor="text1"/>
          <w:lang w:val="tr-TR"/>
        </w:rPr>
      </w:pPr>
      <w:bookmarkStart w:id="184" w:name="_Toc18492177"/>
      <w:bookmarkStart w:id="185" w:name="_Toc43746322"/>
      <w:r w:rsidRPr="00001811">
        <w:rPr>
          <w:rFonts w:asciiTheme="majorBidi" w:hAnsiTheme="majorBidi"/>
          <w:color w:val="000000" w:themeColor="text1"/>
          <w:lang w:val="tr-TR"/>
        </w:rPr>
        <w:lastRenderedPageBreak/>
        <w:t>EKLER</w:t>
      </w:r>
      <w:bookmarkEnd w:id="184"/>
      <w:bookmarkEnd w:id="185"/>
    </w:p>
    <w:p w:rsidR="008E6700" w:rsidRDefault="008E6700" w:rsidP="008E6700">
      <w:pPr>
        <w:pStyle w:val="Balk1"/>
        <w:spacing w:line="360" w:lineRule="auto"/>
        <w:rPr>
          <w:rFonts w:ascii="Times New Roman" w:hAnsi="Times New Roman" w:cs="Times New Roman"/>
          <w:color w:val="auto"/>
          <w:sz w:val="24"/>
          <w:lang w:val="tr-TR"/>
        </w:rPr>
      </w:pPr>
      <w:bookmarkStart w:id="186" w:name="_Toc18492178"/>
      <w:bookmarkStart w:id="187" w:name="_Toc43746323"/>
      <w:r w:rsidRPr="008E6700">
        <w:rPr>
          <w:rFonts w:ascii="Times New Roman" w:hAnsi="Times New Roman" w:cs="Times New Roman"/>
          <w:color w:val="auto"/>
          <w:sz w:val="24"/>
          <w:lang w:val="tr-TR"/>
        </w:rPr>
        <w:t>EK 1</w:t>
      </w:r>
      <w:r w:rsidR="005338DC">
        <w:rPr>
          <w:rFonts w:ascii="Times New Roman" w:hAnsi="Times New Roman" w:cs="Times New Roman"/>
          <w:color w:val="auto"/>
          <w:sz w:val="24"/>
          <w:lang w:val="tr-TR"/>
        </w:rPr>
        <w:t>:</w:t>
      </w:r>
      <w:r w:rsidRPr="008E6700">
        <w:rPr>
          <w:rFonts w:ascii="Times New Roman" w:hAnsi="Times New Roman" w:cs="Times New Roman"/>
          <w:color w:val="auto"/>
          <w:sz w:val="24"/>
          <w:lang w:val="tr-TR"/>
        </w:rPr>
        <w:t xml:space="preserve"> Görüşme Soruları</w:t>
      </w:r>
      <w:bookmarkEnd w:id="186"/>
      <w:bookmarkEnd w:id="187"/>
    </w:p>
    <w:p w:rsidR="0058780A" w:rsidRPr="0058780A" w:rsidRDefault="0058780A" w:rsidP="0058780A">
      <w:pPr>
        <w:rPr>
          <w:lang w:val="tr-TR"/>
        </w:rPr>
      </w:pPr>
    </w:p>
    <w:p w:rsidR="008E6700" w:rsidRPr="008E6700" w:rsidRDefault="008E6700" w:rsidP="008E6700">
      <w:pPr>
        <w:spacing w:line="360" w:lineRule="auto"/>
        <w:rPr>
          <w:rFonts w:ascii="Times New Roman" w:hAnsi="Times New Roman" w:cs="Times New Roman"/>
          <w:sz w:val="24"/>
          <w:szCs w:val="24"/>
          <w:lang w:val="tr-TR"/>
        </w:rPr>
      </w:pPr>
      <w:r w:rsidRPr="008E6700">
        <w:rPr>
          <w:rFonts w:asciiTheme="majorBidi" w:hAnsiTheme="majorBidi" w:cstheme="majorBidi"/>
          <w:sz w:val="24"/>
          <w:szCs w:val="24"/>
          <w:lang w:val="tr-TR"/>
        </w:rPr>
        <w:t>1- Mevcut denetim sistem hakkında neler söylemek istersiniz</w:t>
      </w:r>
      <w:r w:rsidRPr="008E6700">
        <w:rPr>
          <w:rFonts w:ascii="Times New Roman" w:hAnsi="Times New Roman" w:cs="Times New Roman"/>
          <w:sz w:val="24"/>
          <w:szCs w:val="24"/>
          <w:lang w:val="tr-TR"/>
        </w:rPr>
        <w:t>?</w:t>
      </w:r>
    </w:p>
    <w:p w:rsidR="008E6700" w:rsidRPr="008E6700" w:rsidRDefault="008E6700" w:rsidP="008E6700">
      <w:pPr>
        <w:pStyle w:val="ListeParagraf"/>
        <w:numPr>
          <w:ilvl w:val="0"/>
          <w:numId w:val="29"/>
        </w:num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Denetim hizmetlerinde roller ve misyonlar neleridir?</w:t>
      </w:r>
    </w:p>
    <w:p w:rsidR="008E6700" w:rsidRPr="008E6700" w:rsidRDefault="008E6700" w:rsidP="008E6700">
      <w:pPr>
        <w:pStyle w:val="ListeParagraf"/>
        <w:numPr>
          <w:ilvl w:val="0"/>
          <w:numId w:val="29"/>
        </w:num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Denetim kurumlarının kaynakları nelerdir?</w:t>
      </w:r>
    </w:p>
    <w:p w:rsidR="008E6700" w:rsidRPr="008E6700" w:rsidRDefault="008E6700" w:rsidP="008E6700">
      <w:pPr>
        <w:pStyle w:val="ListeParagraf"/>
        <w:numPr>
          <w:ilvl w:val="0"/>
          <w:numId w:val="29"/>
        </w:num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Denetim hizmetleri arasındaki ilişki nasıldır?</w:t>
      </w:r>
    </w:p>
    <w:p w:rsidR="008E6700" w:rsidRPr="008E6700" w:rsidRDefault="008E6700" w:rsidP="008E6700">
      <w:p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2- Denetim hizmetlerinde personel yönetimi nasıl yapılmaktadır?</w:t>
      </w:r>
    </w:p>
    <w:p w:rsidR="008E6700" w:rsidRPr="008E6700" w:rsidRDefault="008E6700" w:rsidP="008E6700">
      <w:pPr>
        <w:pStyle w:val="ListeParagraf"/>
        <w:numPr>
          <w:ilvl w:val="0"/>
          <w:numId w:val="29"/>
        </w:num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Denetmenler nasıl işe alınmalıdır?</w:t>
      </w:r>
    </w:p>
    <w:p w:rsidR="008E6700" w:rsidRPr="008E6700" w:rsidRDefault="008E6700" w:rsidP="008E6700">
      <w:pPr>
        <w:pStyle w:val="ListeParagraf"/>
        <w:numPr>
          <w:ilvl w:val="0"/>
          <w:numId w:val="29"/>
        </w:numPr>
        <w:spacing w:after="0" w:line="360" w:lineRule="auto"/>
        <w:jc w:val="both"/>
        <w:rPr>
          <w:rFonts w:asciiTheme="majorBidi" w:hAnsiTheme="majorBidi" w:cstheme="majorBidi"/>
          <w:color w:val="000000" w:themeColor="text1"/>
          <w:sz w:val="24"/>
          <w:szCs w:val="24"/>
          <w:lang w:val="tr-TR"/>
        </w:rPr>
      </w:pPr>
      <w:r w:rsidRPr="008E6700">
        <w:rPr>
          <w:rFonts w:ascii="Times New Roman" w:hAnsi="Times New Roman" w:cs="Times New Roman"/>
          <w:sz w:val="24"/>
          <w:szCs w:val="24"/>
          <w:lang w:val="tr-TR"/>
        </w:rPr>
        <w:t>Denetmenler nasıl kontrol edilmektedir?</w:t>
      </w:r>
    </w:p>
    <w:p w:rsidR="008E6700" w:rsidRPr="008E6700" w:rsidRDefault="008E6700" w:rsidP="008E6700">
      <w:pPr>
        <w:pStyle w:val="ListeParagraf"/>
        <w:numPr>
          <w:ilvl w:val="0"/>
          <w:numId w:val="29"/>
        </w:num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sz w:val="24"/>
          <w:szCs w:val="24"/>
          <w:lang w:val="tr-TR"/>
        </w:rPr>
        <w:t>Denetmenler hizmet öncesi ve hizmet içi eğitimler nasıl olmalıdır</w:t>
      </w:r>
      <w:r w:rsidRPr="008E6700">
        <w:rPr>
          <w:rFonts w:ascii="Times New Roman" w:hAnsi="Times New Roman" w:cs="Times New Roman"/>
          <w:sz w:val="24"/>
          <w:szCs w:val="24"/>
          <w:lang w:val="tr-TR"/>
        </w:rPr>
        <w:t>?</w:t>
      </w:r>
    </w:p>
    <w:p w:rsidR="008E6700" w:rsidRPr="008E6700" w:rsidRDefault="008E6700" w:rsidP="008E6700">
      <w:pPr>
        <w:spacing w:line="360" w:lineRule="auto"/>
        <w:rPr>
          <w:rFonts w:asciiTheme="majorBidi" w:hAnsiTheme="majorBidi" w:cstheme="majorBidi"/>
          <w:sz w:val="24"/>
          <w:szCs w:val="24"/>
          <w:lang w:val="tr-TR"/>
        </w:rPr>
      </w:pPr>
      <w:r w:rsidRPr="008E6700">
        <w:rPr>
          <w:rFonts w:asciiTheme="majorBidi" w:hAnsiTheme="majorBidi" w:cstheme="majorBidi"/>
          <w:color w:val="000000" w:themeColor="text1"/>
          <w:sz w:val="24"/>
          <w:szCs w:val="24"/>
          <w:lang w:val="tr-TR"/>
        </w:rPr>
        <w:t xml:space="preserve">3- </w:t>
      </w:r>
      <w:r w:rsidRPr="008E6700">
        <w:rPr>
          <w:rFonts w:asciiTheme="majorBidi" w:hAnsiTheme="majorBidi" w:cstheme="majorBidi"/>
          <w:sz w:val="24"/>
          <w:szCs w:val="24"/>
          <w:lang w:val="tr-TR"/>
        </w:rPr>
        <w:t>Mevcut denetim sistemi süreci nasıl gerçekleşiyor</w:t>
      </w:r>
      <w:r w:rsidRPr="008E6700">
        <w:rPr>
          <w:rFonts w:ascii="Times New Roman" w:hAnsi="Times New Roman" w:cs="Times New Roman"/>
          <w:sz w:val="24"/>
          <w:szCs w:val="24"/>
          <w:lang w:val="tr-TR"/>
        </w:rPr>
        <w:t>?</w:t>
      </w:r>
    </w:p>
    <w:p w:rsidR="008E6700" w:rsidRPr="008E6700" w:rsidRDefault="008E6700" w:rsidP="008E6700">
      <w:pPr>
        <w:pStyle w:val="ListeParagraf"/>
        <w:numPr>
          <w:ilvl w:val="0"/>
          <w:numId w:val="29"/>
        </w:num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 xml:space="preserve">Okul denetimi nasıl yapmaktadır? </w:t>
      </w:r>
    </w:p>
    <w:p w:rsidR="008E6700" w:rsidRPr="008E6700" w:rsidRDefault="008E6700" w:rsidP="008E6700">
      <w:pPr>
        <w:pStyle w:val="ListeParagraf"/>
        <w:numPr>
          <w:ilvl w:val="0"/>
          <w:numId w:val="29"/>
        </w:num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 xml:space="preserve">Okuldaki personelin denetimi nasıl yapmaktadır? </w:t>
      </w:r>
    </w:p>
    <w:p w:rsidR="008E6700" w:rsidRPr="008E6700" w:rsidRDefault="008E6700" w:rsidP="008E6700">
      <w:p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4- Denetim sisteminde sorular ve çözüm önerileri nelerdir?</w:t>
      </w:r>
    </w:p>
    <w:p w:rsidR="008E6700" w:rsidRPr="008E6700" w:rsidRDefault="008E6700" w:rsidP="008E6700">
      <w:pPr>
        <w:spacing w:after="0" w:line="360" w:lineRule="auto"/>
        <w:jc w:val="both"/>
        <w:rPr>
          <w:rFonts w:asciiTheme="majorBidi" w:hAnsiTheme="majorBidi" w:cstheme="majorBidi"/>
          <w:color w:val="000000" w:themeColor="text1"/>
          <w:sz w:val="24"/>
          <w:szCs w:val="24"/>
          <w:lang w:val="tr-TR"/>
        </w:rPr>
      </w:pPr>
      <w:r w:rsidRPr="008E6700">
        <w:rPr>
          <w:rFonts w:asciiTheme="majorBidi" w:hAnsiTheme="majorBidi" w:cstheme="majorBidi"/>
          <w:color w:val="000000" w:themeColor="text1"/>
          <w:sz w:val="24"/>
          <w:szCs w:val="24"/>
          <w:lang w:val="tr-TR"/>
        </w:rPr>
        <w:t>5- İdeal okul denetimi nasıl olmalıdır?</w:t>
      </w:r>
    </w:p>
    <w:p w:rsidR="008E6700" w:rsidRPr="008E6700" w:rsidRDefault="008E6700" w:rsidP="008E6700">
      <w:pPr>
        <w:spacing w:line="360" w:lineRule="auto"/>
        <w:rPr>
          <w:rFonts w:asciiTheme="majorBidi" w:hAnsiTheme="majorBidi" w:cstheme="majorBidi"/>
          <w:sz w:val="24"/>
          <w:szCs w:val="24"/>
          <w:lang w:val="tr-TR"/>
        </w:rPr>
      </w:pPr>
      <w:r w:rsidRPr="008E6700">
        <w:rPr>
          <w:rFonts w:asciiTheme="majorBidi" w:hAnsiTheme="majorBidi" w:cstheme="majorBidi"/>
          <w:color w:val="000000" w:themeColor="text1"/>
          <w:sz w:val="24"/>
          <w:szCs w:val="24"/>
          <w:lang w:val="tr-TR"/>
        </w:rPr>
        <w:t xml:space="preserve">6- </w:t>
      </w:r>
      <w:r w:rsidRPr="008E6700">
        <w:rPr>
          <w:rFonts w:asciiTheme="majorBidi" w:hAnsiTheme="majorBidi" w:cstheme="majorBidi"/>
          <w:sz w:val="24"/>
          <w:szCs w:val="24"/>
          <w:lang w:val="tr-TR"/>
        </w:rPr>
        <w:t>Bunların dışında neler söylemek istersiniz?</w:t>
      </w:r>
    </w:p>
    <w:p w:rsidR="001252E7" w:rsidRPr="00001811" w:rsidRDefault="001252E7">
      <w:pPr>
        <w:rPr>
          <w:rFonts w:asciiTheme="majorBidi" w:hAnsiTheme="majorBidi" w:cstheme="majorBidi"/>
          <w:color w:val="000000" w:themeColor="text1"/>
          <w:sz w:val="24"/>
          <w:szCs w:val="24"/>
          <w:lang w:val="tr-TR"/>
        </w:rPr>
      </w:pPr>
      <w:r w:rsidRPr="00001811">
        <w:rPr>
          <w:rFonts w:asciiTheme="majorBidi" w:hAnsiTheme="majorBidi" w:cstheme="majorBidi"/>
          <w:color w:val="000000" w:themeColor="text1"/>
          <w:sz w:val="24"/>
          <w:szCs w:val="24"/>
          <w:lang w:val="tr-TR"/>
        </w:rPr>
        <w:br w:type="page"/>
      </w:r>
    </w:p>
    <w:p w:rsidR="00244691" w:rsidRPr="00CB78AE" w:rsidRDefault="004B7C41" w:rsidP="00CB78AE">
      <w:pPr>
        <w:pStyle w:val="Balk1"/>
        <w:rPr>
          <w:rFonts w:asciiTheme="majorBidi" w:hAnsiTheme="majorBidi"/>
          <w:color w:val="000000" w:themeColor="text1"/>
          <w:lang w:val="tr-TR"/>
        </w:rPr>
      </w:pPr>
      <w:bookmarkStart w:id="188" w:name="_Toc43746324"/>
      <w:r w:rsidRPr="00CB78AE">
        <w:rPr>
          <w:rFonts w:asciiTheme="majorBidi" w:hAnsiTheme="majorBidi"/>
          <w:color w:val="000000" w:themeColor="text1"/>
          <w:lang w:val="tr-TR"/>
        </w:rPr>
        <w:lastRenderedPageBreak/>
        <w:t>Ek 2: Etik Kurul İznini</w:t>
      </w:r>
      <w:bookmarkEnd w:id="188"/>
    </w:p>
    <w:p w:rsidR="009E400D" w:rsidRDefault="00170BB3">
      <w:pPr>
        <w:rPr>
          <w:rFonts w:asciiTheme="majorBidi" w:hAnsiTheme="majorBidi" w:cstheme="majorBidi"/>
          <w:b/>
          <w:bCs/>
          <w:color w:val="000000" w:themeColor="text1"/>
          <w:sz w:val="24"/>
          <w:szCs w:val="24"/>
          <w:lang w:val="tr-TR"/>
        </w:rPr>
      </w:pPr>
      <w:r>
        <w:rPr>
          <w:rFonts w:asciiTheme="majorBidi" w:hAnsiTheme="majorBidi" w:cstheme="majorBidi"/>
          <w:b/>
          <w:bCs/>
          <w:noProof/>
          <w:color w:val="000000" w:themeColor="text1"/>
          <w:sz w:val="24"/>
          <w:szCs w:val="24"/>
          <w:lang w:val="tr-TR" w:eastAsia="tr-TR"/>
        </w:rPr>
        <w:drawing>
          <wp:inline distT="0" distB="0" distL="0" distR="0" wp14:anchorId="7E21E205" wp14:editId="74E8C7F5">
            <wp:extent cx="6028661" cy="6963770"/>
            <wp:effectExtent l="0" t="0" r="0" b="889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09D11.tmp"/>
                    <pic:cNvPicPr/>
                  </pic:nvPicPr>
                  <pic:blipFill>
                    <a:blip r:embed="rId21">
                      <a:extLst>
                        <a:ext uri="{28A0092B-C50C-407E-A947-70E740481C1C}">
                          <a14:useLocalDpi xmlns:a14="http://schemas.microsoft.com/office/drawing/2010/main" val="0"/>
                        </a:ext>
                      </a:extLst>
                    </a:blip>
                    <a:stretch>
                      <a:fillRect/>
                    </a:stretch>
                  </pic:blipFill>
                  <pic:spPr>
                    <a:xfrm>
                      <a:off x="0" y="0"/>
                      <a:ext cx="6029142" cy="6964325"/>
                    </a:xfrm>
                    <a:prstGeom prst="rect">
                      <a:avLst/>
                    </a:prstGeom>
                  </pic:spPr>
                </pic:pic>
              </a:graphicData>
            </a:graphic>
          </wp:inline>
        </w:drawing>
      </w:r>
      <w:r w:rsidR="009E400D">
        <w:rPr>
          <w:rFonts w:asciiTheme="majorBidi" w:hAnsiTheme="majorBidi" w:cstheme="majorBidi"/>
          <w:b/>
          <w:bCs/>
          <w:color w:val="000000" w:themeColor="text1"/>
          <w:sz w:val="24"/>
          <w:szCs w:val="24"/>
          <w:lang w:val="tr-TR"/>
        </w:rPr>
        <w:br w:type="page"/>
      </w:r>
    </w:p>
    <w:p w:rsidR="004B7C41" w:rsidRPr="004B7C41" w:rsidRDefault="00B60C8C" w:rsidP="008E6700">
      <w:pPr>
        <w:spacing w:line="360" w:lineRule="auto"/>
        <w:rPr>
          <w:rFonts w:asciiTheme="majorBidi" w:hAnsiTheme="majorBidi" w:cstheme="majorBidi"/>
          <w:b/>
          <w:bCs/>
          <w:color w:val="000000" w:themeColor="text1"/>
          <w:sz w:val="24"/>
          <w:szCs w:val="24"/>
          <w:lang w:val="tr-TR"/>
        </w:rPr>
      </w:pPr>
      <w:bookmarkStart w:id="189" w:name="_GoBack"/>
      <w:r>
        <w:rPr>
          <w:rFonts w:asciiTheme="majorBidi" w:hAnsiTheme="majorBidi" w:cstheme="majorBidi"/>
          <w:b/>
          <w:bCs/>
          <w:noProof/>
          <w:color w:val="000000" w:themeColor="text1"/>
          <w:sz w:val="24"/>
          <w:szCs w:val="24"/>
          <w:lang w:val="tr-TR" w:eastAsia="tr-TR"/>
        </w:rPr>
        <w:lastRenderedPageBreak/>
        <w:drawing>
          <wp:inline distT="0" distB="0" distL="0" distR="0">
            <wp:extent cx="6060558" cy="6627280"/>
            <wp:effectExtent l="0" t="0" r="0"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09CA5.tmp"/>
                    <pic:cNvPicPr/>
                  </pic:nvPicPr>
                  <pic:blipFill>
                    <a:blip r:embed="rId22">
                      <a:extLst>
                        <a:ext uri="{28A0092B-C50C-407E-A947-70E740481C1C}">
                          <a14:useLocalDpi xmlns:a14="http://schemas.microsoft.com/office/drawing/2010/main" val="0"/>
                        </a:ext>
                      </a:extLst>
                    </a:blip>
                    <a:stretch>
                      <a:fillRect/>
                    </a:stretch>
                  </pic:blipFill>
                  <pic:spPr>
                    <a:xfrm>
                      <a:off x="0" y="0"/>
                      <a:ext cx="6062952" cy="6629898"/>
                    </a:xfrm>
                    <a:prstGeom prst="rect">
                      <a:avLst/>
                    </a:prstGeom>
                  </pic:spPr>
                </pic:pic>
              </a:graphicData>
            </a:graphic>
          </wp:inline>
        </w:drawing>
      </w:r>
      <w:bookmarkEnd w:id="189"/>
    </w:p>
    <w:sectPr w:rsidR="004B7C41" w:rsidRPr="004B7C41" w:rsidSect="006D799A">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BC" w:rsidRDefault="006B39BC" w:rsidP="00C9098E">
      <w:pPr>
        <w:spacing w:after="0" w:line="240" w:lineRule="auto"/>
      </w:pPr>
      <w:r>
        <w:separator/>
      </w:r>
    </w:p>
  </w:endnote>
  <w:endnote w:type="continuationSeparator" w:id="0">
    <w:p w:rsidR="006B39BC" w:rsidRDefault="006B39BC" w:rsidP="00C9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66723"/>
      <w:docPartObj>
        <w:docPartGallery w:val="Page Numbers (Bottom of Page)"/>
        <w:docPartUnique/>
      </w:docPartObj>
    </w:sdtPr>
    <w:sdtContent>
      <w:p w:rsidR="008C1A34" w:rsidRDefault="008C1A34">
        <w:pPr>
          <w:pStyle w:val="Altbilgi"/>
          <w:jc w:val="center"/>
        </w:pPr>
        <w:r>
          <w:fldChar w:fldCharType="begin"/>
        </w:r>
        <w:r>
          <w:instrText>PAGE   \* MERGEFORMAT</w:instrText>
        </w:r>
        <w:r>
          <w:fldChar w:fldCharType="separate"/>
        </w:r>
        <w:r w:rsidR="005A4497">
          <w:rPr>
            <w:noProof/>
          </w:rPr>
          <w:t>xi</w:t>
        </w:r>
        <w:r>
          <w:fldChar w:fldCharType="end"/>
        </w:r>
      </w:p>
    </w:sdtContent>
  </w:sdt>
  <w:p w:rsidR="008C1A34" w:rsidRDefault="008C1A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483026"/>
      <w:docPartObj>
        <w:docPartGallery w:val="Page Numbers (Bottom of Page)"/>
        <w:docPartUnique/>
      </w:docPartObj>
    </w:sdtPr>
    <w:sdtContent>
      <w:p w:rsidR="008C1A34" w:rsidRDefault="008C1A34">
        <w:pPr>
          <w:pStyle w:val="Altbilgi"/>
          <w:jc w:val="center"/>
        </w:pPr>
        <w:r>
          <w:fldChar w:fldCharType="begin"/>
        </w:r>
        <w:r>
          <w:instrText>PAGE   \* MERGEFORMAT</w:instrText>
        </w:r>
        <w:r>
          <w:fldChar w:fldCharType="separate"/>
        </w:r>
        <w:r w:rsidR="005A4497">
          <w:rPr>
            <w:noProof/>
          </w:rPr>
          <w:t>xii</w:t>
        </w:r>
        <w:r>
          <w:fldChar w:fldCharType="end"/>
        </w:r>
      </w:p>
    </w:sdtContent>
  </w:sdt>
  <w:p w:rsidR="008C1A34" w:rsidRDefault="008C1A3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88269"/>
      <w:docPartObj>
        <w:docPartGallery w:val="Page Numbers (Bottom of Page)"/>
        <w:docPartUnique/>
      </w:docPartObj>
    </w:sdtPr>
    <w:sdtContent>
      <w:p w:rsidR="008C1A34" w:rsidRDefault="008C1A34">
        <w:pPr>
          <w:pStyle w:val="Altbilgi"/>
          <w:jc w:val="center"/>
        </w:pPr>
        <w:r>
          <w:fldChar w:fldCharType="begin"/>
        </w:r>
        <w:r>
          <w:instrText>PAGE   \* MERGEFORMAT</w:instrText>
        </w:r>
        <w:r>
          <w:fldChar w:fldCharType="separate"/>
        </w:r>
        <w:r w:rsidR="00A90B42">
          <w:rPr>
            <w:noProof/>
          </w:rPr>
          <w:t>223</w:t>
        </w:r>
        <w:r>
          <w:fldChar w:fldCharType="end"/>
        </w:r>
      </w:p>
    </w:sdtContent>
  </w:sdt>
  <w:p w:rsidR="008C1A34" w:rsidRDefault="008C1A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BC" w:rsidRDefault="006B39BC" w:rsidP="00C9098E">
      <w:pPr>
        <w:spacing w:after="0" w:line="240" w:lineRule="auto"/>
      </w:pPr>
      <w:r>
        <w:separator/>
      </w:r>
    </w:p>
  </w:footnote>
  <w:footnote w:type="continuationSeparator" w:id="0">
    <w:p w:rsidR="006B39BC" w:rsidRDefault="006B39BC" w:rsidP="00C90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Symbol" w:hAnsi="Symbol" w:cs="Symbol"/>
        <w:sz w:val="22"/>
        <w:szCs w:val="22"/>
      </w:rPr>
    </w:lvl>
  </w:abstractNum>
  <w:abstractNum w:abstractNumId="1">
    <w:nsid w:val="006C4BB8"/>
    <w:multiLevelType w:val="hybridMultilevel"/>
    <w:tmpl w:val="355EE296"/>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280A8E"/>
    <w:multiLevelType w:val="hybridMultilevel"/>
    <w:tmpl w:val="180AB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FB6B8C"/>
    <w:multiLevelType w:val="hybridMultilevel"/>
    <w:tmpl w:val="6AE09852"/>
    <w:lvl w:ilvl="0" w:tplc="5C080B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923606"/>
    <w:multiLevelType w:val="hybridMultilevel"/>
    <w:tmpl w:val="6806272C"/>
    <w:lvl w:ilvl="0" w:tplc="5C080B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A35605"/>
    <w:multiLevelType w:val="hybridMultilevel"/>
    <w:tmpl w:val="82022534"/>
    <w:lvl w:ilvl="0" w:tplc="5456EEC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E27AC"/>
    <w:multiLevelType w:val="hybridMultilevel"/>
    <w:tmpl w:val="59523C1C"/>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DC591A"/>
    <w:multiLevelType w:val="hybridMultilevel"/>
    <w:tmpl w:val="2CDAFD4A"/>
    <w:lvl w:ilvl="0" w:tplc="D4C2A26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1A737509"/>
    <w:multiLevelType w:val="hybridMultilevel"/>
    <w:tmpl w:val="955EBCA4"/>
    <w:lvl w:ilvl="0" w:tplc="E78C6A0A">
      <w:start w:val="1"/>
      <w:numFmt w:val="decimal"/>
      <w:lvlText w:val="%1."/>
      <w:lvlJc w:val="left"/>
      <w:pPr>
        <w:ind w:left="720" w:hanging="360"/>
      </w:pPr>
      <w:rPr>
        <w:rFonts w:cstheme="majorBidi" w:hint="default"/>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9973EF"/>
    <w:multiLevelType w:val="hybridMultilevel"/>
    <w:tmpl w:val="D1EA876A"/>
    <w:lvl w:ilvl="0" w:tplc="7D6646B6">
      <w:numFmt w:val="bullet"/>
      <w:lvlText w:val="-"/>
      <w:lvlJc w:val="left"/>
      <w:pPr>
        <w:ind w:left="851" w:hanging="284"/>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22AE1883"/>
    <w:multiLevelType w:val="hybridMultilevel"/>
    <w:tmpl w:val="1604FAE2"/>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4E02FF"/>
    <w:multiLevelType w:val="hybridMultilevel"/>
    <w:tmpl w:val="382E8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0A367A"/>
    <w:multiLevelType w:val="hybridMultilevel"/>
    <w:tmpl w:val="6F6CEC18"/>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2D7851"/>
    <w:multiLevelType w:val="hybridMultilevel"/>
    <w:tmpl w:val="118A6298"/>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501C1D"/>
    <w:multiLevelType w:val="hybridMultilevel"/>
    <w:tmpl w:val="7F86C0C4"/>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8244B5"/>
    <w:multiLevelType w:val="hybridMultilevel"/>
    <w:tmpl w:val="49DA8A42"/>
    <w:lvl w:ilvl="0" w:tplc="6E344040">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AF563E"/>
    <w:multiLevelType w:val="hybridMultilevel"/>
    <w:tmpl w:val="901298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1362EB"/>
    <w:multiLevelType w:val="hybridMultilevel"/>
    <w:tmpl w:val="3AD0B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280B14"/>
    <w:multiLevelType w:val="hybridMultilevel"/>
    <w:tmpl w:val="3C48F1D2"/>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6A365CD"/>
    <w:multiLevelType w:val="hybridMultilevel"/>
    <w:tmpl w:val="2F4E538E"/>
    <w:lvl w:ilvl="0" w:tplc="11E875A8">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9FC51DA"/>
    <w:multiLevelType w:val="hybridMultilevel"/>
    <w:tmpl w:val="D3A0200A"/>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C37623D"/>
    <w:multiLevelType w:val="hybridMultilevel"/>
    <w:tmpl w:val="387083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2D1461"/>
    <w:multiLevelType w:val="hybridMultilevel"/>
    <w:tmpl w:val="62A4AA16"/>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AE22ADF"/>
    <w:multiLevelType w:val="hybridMultilevel"/>
    <w:tmpl w:val="ECAE5D4C"/>
    <w:lvl w:ilvl="0" w:tplc="E78C6A0A">
      <w:start w:val="1"/>
      <w:numFmt w:val="decimal"/>
      <w:lvlText w:val="%1."/>
      <w:lvlJc w:val="left"/>
      <w:pPr>
        <w:ind w:left="720" w:hanging="360"/>
      </w:pPr>
      <w:rPr>
        <w:rFonts w:cstheme="majorBidi" w:hint="default"/>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F026E5A"/>
    <w:multiLevelType w:val="hybridMultilevel"/>
    <w:tmpl w:val="07B2837A"/>
    <w:lvl w:ilvl="0" w:tplc="C916F3C8">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6F6241D8"/>
    <w:multiLevelType w:val="hybridMultilevel"/>
    <w:tmpl w:val="5D4EDA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F8D377B"/>
    <w:multiLevelType w:val="hybridMultilevel"/>
    <w:tmpl w:val="4C805B8A"/>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FD34D49"/>
    <w:multiLevelType w:val="hybridMultilevel"/>
    <w:tmpl w:val="48EAB5EE"/>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6A9127E"/>
    <w:multiLevelType w:val="hybridMultilevel"/>
    <w:tmpl w:val="5F768C62"/>
    <w:lvl w:ilvl="0" w:tplc="F31C4112">
      <w:start w:val="19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E4251A"/>
    <w:multiLevelType w:val="hybridMultilevel"/>
    <w:tmpl w:val="37482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15"/>
  </w:num>
  <w:num w:numId="5">
    <w:abstractNumId w:val="11"/>
  </w:num>
  <w:num w:numId="6">
    <w:abstractNumId w:val="25"/>
  </w:num>
  <w:num w:numId="7">
    <w:abstractNumId w:val="19"/>
  </w:num>
  <w:num w:numId="8">
    <w:abstractNumId w:val="5"/>
  </w:num>
  <w:num w:numId="9">
    <w:abstractNumId w:val="22"/>
  </w:num>
  <w:num w:numId="10">
    <w:abstractNumId w:val="9"/>
  </w:num>
  <w:num w:numId="11">
    <w:abstractNumId w:val="2"/>
  </w:num>
  <w:num w:numId="12">
    <w:abstractNumId w:val="8"/>
  </w:num>
  <w:num w:numId="13">
    <w:abstractNumId w:val="1"/>
  </w:num>
  <w:num w:numId="14">
    <w:abstractNumId w:val="26"/>
  </w:num>
  <w:num w:numId="15">
    <w:abstractNumId w:val="6"/>
  </w:num>
  <w:num w:numId="16">
    <w:abstractNumId w:val="27"/>
  </w:num>
  <w:num w:numId="17">
    <w:abstractNumId w:val="4"/>
  </w:num>
  <w:num w:numId="18">
    <w:abstractNumId w:val="3"/>
  </w:num>
  <w:num w:numId="19">
    <w:abstractNumId w:val="23"/>
  </w:num>
  <w:num w:numId="20">
    <w:abstractNumId w:val="18"/>
  </w:num>
  <w:num w:numId="21">
    <w:abstractNumId w:val="20"/>
  </w:num>
  <w:num w:numId="22">
    <w:abstractNumId w:val="13"/>
  </w:num>
  <w:num w:numId="23">
    <w:abstractNumId w:val="12"/>
  </w:num>
  <w:num w:numId="24">
    <w:abstractNumId w:val="28"/>
  </w:num>
  <w:num w:numId="25">
    <w:abstractNumId w:val="14"/>
  </w:num>
  <w:num w:numId="26">
    <w:abstractNumId w:val="10"/>
  </w:num>
  <w:num w:numId="27">
    <w:abstractNumId w:val="29"/>
  </w:num>
  <w:num w:numId="28">
    <w:abstractNumId w:val="21"/>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33"/>
    <w:rsid w:val="00001158"/>
    <w:rsid w:val="000014A6"/>
    <w:rsid w:val="00001811"/>
    <w:rsid w:val="00001EA2"/>
    <w:rsid w:val="00001F77"/>
    <w:rsid w:val="00002880"/>
    <w:rsid w:val="000029C1"/>
    <w:rsid w:val="00002DDF"/>
    <w:rsid w:val="000032DE"/>
    <w:rsid w:val="00003515"/>
    <w:rsid w:val="0000417C"/>
    <w:rsid w:val="00004302"/>
    <w:rsid w:val="0000496E"/>
    <w:rsid w:val="00004BB9"/>
    <w:rsid w:val="00004D03"/>
    <w:rsid w:val="00005566"/>
    <w:rsid w:val="00005AEB"/>
    <w:rsid w:val="00006172"/>
    <w:rsid w:val="00006646"/>
    <w:rsid w:val="000072D7"/>
    <w:rsid w:val="00007715"/>
    <w:rsid w:val="00007BBC"/>
    <w:rsid w:val="00007E80"/>
    <w:rsid w:val="0001031C"/>
    <w:rsid w:val="00010A1A"/>
    <w:rsid w:val="00010FE2"/>
    <w:rsid w:val="000114E1"/>
    <w:rsid w:val="00011778"/>
    <w:rsid w:val="000117AB"/>
    <w:rsid w:val="00011E6F"/>
    <w:rsid w:val="00011F99"/>
    <w:rsid w:val="00011FE4"/>
    <w:rsid w:val="00012299"/>
    <w:rsid w:val="00013038"/>
    <w:rsid w:val="0001306E"/>
    <w:rsid w:val="000131ED"/>
    <w:rsid w:val="000132E4"/>
    <w:rsid w:val="00013373"/>
    <w:rsid w:val="00013449"/>
    <w:rsid w:val="00013672"/>
    <w:rsid w:val="0001378F"/>
    <w:rsid w:val="000142DD"/>
    <w:rsid w:val="000142F4"/>
    <w:rsid w:val="00014368"/>
    <w:rsid w:val="000143DC"/>
    <w:rsid w:val="00014E37"/>
    <w:rsid w:val="000154A2"/>
    <w:rsid w:val="000154ED"/>
    <w:rsid w:val="00015A1E"/>
    <w:rsid w:val="00015AB5"/>
    <w:rsid w:val="00015AFC"/>
    <w:rsid w:val="0001601C"/>
    <w:rsid w:val="000161E2"/>
    <w:rsid w:val="000161EB"/>
    <w:rsid w:val="00016456"/>
    <w:rsid w:val="0001653F"/>
    <w:rsid w:val="00016E4C"/>
    <w:rsid w:val="0001735A"/>
    <w:rsid w:val="000174BC"/>
    <w:rsid w:val="00017C1B"/>
    <w:rsid w:val="000207FB"/>
    <w:rsid w:val="000208A9"/>
    <w:rsid w:val="00020B05"/>
    <w:rsid w:val="00020D3E"/>
    <w:rsid w:val="00021632"/>
    <w:rsid w:val="0002164A"/>
    <w:rsid w:val="000220D0"/>
    <w:rsid w:val="00022520"/>
    <w:rsid w:val="00022F23"/>
    <w:rsid w:val="000230DE"/>
    <w:rsid w:val="0002355B"/>
    <w:rsid w:val="0002375C"/>
    <w:rsid w:val="00023E3C"/>
    <w:rsid w:val="000240B3"/>
    <w:rsid w:val="0002412C"/>
    <w:rsid w:val="00024369"/>
    <w:rsid w:val="0002466D"/>
    <w:rsid w:val="00024B55"/>
    <w:rsid w:val="00024F3B"/>
    <w:rsid w:val="000254A1"/>
    <w:rsid w:val="000254A9"/>
    <w:rsid w:val="00025A36"/>
    <w:rsid w:val="00025B75"/>
    <w:rsid w:val="00025C9F"/>
    <w:rsid w:val="00025ED2"/>
    <w:rsid w:val="00025F2F"/>
    <w:rsid w:val="000260C5"/>
    <w:rsid w:val="00026377"/>
    <w:rsid w:val="0002645C"/>
    <w:rsid w:val="00026551"/>
    <w:rsid w:val="00026629"/>
    <w:rsid w:val="00026A46"/>
    <w:rsid w:val="00027374"/>
    <w:rsid w:val="0002745D"/>
    <w:rsid w:val="00027524"/>
    <w:rsid w:val="00027EC2"/>
    <w:rsid w:val="00030063"/>
    <w:rsid w:val="00030570"/>
    <w:rsid w:val="0003098D"/>
    <w:rsid w:val="0003102B"/>
    <w:rsid w:val="000317B0"/>
    <w:rsid w:val="000318B8"/>
    <w:rsid w:val="000319DC"/>
    <w:rsid w:val="00031E95"/>
    <w:rsid w:val="000325E3"/>
    <w:rsid w:val="000326D9"/>
    <w:rsid w:val="0003287A"/>
    <w:rsid w:val="0003318F"/>
    <w:rsid w:val="00033524"/>
    <w:rsid w:val="000335E0"/>
    <w:rsid w:val="00033696"/>
    <w:rsid w:val="0003377D"/>
    <w:rsid w:val="00033BCC"/>
    <w:rsid w:val="00033E2F"/>
    <w:rsid w:val="0003488B"/>
    <w:rsid w:val="00034F13"/>
    <w:rsid w:val="000350A2"/>
    <w:rsid w:val="00035249"/>
    <w:rsid w:val="00035398"/>
    <w:rsid w:val="000356E1"/>
    <w:rsid w:val="00035836"/>
    <w:rsid w:val="00035A74"/>
    <w:rsid w:val="00035B70"/>
    <w:rsid w:val="00035E5D"/>
    <w:rsid w:val="000360E3"/>
    <w:rsid w:val="0003628F"/>
    <w:rsid w:val="00036363"/>
    <w:rsid w:val="00036905"/>
    <w:rsid w:val="00036A19"/>
    <w:rsid w:val="0003713C"/>
    <w:rsid w:val="00037570"/>
    <w:rsid w:val="0003788A"/>
    <w:rsid w:val="00037A05"/>
    <w:rsid w:val="00040090"/>
    <w:rsid w:val="00040320"/>
    <w:rsid w:val="00040FA9"/>
    <w:rsid w:val="000415FB"/>
    <w:rsid w:val="00041764"/>
    <w:rsid w:val="00041BF7"/>
    <w:rsid w:val="00041BFB"/>
    <w:rsid w:val="00042375"/>
    <w:rsid w:val="00042489"/>
    <w:rsid w:val="000429B2"/>
    <w:rsid w:val="00042CA6"/>
    <w:rsid w:val="00043161"/>
    <w:rsid w:val="00043318"/>
    <w:rsid w:val="0004348F"/>
    <w:rsid w:val="000436C6"/>
    <w:rsid w:val="00043C7F"/>
    <w:rsid w:val="000444B9"/>
    <w:rsid w:val="000445E7"/>
    <w:rsid w:val="000447CD"/>
    <w:rsid w:val="00044CA6"/>
    <w:rsid w:val="00044DC1"/>
    <w:rsid w:val="00045262"/>
    <w:rsid w:val="00045908"/>
    <w:rsid w:val="0004596B"/>
    <w:rsid w:val="00045C4B"/>
    <w:rsid w:val="00045FD2"/>
    <w:rsid w:val="00046041"/>
    <w:rsid w:val="0004608E"/>
    <w:rsid w:val="00046494"/>
    <w:rsid w:val="0004668C"/>
    <w:rsid w:val="0004689D"/>
    <w:rsid w:val="00046E71"/>
    <w:rsid w:val="00046E72"/>
    <w:rsid w:val="000473CF"/>
    <w:rsid w:val="0004740B"/>
    <w:rsid w:val="0004775D"/>
    <w:rsid w:val="00047923"/>
    <w:rsid w:val="00047D4E"/>
    <w:rsid w:val="0005025B"/>
    <w:rsid w:val="00050888"/>
    <w:rsid w:val="00050C32"/>
    <w:rsid w:val="00051799"/>
    <w:rsid w:val="00051E32"/>
    <w:rsid w:val="00051FB2"/>
    <w:rsid w:val="0005333E"/>
    <w:rsid w:val="000537E4"/>
    <w:rsid w:val="0005398F"/>
    <w:rsid w:val="00053AC8"/>
    <w:rsid w:val="0005411C"/>
    <w:rsid w:val="000545DD"/>
    <w:rsid w:val="00054657"/>
    <w:rsid w:val="000548AF"/>
    <w:rsid w:val="000549E9"/>
    <w:rsid w:val="00054AE5"/>
    <w:rsid w:val="00054EC9"/>
    <w:rsid w:val="00055189"/>
    <w:rsid w:val="0005528A"/>
    <w:rsid w:val="0005545C"/>
    <w:rsid w:val="0005582F"/>
    <w:rsid w:val="00055860"/>
    <w:rsid w:val="000559A3"/>
    <w:rsid w:val="00055DD4"/>
    <w:rsid w:val="00056061"/>
    <w:rsid w:val="00056B0E"/>
    <w:rsid w:val="00056EEB"/>
    <w:rsid w:val="00056EF6"/>
    <w:rsid w:val="000573D9"/>
    <w:rsid w:val="00057CFC"/>
    <w:rsid w:val="000600C1"/>
    <w:rsid w:val="00060204"/>
    <w:rsid w:val="000608C9"/>
    <w:rsid w:val="00060A0A"/>
    <w:rsid w:val="0006104C"/>
    <w:rsid w:val="000616C4"/>
    <w:rsid w:val="0006172C"/>
    <w:rsid w:val="00061B4D"/>
    <w:rsid w:val="00061F74"/>
    <w:rsid w:val="0006290E"/>
    <w:rsid w:val="00063350"/>
    <w:rsid w:val="00063A7D"/>
    <w:rsid w:val="00064228"/>
    <w:rsid w:val="0006441A"/>
    <w:rsid w:val="00064A12"/>
    <w:rsid w:val="00064BF9"/>
    <w:rsid w:val="00064F49"/>
    <w:rsid w:val="000650EC"/>
    <w:rsid w:val="00065125"/>
    <w:rsid w:val="00065856"/>
    <w:rsid w:val="00065BEA"/>
    <w:rsid w:val="00065E29"/>
    <w:rsid w:val="00066017"/>
    <w:rsid w:val="00066653"/>
    <w:rsid w:val="000674C1"/>
    <w:rsid w:val="000679B5"/>
    <w:rsid w:val="00070285"/>
    <w:rsid w:val="00070319"/>
    <w:rsid w:val="000703B0"/>
    <w:rsid w:val="00070D3D"/>
    <w:rsid w:val="00070F60"/>
    <w:rsid w:val="000718CF"/>
    <w:rsid w:val="0007199F"/>
    <w:rsid w:val="00071BB0"/>
    <w:rsid w:val="000728B4"/>
    <w:rsid w:val="00072931"/>
    <w:rsid w:val="00072C77"/>
    <w:rsid w:val="00072E2A"/>
    <w:rsid w:val="0007346C"/>
    <w:rsid w:val="000734C2"/>
    <w:rsid w:val="000736A9"/>
    <w:rsid w:val="00073D7D"/>
    <w:rsid w:val="00074033"/>
    <w:rsid w:val="00074070"/>
    <w:rsid w:val="00074254"/>
    <w:rsid w:val="000742CD"/>
    <w:rsid w:val="0007459C"/>
    <w:rsid w:val="000745B7"/>
    <w:rsid w:val="00074609"/>
    <w:rsid w:val="000753D1"/>
    <w:rsid w:val="00075689"/>
    <w:rsid w:val="000757C3"/>
    <w:rsid w:val="000758E5"/>
    <w:rsid w:val="00076381"/>
    <w:rsid w:val="00076582"/>
    <w:rsid w:val="00076A9F"/>
    <w:rsid w:val="00077383"/>
    <w:rsid w:val="00077F40"/>
    <w:rsid w:val="00080464"/>
    <w:rsid w:val="00080DB2"/>
    <w:rsid w:val="00081335"/>
    <w:rsid w:val="00081F21"/>
    <w:rsid w:val="00081F3A"/>
    <w:rsid w:val="00081FEC"/>
    <w:rsid w:val="000820C8"/>
    <w:rsid w:val="000822DA"/>
    <w:rsid w:val="00082453"/>
    <w:rsid w:val="000824F9"/>
    <w:rsid w:val="000828B3"/>
    <w:rsid w:val="00082B18"/>
    <w:rsid w:val="00082C6F"/>
    <w:rsid w:val="00083158"/>
    <w:rsid w:val="0008391F"/>
    <w:rsid w:val="00084092"/>
    <w:rsid w:val="00084178"/>
    <w:rsid w:val="0008445A"/>
    <w:rsid w:val="0008488B"/>
    <w:rsid w:val="00084AD3"/>
    <w:rsid w:val="00084B3E"/>
    <w:rsid w:val="00084F15"/>
    <w:rsid w:val="000853B1"/>
    <w:rsid w:val="00085740"/>
    <w:rsid w:val="00085DB1"/>
    <w:rsid w:val="00086201"/>
    <w:rsid w:val="00086269"/>
    <w:rsid w:val="000867FE"/>
    <w:rsid w:val="00086BD4"/>
    <w:rsid w:val="00086BE1"/>
    <w:rsid w:val="000871F8"/>
    <w:rsid w:val="00087942"/>
    <w:rsid w:val="00087CA2"/>
    <w:rsid w:val="00090981"/>
    <w:rsid w:val="00090AE3"/>
    <w:rsid w:val="00090DB9"/>
    <w:rsid w:val="00091498"/>
    <w:rsid w:val="0009162C"/>
    <w:rsid w:val="00091ABF"/>
    <w:rsid w:val="00091BD9"/>
    <w:rsid w:val="00091EFB"/>
    <w:rsid w:val="00091F68"/>
    <w:rsid w:val="000928F3"/>
    <w:rsid w:val="00092939"/>
    <w:rsid w:val="00092DFB"/>
    <w:rsid w:val="00092E99"/>
    <w:rsid w:val="0009306E"/>
    <w:rsid w:val="000933CD"/>
    <w:rsid w:val="000934E2"/>
    <w:rsid w:val="00093536"/>
    <w:rsid w:val="00093A5E"/>
    <w:rsid w:val="00093CCF"/>
    <w:rsid w:val="0009414F"/>
    <w:rsid w:val="00094BBE"/>
    <w:rsid w:val="00094BCF"/>
    <w:rsid w:val="00094FB1"/>
    <w:rsid w:val="0009529F"/>
    <w:rsid w:val="0009586A"/>
    <w:rsid w:val="00095B1B"/>
    <w:rsid w:val="00096E82"/>
    <w:rsid w:val="0009789A"/>
    <w:rsid w:val="0009789C"/>
    <w:rsid w:val="00097A7B"/>
    <w:rsid w:val="00097AB1"/>
    <w:rsid w:val="000A0097"/>
    <w:rsid w:val="000A06D7"/>
    <w:rsid w:val="000A0AC5"/>
    <w:rsid w:val="000A1056"/>
    <w:rsid w:val="000A1B89"/>
    <w:rsid w:val="000A1F39"/>
    <w:rsid w:val="000A2159"/>
    <w:rsid w:val="000A2376"/>
    <w:rsid w:val="000A284A"/>
    <w:rsid w:val="000A28E7"/>
    <w:rsid w:val="000A2B59"/>
    <w:rsid w:val="000A2CD5"/>
    <w:rsid w:val="000A2D17"/>
    <w:rsid w:val="000A2D57"/>
    <w:rsid w:val="000A310B"/>
    <w:rsid w:val="000A32DD"/>
    <w:rsid w:val="000A3B1E"/>
    <w:rsid w:val="000A3B41"/>
    <w:rsid w:val="000A3C90"/>
    <w:rsid w:val="000A453C"/>
    <w:rsid w:val="000A4551"/>
    <w:rsid w:val="000A4789"/>
    <w:rsid w:val="000A4F35"/>
    <w:rsid w:val="000A5128"/>
    <w:rsid w:val="000A522B"/>
    <w:rsid w:val="000A527B"/>
    <w:rsid w:val="000A529C"/>
    <w:rsid w:val="000A567A"/>
    <w:rsid w:val="000A5B20"/>
    <w:rsid w:val="000A62D8"/>
    <w:rsid w:val="000A6749"/>
    <w:rsid w:val="000A678D"/>
    <w:rsid w:val="000A6900"/>
    <w:rsid w:val="000A6DB2"/>
    <w:rsid w:val="000A6E2F"/>
    <w:rsid w:val="000A6FC0"/>
    <w:rsid w:val="000A7236"/>
    <w:rsid w:val="000A7333"/>
    <w:rsid w:val="000A7370"/>
    <w:rsid w:val="000A77B6"/>
    <w:rsid w:val="000A7A15"/>
    <w:rsid w:val="000A7AAE"/>
    <w:rsid w:val="000A7F93"/>
    <w:rsid w:val="000B0476"/>
    <w:rsid w:val="000B0990"/>
    <w:rsid w:val="000B0FF0"/>
    <w:rsid w:val="000B1041"/>
    <w:rsid w:val="000B1898"/>
    <w:rsid w:val="000B1E47"/>
    <w:rsid w:val="000B1FB0"/>
    <w:rsid w:val="000B20DA"/>
    <w:rsid w:val="000B263A"/>
    <w:rsid w:val="000B267D"/>
    <w:rsid w:val="000B2BC1"/>
    <w:rsid w:val="000B2C6B"/>
    <w:rsid w:val="000B3A9D"/>
    <w:rsid w:val="000B3B47"/>
    <w:rsid w:val="000B3D0B"/>
    <w:rsid w:val="000B4714"/>
    <w:rsid w:val="000B47E7"/>
    <w:rsid w:val="000B490D"/>
    <w:rsid w:val="000B4B41"/>
    <w:rsid w:val="000B4B92"/>
    <w:rsid w:val="000B4DC9"/>
    <w:rsid w:val="000B4E86"/>
    <w:rsid w:val="000B5141"/>
    <w:rsid w:val="000B548D"/>
    <w:rsid w:val="000B5688"/>
    <w:rsid w:val="000B5A5F"/>
    <w:rsid w:val="000B5EDB"/>
    <w:rsid w:val="000B701E"/>
    <w:rsid w:val="000B72DC"/>
    <w:rsid w:val="000B7713"/>
    <w:rsid w:val="000B7AEF"/>
    <w:rsid w:val="000B7B29"/>
    <w:rsid w:val="000C0084"/>
    <w:rsid w:val="000C00C9"/>
    <w:rsid w:val="000C0AAA"/>
    <w:rsid w:val="000C0E64"/>
    <w:rsid w:val="000C1467"/>
    <w:rsid w:val="000C1BEC"/>
    <w:rsid w:val="000C2993"/>
    <w:rsid w:val="000C2A29"/>
    <w:rsid w:val="000C2BBA"/>
    <w:rsid w:val="000C34F8"/>
    <w:rsid w:val="000C351E"/>
    <w:rsid w:val="000C39BB"/>
    <w:rsid w:val="000C3A29"/>
    <w:rsid w:val="000C3C02"/>
    <w:rsid w:val="000C413E"/>
    <w:rsid w:val="000C420C"/>
    <w:rsid w:val="000C4402"/>
    <w:rsid w:val="000C44CE"/>
    <w:rsid w:val="000C4536"/>
    <w:rsid w:val="000C4A31"/>
    <w:rsid w:val="000C53E2"/>
    <w:rsid w:val="000C5554"/>
    <w:rsid w:val="000C5CA9"/>
    <w:rsid w:val="000C5DE0"/>
    <w:rsid w:val="000C60AF"/>
    <w:rsid w:val="000C6138"/>
    <w:rsid w:val="000C674D"/>
    <w:rsid w:val="000C789D"/>
    <w:rsid w:val="000C7BE1"/>
    <w:rsid w:val="000D000F"/>
    <w:rsid w:val="000D0330"/>
    <w:rsid w:val="000D09FE"/>
    <w:rsid w:val="000D0B7F"/>
    <w:rsid w:val="000D0D79"/>
    <w:rsid w:val="000D1027"/>
    <w:rsid w:val="000D1174"/>
    <w:rsid w:val="000D12B4"/>
    <w:rsid w:val="000D135C"/>
    <w:rsid w:val="000D1635"/>
    <w:rsid w:val="000D1A88"/>
    <w:rsid w:val="000D1B5C"/>
    <w:rsid w:val="000D1C96"/>
    <w:rsid w:val="000D1F30"/>
    <w:rsid w:val="000D1F7C"/>
    <w:rsid w:val="000D23B1"/>
    <w:rsid w:val="000D2A85"/>
    <w:rsid w:val="000D2D5B"/>
    <w:rsid w:val="000D34BB"/>
    <w:rsid w:val="000D3796"/>
    <w:rsid w:val="000D3902"/>
    <w:rsid w:val="000D400E"/>
    <w:rsid w:val="000D4100"/>
    <w:rsid w:val="000D49DA"/>
    <w:rsid w:val="000D4BC6"/>
    <w:rsid w:val="000D50BF"/>
    <w:rsid w:val="000D5375"/>
    <w:rsid w:val="000D55F4"/>
    <w:rsid w:val="000D56E7"/>
    <w:rsid w:val="000D58A7"/>
    <w:rsid w:val="000D5D57"/>
    <w:rsid w:val="000D64F1"/>
    <w:rsid w:val="000D6AF6"/>
    <w:rsid w:val="000D6B05"/>
    <w:rsid w:val="000D6CF9"/>
    <w:rsid w:val="000D6D90"/>
    <w:rsid w:val="000D6E07"/>
    <w:rsid w:val="000D7323"/>
    <w:rsid w:val="000D7532"/>
    <w:rsid w:val="000D75F8"/>
    <w:rsid w:val="000D79B0"/>
    <w:rsid w:val="000D7C0A"/>
    <w:rsid w:val="000D7C7D"/>
    <w:rsid w:val="000E0358"/>
    <w:rsid w:val="000E03B3"/>
    <w:rsid w:val="000E07A2"/>
    <w:rsid w:val="000E07E0"/>
    <w:rsid w:val="000E0D04"/>
    <w:rsid w:val="000E130A"/>
    <w:rsid w:val="000E190E"/>
    <w:rsid w:val="000E19CC"/>
    <w:rsid w:val="000E1A68"/>
    <w:rsid w:val="000E1A8E"/>
    <w:rsid w:val="000E1D52"/>
    <w:rsid w:val="000E1E3A"/>
    <w:rsid w:val="000E1EDB"/>
    <w:rsid w:val="000E1FF7"/>
    <w:rsid w:val="000E2518"/>
    <w:rsid w:val="000E2DCA"/>
    <w:rsid w:val="000E2DCE"/>
    <w:rsid w:val="000E2E17"/>
    <w:rsid w:val="000E30C8"/>
    <w:rsid w:val="000E31DB"/>
    <w:rsid w:val="000E33D2"/>
    <w:rsid w:val="000E34F7"/>
    <w:rsid w:val="000E3BAD"/>
    <w:rsid w:val="000E4441"/>
    <w:rsid w:val="000E45ED"/>
    <w:rsid w:val="000E4E4D"/>
    <w:rsid w:val="000E5E5E"/>
    <w:rsid w:val="000E60A9"/>
    <w:rsid w:val="000E65EA"/>
    <w:rsid w:val="000E66F5"/>
    <w:rsid w:val="000E692B"/>
    <w:rsid w:val="000E7117"/>
    <w:rsid w:val="000E7166"/>
    <w:rsid w:val="000E7BA4"/>
    <w:rsid w:val="000F056B"/>
    <w:rsid w:val="000F06DD"/>
    <w:rsid w:val="000F0D68"/>
    <w:rsid w:val="000F0ED4"/>
    <w:rsid w:val="000F146D"/>
    <w:rsid w:val="000F154B"/>
    <w:rsid w:val="000F15C0"/>
    <w:rsid w:val="000F168F"/>
    <w:rsid w:val="000F1D83"/>
    <w:rsid w:val="000F2A1E"/>
    <w:rsid w:val="000F2C26"/>
    <w:rsid w:val="000F2E61"/>
    <w:rsid w:val="000F3058"/>
    <w:rsid w:val="000F34D0"/>
    <w:rsid w:val="000F36E8"/>
    <w:rsid w:val="000F3913"/>
    <w:rsid w:val="000F3980"/>
    <w:rsid w:val="000F3A58"/>
    <w:rsid w:val="000F3D11"/>
    <w:rsid w:val="000F402E"/>
    <w:rsid w:val="000F46A0"/>
    <w:rsid w:val="000F488B"/>
    <w:rsid w:val="000F53B8"/>
    <w:rsid w:val="000F54F7"/>
    <w:rsid w:val="000F58C4"/>
    <w:rsid w:val="000F59DE"/>
    <w:rsid w:val="000F5F51"/>
    <w:rsid w:val="000F67A7"/>
    <w:rsid w:val="000F68D1"/>
    <w:rsid w:val="000F6C36"/>
    <w:rsid w:val="000F6EA0"/>
    <w:rsid w:val="000F74F4"/>
    <w:rsid w:val="000F7549"/>
    <w:rsid w:val="000F7569"/>
    <w:rsid w:val="000F75F7"/>
    <w:rsid w:val="000F7D02"/>
    <w:rsid w:val="0010048A"/>
    <w:rsid w:val="00100708"/>
    <w:rsid w:val="00100717"/>
    <w:rsid w:val="00100DC1"/>
    <w:rsid w:val="00101514"/>
    <w:rsid w:val="001016AD"/>
    <w:rsid w:val="00101BA2"/>
    <w:rsid w:val="00101D0B"/>
    <w:rsid w:val="00101F2A"/>
    <w:rsid w:val="001022E4"/>
    <w:rsid w:val="001023A1"/>
    <w:rsid w:val="001023BC"/>
    <w:rsid w:val="00102CFC"/>
    <w:rsid w:val="00102DC7"/>
    <w:rsid w:val="00102DEA"/>
    <w:rsid w:val="001032A0"/>
    <w:rsid w:val="00103448"/>
    <w:rsid w:val="00103541"/>
    <w:rsid w:val="001035E5"/>
    <w:rsid w:val="00103745"/>
    <w:rsid w:val="00103B5C"/>
    <w:rsid w:val="00103EA5"/>
    <w:rsid w:val="001040F0"/>
    <w:rsid w:val="001042DB"/>
    <w:rsid w:val="00104369"/>
    <w:rsid w:val="001046FC"/>
    <w:rsid w:val="00104BDE"/>
    <w:rsid w:val="00104C9C"/>
    <w:rsid w:val="00104CE9"/>
    <w:rsid w:val="00105037"/>
    <w:rsid w:val="001053B4"/>
    <w:rsid w:val="00105681"/>
    <w:rsid w:val="00105763"/>
    <w:rsid w:val="00105825"/>
    <w:rsid w:val="00105B4D"/>
    <w:rsid w:val="00106AB2"/>
    <w:rsid w:val="00107216"/>
    <w:rsid w:val="00107304"/>
    <w:rsid w:val="001073DB"/>
    <w:rsid w:val="001076DC"/>
    <w:rsid w:val="001078AB"/>
    <w:rsid w:val="00107A65"/>
    <w:rsid w:val="00107CE3"/>
    <w:rsid w:val="00107E3B"/>
    <w:rsid w:val="0011024A"/>
    <w:rsid w:val="00110CE4"/>
    <w:rsid w:val="00110D5B"/>
    <w:rsid w:val="00110E05"/>
    <w:rsid w:val="00111A76"/>
    <w:rsid w:val="00111E09"/>
    <w:rsid w:val="00111F74"/>
    <w:rsid w:val="0011202D"/>
    <w:rsid w:val="001120B1"/>
    <w:rsid w:val="00112108"/>
    <w:rsid w:val="0011221E"/>
    <w:rsid w:val="00112256"/>
    <w:rsid w:val="001124AA"/>
    <w:rsid w:val="0011259F"/>
    <w:rsid w:val="001126B5"/>
    <w:rsid w:val="00112A36"/>
    <w:rsid w:val="00113335"/>
    <w:rsid w:val="0011340D"/>
    <w:rsid w:val="001134EA"/>
    <w:rsid w:val="00113B4F"/>
    <w:rsid w:val="00113BCC"/>
    <w:rsid w:val="00113C75"/>
    <w:rsid w:val="00114723"/>
    <w:rsid w:val="0011483B"/>
    <w:rsid w:val="00114A62"/>
    <w:rsid w:val="00114A7F"/>
    <w:rsid w:val="001152F0"/>
    <w:rsid w:val="0011536F"/>
    <w:rsid w:val="001154F4"/>
    <w:rsid w:val="00115B6E"/>
    <w:rsid w:val="00115BAA"/>
    <w:rsid w:val="00115D91"/>
    <w:rsid w:val="00116095"/>
    <w:rsid w:val="00117679"/>
    <w:rsid w:val="00117B9B"/>
    <w:rsid w:val="00117C8A"/>
    <w:rsid w:val="0012000C"/>
    <w:rsid w:val="00120250"/>
    <w:rsid w:val="00120682"/>
    <w:rsid w:val="00120957"/>
    <w:rsid w:val="0012128C"/>
    <w:rsid w:val="0012165C"/>
    <w:rsid w:val="001216BB"/>
    <w:rsid w:val="0012171C"/>
    <w:rsid w:val="0012188E"/>
    <w:rsid w:val="00121AC0"/>
    <w:rsid w:val="00121E39"/>
    <w:rsid w:val="00122005"/>
    <w:rsid w:val="001221C3"/>
    <w:rsid w:val="001227DF"/>
    <w:rsid w:val="00122AA6"/>
    <w:rsid w:val="00122C96"/>
    <w:rsid w:val="00122DF5"/>
    <w:rsid w:val="00122E19"/>
    <w:rsid w:val="001234F6"/>
    <w:rsid w:val="00123BC1"/>
    <w:rsid w:val="00123E93"/>
    <w:rsid w:val="00124191"/>
    <w:rsid w:val="00124378"/>
    <w:rsid w:val="00124431"/>
    <w:rsid w:val="001244A3"/>
    <w:rsid w:val="001245E7"/>
    <w:rsid w:val="001246B8"/>
    <w:rsid w:val="001247F6"/>
    <w:rsid w:val="001248FF"/>
    <w:rsid w:val="00124C3A"/>
    <w:rsid w:val="00124C5F"/>
    <w:rsid w:val="00124E6C"/>
    <w:rsid w:val="00124FE7"/>
    <w:rsid w:val="001250B6"/>
    <w:rsid w:val="001252E7"/>
    <w:rsid w:val="00125691"/>
    <w:rsid w:val="00125CD5"/>
    <w:rsid w:val="00125D49"/>
    <w:rsid w:val="0012779F"/>
    <w:rsid w:val="00127A43"/>
    <w:rsid w:val="00127C0C"/>
    <w:rsid w:val="00127F04"/>
    <w:rsid w:val="00127FD0"/>
    <w:rsid w:val="00130545"/>
    <w:rsid w:val="00130A29"/>
    <w:rsid w:val="00130B4B"/>
    <w:rsid w:val="00130F11"/>
    <w:rsid w:val="00131100"/>
    <w:rsid w:val="001311BD"/>
    <w:rsid w:val="00131CDD"/>
    <w:rsid w:val="00131F08"/>
    <w:rsid w:val="00132CAC"/>
    <w:rsid w:val="001333B6"/>
    <w:rsid w:val="00133420"/>
    <w:rsid w:val="00133502"/>
    <w:rsid w:val="00133B66"/>
    <w:rsid w:val="00133BCD"/>
    <w:rsid w:val="00133F8E"/>
    <w:rsid w:val="001343D9"/>
    <w:rsid w:val="00134E14"/>
    <w:rsid w:val="00134F95"/>
    <w:rsid w:val="0013533D"/>
    <w:rsid w:val="001353C7"/>
    <w:rsid w:val="00135615"/>
    <w:rsid w:val="00135818"/>
    <w:rsid w:val="00135C61"/>
    <w:rsid w:val="0013649D"/>
    <w:rsid w:val="0013654F"/>
    <w:rsid w:val="00136BA8"/>
    <w:rsid w:val="00136F28"/>
    <w:rsid w:val="00136F3C"/>
    <w:rsid w:val="0013706E"/>
    <w:rsid w:val="001370F1"/>
    <w:rsid w:val="00137237"/>
    <w:rsid w:val="00137651"/>
    <w:rsid w:val="0013796C"/>
    <w:rsid w:val="00137D5C"/>
    <w:rsid w:val="00137FAE"/>
    <w:rsid w:val="00140163"/>
    <w:rsid w:val="0014055E"/>
    <w:rsid w:val="00140610"/>
    <w:rsid w:val="0014079B"/>
    <w:rsid w:val="00140885"/>
    <w:rsid w:val="00140BC0"/>
    <w:rsid w:val="00140BC7"/>
    <w:rsid w:val="00140E44"/>
    <w:rsid w:val="001411E7"/>
    <w:rsid w:val="00141899"/>
    <w:rsid w:val="00141EB4"/>
    <w:rsid w:val="0014232C"/>
    <w:rsid w:val="00142457"/>
    <w:rsid w:val="001424C0"/>
    <w:rsid w:val="00143097"/>
    <w:rsid w:val="001432FF"/>
    <w:rsid w:val="001437C7"/>
    <w:rsid w:val="001437F4"/>
    <w:rsid w:val="00143D5F"/>
    <w:rsid w:val="001440BD"/>
    <w:rsid w:val="0014421C"/>
    <w:rsid w:val="001445E1"/>
    <w:rsid w:val="0014480A"/>
    <w:rsid w:val="0014502E"/>
    <w:rsid w:val="001450E4"/>
    <w:rsid w:val="001451E9"/>
    <w:rsid w:val="00145391"/>
    <w:rsid w:val="00145765"/>
    <w:rsid w:val="001467EF"/>
    <w:rsid w:val="00146CF0"/>
    <w:rsid w:val="00146D40"/>
    <w:rsid w:val="00147CDD"/>
    <w:rsid w:val="00147DD8"/>
    <w:rsid w:val="00147EB5"/>
    <w:rsid w:val="0015056D"/>
    <w:rsid w:val="001509DE"/>
    <w:rsid w:val="00150A7A"/>
    <w:rsid w:val="00150AD9"/>
    <w:rsid w:val="00150F0E"/>
    <w:rsid w:val="00151328"/>
    <w:rsid w:val="00151708"/>
    <w:rsid w:val="00151A3C"/>
    <w:rsid w:val="00151EE3"/>
    <w:rsid w:val="00151FD5"/>
    <w:rsid w:val="001524FB"/>
    <w:rsid w:val="00152500"/>
    <w:rsid w:val="001525AC"/>
    <w:rsid w:val="00152675"/>
    <w:rsid w:val="001529B9"/>
    <w:rsid w:val="00152EA4"/>
    <w:rsid w:val="0015315D"/>
    <w:rsid w:val="00153722"/>
    <w:rsid w:val="001539A8"/>
    <w:rsid w:val="00153C17"/>
    <w:rsid w:val="00154538"/>
    <w:rsid w:val="001545A2"/>
    <w:rsid w:val="0015482C"/>
    <w:rsid w:val="00154E79"/>
    <w:rsid w:val="001551F8"/>
    <w:rsid w:val="001556C3"/>
    <w:rsid w:val="00155754"/>
    <w:rsid w:val="001560CA"/>
    <w:rsid w:val="0015644A"/>
    <w:rsid w:val="001568E5"/>
    <w:rsid w:val="00156E65"/>
    <w:rsid w:val="001570CC"/>
    <w:rsid w:val="00157264"/>
    <w:rsid w:val="0015739A"/>
    <w:rsid w:val="00157454"/>
    <w:rsid w:val="001579B2"/>
    <w:rsid w:val="00157C7C"/>
    <w:rsid w:val="00160307"/>
    <w:rsid w:val="001603F0"/>
    <w:rsid w:val="00160648"/>
    <w:rsid w:val="00160707"/>
    <w:rsid w:val="00160A84"/>
    <w:rsid w:val="00160ABC"/>
    <w:rsid w:val="00160FC0"/>
    <w:rsid w:val="00160FEB"/>
    <w:rsid w:val="001610F8"/>
    <w:rsid w:val="001616C2"/>
    <w:rsid w:val="00161EF7"/>
    <w:rsid w:val="00162015"/>
    <w:rsid w:val="001624D1"/>
    <w:rsid w:val="0016275E"/>
    <w:rsid w:val="00162995"/>
    <w:rsid w:val="0016305A"/>
    <w:rsid w:val="001630F6"/>
    <w:rsid w:val="00163291"/>
    <w:rsid w:val="0016363A"/>
    <w:rsid w:val="00163683"/>
    <w:rsid w:val="00163865"/>
    <w:rsid w:val="00163926"/>
    <w:rsid w:val="001639F7"/>
    <w:rsid w:val="00163D6F"/>
    <w:rsid w:val="00163F9B"/>
    <w:rsid w:val="001645C0"/>
    <w:rsid w:val="0016599A"/>
    <w:rsid w:val="00165A42"/>
    <w:rsid w:val="00165C74"/>
    <w:rsid w:val="001660AE"/>
    <w:rsid w:val="00166560"/>
    <w:rsid w:val="00166728"/>
    <w:rsid w:val="0016684B"/>
    <w:rsid w:val="00166BB4"/>
    <w:rsid w:val="00166FEC"/>
    <w:rsid w:val="001672A4"/>
    <w:rsid w:val="00167411"/>
    <w:rsid w:val="001674C8"/>
    <w:rsid w:val="00167D42"/>
    <w:rsid w:val="00167FA6"/>
    <w:rsid w:val="00170288"/>
    <w:rsid w:val="0017036E"/>
    <w:rsid w:val="001706BD"/>
    <w:rsid w:val="001706D8"/>
    <w:rsid w:val="00170AE4"/>
    <w:rsid w:val="00170BB3"/>
    <w:rsid w:val="00170FD2"/>
    <w:rsid w:val="001710A1"/>
    <w:rsid w:val="001711AF"/>
    <w:rsid w:val="001713D7"/>
    <w:rsid w:val="00171607"/>
    <w:rsid w:val="001720B3"/>
    <w:rsid w:val="001721AE"/>
    <w:rsid w:val="00172440"/>
    <w:rsid w:val="00172A59"/>
    <w:rsid w:val="00172AAC"/>
    <w:rsid w:val="00172FB6"/>
    <w:rsid w:val="00173000"/>
    <w:rsid w:val="00173DD2"/>
    <w:rsid w:val="001741B0"/>
    <w:rsid w:val="001749FD"/>
    <w:rsid w:val="00174F10"/>
    <w:rsid w:val="0017561A"/>
    <w:rsid w:val="001757E5"/>
    <w:rsid w:val="00175E98"/>
    <w:rsid w:val="00175F93"/>
    <w:rsid w:val="00176110"/>
    <w:rsid w:val="00176CA1"/>
    <w:rsid w:val="00176FFA"/>
    <w:rsid w:val="001772AD"/>
    <w:rsid w:val="0018112E"/>
    <w:rsid w:val="0018161E"/>
    <w:rsid w:val="001818AE"/>
    <w:rsid w:val="00181B7B"/>
    <w:rsid w:val="00181F01"/>
    <w:rsid w:val="00181F3F"/>
    <w:rsid w:val="0018201A"/>
    <w:rsid w:val="00182430"/>
    <w:rsid w:val="00182666"/>
    <w:rsid w:val="001828EB"/>
    <w:rsid w:val="0018293C"/>
    <w:rsid w:val="00182963"/>
    <w:rsid w:val="00182AF9"/>
    <w:rsid w:val="00182EB6"/>
    <w:rsid w:val="0018303C"/>
    <w:rsid w:val="0018344A"/>
    <w:rsid w:val="001838A9"/>
    <w:rsid w:val="00183D83"/>
    <w:rsid w:val="00183DE9"/>
    <w:rsid w:val="00183E55"/>
    <w:rsid w:val="00184059"/>
    <w:rsid w:val="0018420F"/>
    <w:rsid w:val="001844F0"/>
    <w:rsid w:val="001848E8"/>
    <w:rsid w:val="00184A25"/>
    <w:rsid w:val="00184F32"/>
    <w:rsid w:val="00185267"/>
    <w:rsid w:val="00185E05"/>
    <w:rsid w:val="001860F8"/>
    <w:rsid w:val="001860F9"/>
    <w:rsid w:val="00186AA0"/>
    <w:rsid w:val="00186BBA"/>
    <w:rsid w:val="00186BBB"/>
    <w:rsid w:val="00187AAC"/>
    <w:rsid w:val="00187B3E"/>
    <w:rsid w:val="00187EA2"/>
    <w:rsid w:val="001909E8"/>
    <w:rsid w:val="00190A85"/>
    <w:rsid w:val="00191153"/>
    <w:rsid w:val="00191302"/>
    <w:rsid w:val="00191680"/>
    <w:rsid w:val="0019200C"/>
    <w:rsid w:val="0019237A"/>
    <w:rsid w:val="00192A36"/>
    <w:rsid w:val="00192BD3"/>
    <w:rsid w:val="00192D76"/>
    <w:rsid w:val="00192E63"/>
    <w:rsid w:val="001930D0"/>
    <w:rsid w:val="001933D9"/>
    <w:rsid w:val="00193509"/>
    <w:rsid w:val="001935D2"/>
    <w:rsid w:val="001937F7"/>
    <w:rsid w:val="001939EC"/>
    <w:rsid w:val="00193CC1"/>
    <w:rsid w:val="00194B92"/>
    <w:rsid w:val="00194E73"/>
    <w:rsid w:val="00194ED3"/>
    <w:rsid w:val="001954A2"/>
    <w:rsid w:val="00195637"/>
    <w:rsid w:val="001959D0"/>
    <w:rsid w:val="00195EA1"/>
    <w:rsid w:val="0019600E"/>
    <w:rsid w:val="0019620C"/>
    <w:rsid w:val="00196469"/>
    <w:rsid w:val="00196613"/>
    <w:rsid w:val="00196A9C"/>
    <w:rsid w:val="00196ADB"/>
    <w:rsid w:val="00196D5A"/>
    <w:rsid w:val="00196FEA"/>
    <w:rsid w:val="00197388"/>
    <w:rsid w:val="001976CB"/>
    <w:rsid w:val="001977F4"/>
    <w:rsid w:val="00197A43"/>
    <w:rsid w:val="00197FBC"/>
    <w:rsid w:val="001A0127"/>
    <w:rsid w:val="001A07B9"/>
    <w:rsid w:val="001A0DC1"/>
    <w:rsid w:val="001A11DA"/>
    <w:rsid w:val="001A168E"/>
    <w:rsid w:val="001A196A"/>
    <w:rsid w:val="001A1A4A"/>
    <w:rsid w:val="001A1AA3"/>
    <w:rsid w:val="001A1C01"/>
    <w:rsid w:val="001A26CF"/>
    <w:rsid w:val="001A273C"/>
    <w:rsid w:val="001A2F19"/>
    <w:rsid w:val="001A2F85"/>
    <w:rsid w:val="001A3CBD"/>
    <w:rsid w:val="001A419E"/>
    <w:rsid w:val="001A502F"/>
    <w:rsid w:val="001A50FD"/>
    <w:rsid w:val="001A53CA"/>
    <w:rsid w:val="001A53EE"/>
    <w:rsid w:val="001A53FE"/>
    <w:rsid w:val="001A54E3"/>
    <w:rsid w:val="001A5B68"/>
    <w:rsid w:val="001A5B98"/>
    <w:rsid w:val="001A5EA8"/>
    <w:rsid w:val="001A63DA"/>
    <w:rsid w:val="001A68DE"/>
    <w:rsid w:val="001A6A3C"/>
    <w:rsid w:val="001A6C5D"/>
    <w:rsid w:val="001A6CDE"/>
    <w:rsid w:val="001A78E6"/>
    <w:rsid w:val="001A7A83"/>
    <w:rsid w:val="001A7BED"/>
    <w:rsid w:val="001A7E33"/>
    <w:rsid w:val="001A7F7B"/>
    <w:rsid w:val="001A7FF1"/>
    <w:rsid w:val="001B0341"/>
    <w:rsid w:val="001B0A52"/>
    <w:rsid w:val="001B0AA7"/>
    <w:rsid w:val="001B0C93"/>
    <w:rsid w:val="001B0E75"/>
    <w:rsid w:val="001B1004"/>
    <w:rsid w:val="001B11E3"/>
    <w:rsid w:val="001B126A"/>
    <w:rsid w:val="001B2021"/>
    <w:rsid w:val="001B22DC"/>
    <w:rsid w:val="001B2AAE"/>
    <w:rsid w:val="001B2E56"/>
    <w:rsid w:val="001B3279"/>
    <w:rsid w:val="001B35D4"/>
    <w:rsid w:val="001B38F0"/>
    <w:rsid w:val="001B394D"/>
    <w:rsid w:val="001B395D"/>
    <w:rsid w:val="001B3B76"/>
    <w:rsid w:val="001B3CB1"/>
    <w:rsid w:val="001B3CED"/>
    <w:rsid w:val="001B3DB8"/>
    <w:rsid w:val="001B40D6"/>
    <w:rsid w:val="001B410A"/>
    <w:rsid w:val="001B4164"/>
    <w:rsid w:val="001B4372"/>
    <w:rsid w:val="001B4382"/>
    <w:rsid w:val="001B43BB"/>
    <w:rsid w:val="001B4547"/>
    <w:rsid w:val="001B4A12"/>
    <w:rsid w:val="001B4ACE"/>
    <w:rsid w:val="001B4D65"/>
    <w:rsid w:val="001B5158"/>
    <w:rsid w:val="001B53D7"/>
    <w:rsid w:val="001B5B93"/>
    <w:rsid w:val="001B5D41"/>
    <w:rsid w:val="001B5DFA"/>
    <w:rsid w:val="001B5F5F"/>
    <w:rsid w:val="001B60D9"/>
    <w:rsid w:val="001B63CE"/>
    <w:rsid w:val="001B66FB"/>
    <w:rsid w:val="001B771F"/>
    <w:rsid w:val="001B7C00"/>
    <w:rsid w:val="001C03D5"/>
    <w:rsid w:val="001C0E80"/>
    <w:rsid w:val="001C0E88"/>
    <w:rsid w:val="001C18D1"/>
    <w:rsid w:val="001C192B"/>
    <w:rsid w:val="001C1B1E"/>
    <w:rsid w:val="001C1D2D"/>
    <w:rsid w:val="001C21ED"/>
    <w:rsid w:val="001C24A5"/>
    <w:rsid w:val="001C2888"/>
    <w:rsid w:val="001C3002"/>
    <w:rsid w:val="001C34BB"/>
    <w:rsid w:val="001C3ABD"/>
    <w:rsid w:val="001C4AC7"/>
    <w:rsid w:val="001C4CA6"/>
    <w:rsid w:val="001C50BD"/>
    <w:rsid w:val="001C5988"/>
    <w:rsid w:val="001C5E76"/>
    <w:rsid w:val="001C5F03"/>
    <w:rsid w:val="001C62A9"/>
    <w:rsid w:val="001C6359"/>
    <w:rsid w:val="001C67D8"/>
    <w:rsid w:val="001C6ECD"/>
    <w:rsid w:val="001C774B"/>
    <w:rsid w:val="001C7832"/>
    <w:rsid w:val="001D0015"/>
    <w:rsid w:val="001D0F23"/>
    <w:rsid w:val="001D1084"/>
    <w:rsid w:val="001D109E"/>
    <w:rsid w:val="001D1761"/>
    <w:rsid w:val="001D18FB"/>
    <w:rsid w:val="001D1C6C"/>
    <w:rsid w:val="001D1D5B"/>
    <w:rsid w:val="001D2529"/>
    <w:rsid w:val="001D2648"/>
    <w:rsid w:val="001D2765"/>
    <w:rsid w:val="001D2845"/>
    <w:rsid w:val="001D2AD1"/>
    <w:rsid w:val="001D2BBF"/>
    <w:rsid w:val="001D318E"/>
    <w:rsid w:val="001D3567"/>
    <w:rsid w:val="001D36C5"/>
    <w:rsid w:val="001D3818"/>
    <w:rsid w:val="001D3CE3"/>
    <w:rsid w:val="001D4115"/>
    <w:rsid w:val="001D411C"/>
    <w:rsid w:val="001D437C"/>
    <w:rsid w:val="001D4611"/>
    <w:rsid w:val="001D46AD"/>
    <w:rsid w:val="001D4820"/>
    <w:rsid w:val="001D4C75"/>
    <w:rsid w:val="001D4F79"/>
    <w:rsid w:val="001D5048"/>
    <w:rsid w:val="001D5085"/>
    <w:rsid w:val="001D535C"/>
    <w:rsid w:val="001D5468"/>
    <w:rsid w:val="001D54AD"/>
    <w:rsid w:val="001D5637"/>
    <w:rsid w:val="001D5FCE"/>
    <w:rsid w:val="001D6231"/>
    <w:rsid w:val="001D6666"/>
    <w:rsid w:val="001D68A8"/>
    <w:rsid w:val="001D70AD"/>
    <w:rsid w:val="001D7176"/>
    <w:rsid w:val="001D721F"/>
    <w:rsid w:val="001D786C"/>
    <w:rsid w:val="001D7B06"/>
    <w:rsid w:val="001D7BEF"/>
    <w:rsid w:val="001D7E1B"/>
    <w:rsid w:val="001D7F15"/>
    <w:rsid w:val="001E00C8"/>
    <w:rsid w:val="001E02B3"/>
    <w:rsid w:val="001E044B"/>
    <w:rsid w:val="001E0549"/>
    <w:rsid w:val="001E0A66"/>
    <w:rsid w:val="001E0C24"/>
    <w:rsid w:val="001E0CA3"/>
    <w:rsid w:val="001E0FE9"/>
    <w:rsid w:val="001E1212"/>
    <w:rsid w:val="001E19B0"/>
    <w:rsid w:val="001E19F4"/>
    <w:rsid w:val="001E1B11"/>
    <w:rsid w:val="001E2300"/>
    <w:rsid w:val="001E28DA"/>
    <w:rsid w:val="001E2AE8"/>
    <w:rsid w:val="001E2D64"/>
    <w:rsid w:val="001E343A"/>
    <w:rsid w:val="001E3671"/>
    <w:rsid w:val="001E36C8"/>
    <w:rsid w:val="001E377F"/>
    <w:rsid w:val="001E38CF"/>
    <w:rsid w:val="001E3A0E"/>
    <w:rsid w:val="001E3A11"/>
    <w:rsid w:val="001E42F9"/>
    <w:rsid w:val="001E4836"/>
    <w:rsid w:val="001E4962"/>
    <w:rsid w:val="001E4972"/>
    <w:rsid w:val="001E4B40"/>
    <w:rsid w:val="001E50D6"/>
    <w:rsid w:val="001E5432"/>
    <w:rsid w:val="001E56D6"/>
    <w:rsid w:val="001E68E8"/>
    <w:rsid w:val="001E6E35"/>
    <w:rsid w:val="001E6E77"/>
    <w:rsid w:val="001E7016"/>
    <w:rsid w:val="001E7375"/>
    <w:rsid w:val="001E7BDA"/>
    <w:rsid w:val="001F05EF"/>
    <w:rsid w:val="001F0614"/>
    <w:rsid w:val="001F0FC0"/>
    <w:rsid w:val="001F18C8"/>
    <w:rsid w:val="001F1905"/>
    <w:rsid w:val="001F199A"/>
    <w:rsid w:val="001F2304"/>
    <w:rsid w:val="001F2E87"/>
    <w:rsid w:val="001F2ECD"/>
    <w:rsid w:val="001F2ED1"/>
    <w:rsid w:val="001F314A"/>
    <w:rsid w:val="001F31D9"/>
    <w:rsid w:val="001F35B7"/>
    <w:rsid w:val="001F3E85"/>
    <w:rsid w:val="001F41F9"/>
    <w:rsid w:val="001F4255"/>
    <w:rsid w:val="001F4389"/>
    <w:rsid w:val="001F4825"/>
    <w:rsid w:val="001F4ECE"/>
    <w:rsid w:val="001F519E"/>
    <w:rsid w:val="001F5352"/>
    <w:rsid w:val="001F564D"/>
    <w:rsid w:val="001F595A"/>
    <w:rsid w:val="001F5B68"/>
    <w:rsid w:val="001F62C4"/>
    <w:rsid w:val="001F64B2"/>
    <w:rsid w:val="001F69EE"/>
    <w:rsid w:val="001F703E"/>
    <w:rsid w:val="001F76EF"/>
    <w:rsid w:val="001F7C88"/>
    <w:rsid w:val="001F7CA0"/>
    <w:rsid w:val="001F7DED"/>
    <w:rsid w:val="0020016E"/>
    <w:rsid w:val="0020026C"/>
    <w:rsid w:val="00200724"/>
    <w:rsid w:val="0020094F"/>
    <w:rsid w:val="0020097A"/>
    <w:rsid w:val="0020143F"/>
    <w:rsid w:val="00201678"/>
    <w:rsid w:val="0020170E"/>
    <w:rsid w:val="00201A91"/>
    <w:rsid w:val="00201E87"/>
    <w:rsid w:val="00202092"/>
    <w:rsid w:val="00202257"/>
    <w:rsid w:val="0020231E"/>
    <w:rsid w:val="0020240B"/>
    <w:rsid w:val="00202F69"/>
    <w:rsid w:val="0020363A"/>
    <w:rsid w:val="002036D2"/>
    <w:rsid w:val="002039CB"/>
    <w:rsid w:val="00203A64"/>
    <w:rsid w:val="002040C4"/>
    <w:rsid w:val="00204115"/>
    <w:rsid w:val="002041CD"/>
    <w:rsid w:val="002042DC"/>
    <w:rsid w:val="00204A14"/>
    <w:rsid w:val="00204F4F"/>
    <w:rsid w:val="0020533B"/>
    <w:rsid w:val="002053F1"/>
    <w:rsid w:val="00205B62"/>
    <w:rsid w:val="0020619F"/>
    <w:rsid w:val="00206300"/>
    <w:rsid w:val="00206372"/>
    <w:rsid w:val="002063E5"/>
    <w:rsid w:val="002067D2"/>
    <w:rsid w:val="0020687A"/>
    <w:rsid w:val="00206CFD"/>
    <w:rsid w:val="00206D19"/>
    <w:rsid w:val="00206DA5"/>
    <w:rsid w:val="00207309"/>
    <w:rsid w:val="0020732B"/>
    <w:rsid w:val="0020741E"/>
    <w:rsid w:val="002075F4"/>
    <w:rsid w:val="0020760F"/>
    <w:rsid w:val="0020767D"/>
    <w:rsid w:val="00207A88"/>
    <w:rsid w:val="00207AFC"/>
    <w:rsid w:val="00207D87"/>
    <w:rsid w:val="00207F2C"/>
    <w:rsid w:val="00207FF8"/>
    <w:rsid w:val="0021037C"/>
    <w:rsid w:val="00210A59"/>
    <w:rsid w:val="00211180"/>
    <w:rsid w:val="002113F1"/>
    <w:rsid w:val="00211494"/>
    <w:rsid w:val="00211FE4"/>
    <w:rsid w:val="00212286"/>
    <w:rsid w:val="002125FF"/>
    <w:rsid w:val="00212623"/>
    <w:rsid w:val="002127EA"/>
    <w:rsid w:val="002128BF"/>
    <w:rsid w:val="00212C7A"/>
    <w:rsid w:val="00212F2C"/>
    <w:rsid w:val="0021345B"/>
    <w:rsid w:val="00213509"/>
    <w:rsid w:val="002138FF"/>
    <w:rsid w:val="00213BEA"/>
    <w:rsid w:val="002140C9"/>
    <w:rsid w:val="00214549"/>
    <w:rsid w:val="00214D2C"/>
    <w:rsid w:val="00214D60"/>
    <w:rsid w:val="00214DB2"/>
    <w:rsid w:val="00214FE3"/>
    <w:rsid w:val="002151B1"/>
    <w:rsid w:val="00215811"/>
    <w:rsid w:val="00215A32"/>
    <w:rsid w:val="00215C37"/>
    <w:rsid w:val="00215E5C"/>
    <w:rsid w:val="0021685E"/>
    <w:rsid w:val="00216A8D"/>
    <w:rsid w:val="00216E79"/>
    <w:rsid w:val="00216FAE"/>
    <w:rsid w:val="00217257"/>
    <w:rsid w:val="002173F7"/>
    <w:rsid w:val="0021763C"/>
    <w:rsid w:val="0021791B"/>
    <w:rsid w:val="00217925"/>
    <w:rsid w:val="00217B2D"/>
    <w:rsid w:val="00217B3A"/>
    <w:rsid w:val="00217D83"/>
    <w:rsid w:val="00217F7E"/>
    <w:rsid w:val="00220259"/>
    <w:rsid w:val="00220447"/>
    <w:rsid w:val="002204A8"/>
    <w:rsid w:val="0022096A"/>
    <w:rsid w:val="00220CAC"/>
    <w:rsid w:val="00220CCE"/>
    <w:rsid w:val="00220F99"/>
    <w:rsid w:val="002214F8"/>
    <w:rsid w:val="0022154C"/>
    <w:rsid w:val="00221770"/>
    <w:rsid w:val="0022179A"/>
    <w:rsid w:val="002217DF"/>
    <w:rsid w:val="00221B8D"/>
    <w:rsid w:val="00221C48"/>
    <w:rsid w:val="00221CFB"/>
    <w:rsid w:val="00221F88"/>
    <w:rsid w:val="00222F26"/>
    <w:rsid w:val="002230B0"/>
    <w:rsid w:val="002231CB"/>
    <w:rsid w:val="002233E4"/>
    <w:rsid w:val="00223616"/>
    <w:rsid w:val="00223797"/>
    <w:rsid w:val="00223C01"/>
    <w:rsid w:val="00223F00"/>
    <w:rsid w:val="0022413D"/>
    <w:rsid w:val="0022420C"/>
    <w:rsid w:val="00224665"/>
    <w:rsid w:val="002250A4"/>
    <w:rsid w:val="00225111"/>
    <w:rsid w:val="00225469"/>
    <w:rsid w:val="002259C2"/>
    <w:rsid w:val="00225A15"/>
    <w:rsid w:val="00225B82"/>
    <w:rsid w:val="00225BDA"/>
    <w:rsid w:val="00225C18"/>
    <w:rsid w:val="00225EEB"/>
    <w:rsid w:val="00226FF6"/>
    <w:rsid w:val="00227435"/>
    <w:rsid w:val="00227651"/>
    <w:rsid w:val="002276FB"/>
    <w:rsid w:val="0023033F"/>
    <w:rsid w:val="00230348"/>
    <w:rsid w:val="002305AF"/>
    <w:rsid w:val="002306D8"/>
    <w:rsid w:val="002311E2"/>
    <w:rsid w:val="0023129D"/>
    <w:rsid w:val="00231313"/>
    <w:rsid w:val="0023141D"/>
    <w:rsid w:val="00231710"/>
    <w:rsid w:val="00231793"/>
    <w:rsid w:val="00231810"/>
    <w:rsid w:val="00231B8E"/>
    <w:rsid w:val="00232359"/>
    <w:rsid w:val="002329FD"/>
    <w:rsid w:val="00232B60"/>
    <w:rsid w:val="00233AF2"/>
    <w:rsid w:val="002341A2"/>
    <w:rsid w:val="0023442E"/>
    <w:rsid w:val="0023443B"/>
    <w:rsid w:val="00234C2E"/>
    <w:rsid w:val="00234F93"/>
    <w:rsid w:val="0023549E"/>
    <w:rsid w:val="00235710"/>
    <w:rsid w:val="0023573B"/>
    <w:rsid w:val="0023593F"/>
    <w:rsid w:val="00235B6F"/>
    <w:rsid w:val="00235FD4"/>
    <w:rsid w:val="00236317"/>
    <w:rsid w:val="0023658A"/>
    <w:rsid w:val="00236912"/>
    <w:rsid w:val="00237168"/>
    <w:rsid w:val="00240011"/>
    <w:rsid w:val="0024053E"/>
    <w:rsid w:val="00240B56"/>
    <w:rsid w:val="00240E74"/>
    <w:rsid w:val="00240F48"/>
    <w:rsid w:val="00241020"/>
    <w:rsid w:val="00241395"/>
    <w:rsid w:val="002417CF"/>
    <w:rsid w:val="002417E0"/>
    <w:rsid w:val="002419D3"/>
    <w:rsid w:val="00241F12"/>
    <w:rsid w:val="00241FBE"/>
    <w:rsid w:val="002426D0"/>
    <w:rsid w:val="00242E21"/>
    <w:rsid w:val="0024303B"/>
    <w:rsid w:val="002431DD"/>
    <w:rsid w:val="00243B24"/>
    <w:rsid w:val="00243DB3"/>
    <w:rsid w:val="00243EB3"/>
    <w:rsid w:val="00243F39"/>
    <w:rsid w:val="002440D4"/>
    <w:rsid w:val="00244691"/>
    <w:rsid w:val="002449B5"/>
    <w:rsid w:val="00244D05"/>
    <w:rsid w:val="00245216"/>
    <w:rsid w:val="0024564F"/>
    <w:rsid w:val="0024580C"/>
    <w:rsid w:val="00245A8C"/>
    <w:rsid w:val="00245CEE"/>
    <w:rsid w:val="00245E2B"/>
    <w:rsid w:val="00245F14"/>
    <w:rsid w:val="00245FCC"/>
    <w:rsid w:val="002464F8"/>
    <w:rsid w:val="0024665A"/>
    <w:rsid w:val="00246CCC"/>
    <w:rsid w:val="002478C0"/>
    <w:rsid w:val="00247914"/>
    <w:rsid w:val="00250160"/>
    <w:rsid w:val="00250CB1"/>
    <w:rsid w:val="0025110F"/>
    <w:rsid w:val="002511A9"/>
    <w:rsid w:val="0025135C"/>
    <w:rsid w:val="0025135D"/>
    <w:rsid w:val="002517AE"/>
    <w:rsid w:val="002519A6"/>
    <w:rsid w:val="00251BD5"/>
    <w:rsid w:val="00251D7B"/>
    <w:rsid w:val="0025210A"/>
    <w:rsid w:val="0025278D"/>
    <w:rsid w:val="00252BCB"/>
    <w:rsid w:val="00252E7D"/>
    <w:rsid w:val="00252F3C"/>
    <w:rsid w:val="00252F6A"/>
    <w:rsid w:val="002533EE"/>
    <w:rsid w:val="002536EE"/>
    <w:rsid w:val="002536FE"/>
    <w:rsid w:val="0025370B"/>
    <w:rsid w:val="002539E8"/>
    <w:rsid w:val="00253CA4"/>
    <w:rsid w:val="00253D63"/>
    <w:rsid w:val="00253E06"/>
    <w:rsid w:val="00254C64"/>
    <w:rsid w:val="00255462"/>
    <w:rsid w:val="002555DD"/>
    <w:rsid w:val="002557C3"/>
    <w:rsid w:val="00255BF3"/>
    <w:rsid w:val="00255D24"/>
    <w:rsid w:val="00255E12"/>
    <w:rsid w:val="00255F21"/>
    <w:rsid w:val="00255FD1"/>
    <w:rsid w:val="00256276"/>
    <w:rsid w:val="002565A0"/>
    <w:rsid w:val="002565EE"/>
    <w:rsid w:val="00256888"/>
    <w:rsid w:val="002569A9"/>
    <w:rsid w:val="00256CC8"/>
    <w:rsid w:val="00257053"/>
    <w:rsid w:val="00257436"/>
    <w:rsid w:val="002574B9"/>
    <w:rsid w:val="00257BDB"/>
    <w:rsid w:val="0026069B"/>
    <w:rsid w:val="00260807"/>
    <w:rsid w:val="00261383"/>
    <w:rsid w:val="0026170D"/>
    <w:rsid w:val="002618C7"/>
    <w:rsid w:val="00261B64"/>
    <w:rsid w:val="00261CFD"/>
    <w:rsid w:val="00261E87"/>
    <w:rsid w:val="00262064"/>
    <w:rsid w:val="002626AE"/>
    <w:rsid w:val="00262810"/>
    <w:rsid w:val="00262F1E"/>
    <w:rsid w:val="002634B7"/>
    <w:rsid w:val="002635FF"/>
    <w:rsid w:val="002639A4"/>
    <w:rsid w:val="00263A94"/>
    <w:rsid w:val="00263D73"/>
    <w:rsid w:val="00263E30"/>
    <w:rsid w:val="00263F43"/>
    <w:rsid w:val="00264239"/>
    <w:rsid w:val="00264A9D"/>
    <w:rsid w:val="00264B9A"/>
    <w:rsid w:val="00264C0A"/>
    <w:rsid w:val="00267100"/>
    <w:rsid w:val="002671C4"/>
    <w:rsid w:val="0026744F"/>
    <w:rsid w:val="00267766"/>
    <w:rsid w:val="00267927"/>
    <w:rsid w:val="00267972"/>
    <w:rsid w:val="00267BD2"/>
    <w:rsid w:val="00270033"/>
    <w:rsid w:val="0027012B"/>
    <w:rsid w:val="0027013C"/>
    <w:rsid w:val="0027021B"/>
    <w:rsid w:val="00270392"/>
    <w:rsid w:val="00270780"/>
    <w:rsid w:val="00270815"/>
    <w:rsid w:val="00270B56"/>
    <w:rsid w:val="00270E37"/>
    <w:rsid w:val="00270EFE"/>
    <w:rsid w:val="00271175"/>
    <w:rsid w:val="002716AC"/>
    <w:rsid w:val="0027238C"/>
    <w:rsid w:val="0027263F"/>
    <w:rsid w:val="00273047"/>
    <w:rsid w:val="002733D4"/>
    <w:rsid w:val="002737F2"/>
    <w:rsid w:val="00273B1B"/>
    <w:rsid w:val="00273DCD"/>
    <w:rsid w:val="00274524"/>
    <w:rsid w:val="00274539"/>
    <w:rsid w:val="002746BC"/>
    <w:rsid w:val="002746D3"/>
    <w:rsid w:val="00274870"/>
    <w:rsid w:val="00274DC3"/>
    <w:rsid w:val="00275204"/>
    <w:rsid w:val="002754AD"/>
    <w:rsid w:val="0027570A"/>
    <w:rsid w:val="002758C8"/>
    <w:rsid w:val="00275C9C"/>
    <w:rsid w:val="00275CBE"/>
    <w:rsid w:val="00275E2C"/>
    <w:rsid w:val="00276030"/>
    <w:rsid w:val="00276386"/>
    <w:rsid w:val="002763B0"/>
    <w:rsid w:val="00276444"/>
    <w:rsid w:val="00276987"/>
    <w:rsid w:val="00276C48"/>
    <w:rsid w:val="002771CE"/>
    <w:rsid w:val="00277231"/>
    <w:rsid w:val="00277450"/>
    <w:rsid w:val="00277A2F"/>
    <w:rsid w:val="002800F7"/>
    <w:rsid w:val="00280670"/>
    <w:rsid w:val="002807C4"/>
    <w:rsid w:val="0028082B"/>
    <w:rsid w:val="0028091C"/>
    <w:rsid w:val="00280DBD"/>
    <w:rsid w:val="0028111B"/>
    <w:rsid w:val="00281298"/>
    <w:rsid w:val="00281D77"/>
    <w:rsid w:val="00281DF4"/>
    <w:rsid w:val="00281EDF"/>
    <w:rsid w:val="00282417"/>
    <w:rsid w:val="002824DB"/>
    <w:rsid w:val="002826C6"/>
    <w:rsid w:val="002829D8"/>
    <w:rsid w:val="00282AD5"/>
    <w:rsid w:val="00282CE9"/>
    <w:rsid w:val="00282DDD"/>
    <w:rsid w:val="00282ED5"/>
    <w:rsid w:val="00282F35"/>
    <w:rsid w:val="00283C04"/>
    <w:rsid w:val="00283C4A"/>
    <w:rsid w:val="00283C5D"/>
    <w:rsid w:val="00283EDA"/>
    <w:rsid w:val="0028474C"/>
    <w:rsid w:val="00284773"/>
    <w:rsid w:val="00284AD2"/>
    <w:rsid w:val="00284F87"/>
    <w:rsid w:val="00285AC3"/>
    <w:rsid w:val="002860B9"/>
    <w:rsid w:val="002860C9"/>
    <w:rsid w:val="00286133"/>
    <w:rsid w:val="002867B7"/>
    <w:rsid w:val="002867DC"/>
    <w:rsid w:val="00286A28"/>
    <w:rsid w:val="00286B5F"/>
    <w:rsid w:val="00286D5F"/>
    <w:rsid w:val="00286E95"/>
    <w:rsid w:val="00287B78"/>
    <w:rsid w:val="00287DC2"/>
    <w:rsid w:val="00287E9E"/>
    <w:rsid w:val="0029087B"/>
    <w:rsid w:val="00290969"/>
    <w:rsid w:val="00290BCC"/>
    <w:rsid w:val="00290BF7"/>
    <w:rsid w:val="0029188F"/>
    <w:rsid w:val="002919C2"/>
    <w:rsid w:val="002919C9"/>
    <w:rsid w:val="00291A12"/>
    <w:rsid w:val="00291A43"/>
    <w:rsid w:val="00291C73"/>
    <w:rsid w:val="00291D66"/>
    <w:rsid w:val="00291EA1"/>
    <w:rsid w:val="00291FF9"/>
    <w:rsid w:val="002921C6"/>
    <w:rsid w:val="00292486"/>
    <w:rsid w:val="002931CB"/>
    <w:rsid w:val="0029395F"/>
    <w:rsid w:val="00293EEB"/>
    <w:rsid w:val="00294A89"/>
    <w:rsid w:val="00294E02"/>
    <w:rsid w:val="002959CD"/>
    <w:rsid w:val="00295D74"/>
    <w:rsid w:val="00295D84"/>
    <w:rsid w:val="00296211"/>
    <w:rsid w:val="002964AE"/>
    <w:rsid w:val="00296987"/>
    <w:rsid w:val="00296B0F"/>
    <w:rsid w:val="00296B31"/>
    <w:rsid w:val="00296D21"/>
    <w:rsid w:val="002973BE"/>
    <w:rsid w:val="00297619"/>
    <w:rsid w:val="0029767E"/>
    <w:rsid w:val="00297A72"/>
    <w:rsid w:val="00297D37"/>
    <w:rsid w:val="00297DAB"/>
    <w:rsid w:val="002A061D"/>
    <w:rsid w:val="002A09B5"/>
    <w:rsid w:val="002A09BB"/>
    <w:rsid w:val="002A0B5D"/>
    <w:rsid w:val="002A0E26"/>
    <w:rsid w:val="002A0EA4"/>
    <w:rsid w:val="002A1CE7"/>
    <w:rsid w:val="002A1D97"/>
    <w:rsid w:val="002A2658"/>
    <w:rsid w:val="002A30C8"/>
    <w:rsid w:val="002A30ED"/>
    <w:rsid w:val="002A3663"/>
    <w:rsid w:val="002A3C20"/>
    <w:rsid w:val="002A3CC9"/>
    <w:rsid w:val="002A4513"/>
    <w:rsid w:val="002A47E0"/>
    <w:rsid w:val="002A4AC4"/>
    <w:rsid w:val="002A4C5B"/>
    <w:rsid w:val="002A4D5A"/>
    <w:rsid w:val="002A4E3E"/>
    <w:rsid w:val="002A50C6"/>
    <w:rsid w:val="002A61F5"/>
    <w:rsid w:val="002A634F"/>
    <w:rsid w:val="002A65EB"/>
    <w:rsid w:val="002A687B"/>
    <w:rsid w:val="002A69C9"/>
    <w:rsid w:val="002A6A3F"/>
    <w:rsid w:val="002A6C26"/>
    <w:rsid w:val="002A70B5"/>
    <w:rsid w:val="002A7222"/>
    <w:rsid w:val="002A729A"/>
    <w:rsid w:val="002A7469"/>
    <w:rsid w:val="002A777D"/>
    <w:rsid w:val="002A7871"/>
    <w:rsid w:val="002A7971"/>
    <w:rsid w:val="002A7B28"/>
    <w:rsid w:val="002B019D"/>
    <w:rsid w:val="002B0411"/>
    <w:rsid w:val="002B04DE"/>
    <w:rsid w:val="002B08C0"/>
    <w:rsid w:val="002B0AD4"/>
    <w:rsid w:val="002B127D"/>
    <w:rsid w:val="002B128C"/>
    <w:rsid w:val="002B182E"/>
    <w:rsid w:val="002B1863"/>
    <w:rsid w:val="002B18B5"/>
    <w:rsid w:val="002B211A"/>
    <w:rsid w:val="002B2AFF"/>
    <w:rsid w:val="002B2CC0"/>
    <w:rsid w:val="002B2D2D"/>
    <w:rsid w:val="002B2EC7"/>
    <w:rsid w:val="002B30CE"/>
    <w:rsid w:val="002B35E8"/>
    <w:rsid w:val="002B3936"/>
    <w:rsid w:val="002B3A96"/>
    <w:rsid w:val="002B4252"/>
    <w:rsid w:val="002B430F"/>
    <w:rsid w:val="002B456E"/>
    <w:rsid w:val="002B46DF"/>
    <w:rsid w:val="002B5661"/>
    <w:rsid w:val="002B60BB"/>
    <w:rsid w:val="002B63E7"/>
    <w:rsid w:val="002B6440"/>
    <w:rsid w:val="002B66F8"/>
    <w:rsid w:val="002B6C1B"/>
    <w:rsid w:val="002B6F89"/>
    <w:rsid w:val="002B730F"/>
    <w:rsid w:val="002B76AD"/>
    <w:rsid w:val="002B7BBB"/>
    <w:rsid w:val="002B7D99"/>
    <w:rsid w:val="002C07AB"/>
    <w:rsid w:val="002C085F"/>
    <w:rsid w:val="002C1011"/>
    <w:rsid w:val="002C1106"/>
    <w:rsid w:val="002C13AA"/>
    <w:rsid w:val="002C1499"/>
    <w:rsid w:val="002C14D0"/>
    <w:rsid w:val="002C15C2"/>
    <w:rsid w:val="002C1649"/>
    <w:rsid w:val="002C1A8E"/>
    <w:rsid w:val="002C1B9F"/>
    <w:rsid w:val="002C1D09"/>
    <w:rsid w:val="002C2298"/>
    <w:rsid w:val="002C2383"/>
    <w:rsid w:val="002C2427"/>
    <w:rsid w:val="002C2D8B"/>
    <w:rsid w:val="002C2EC5"/>
    <w:rsid w:val="002C2F3B"/>
    <w:rsid w:val="002C3023"/>
    <w:rsid w:val="002C32C5"/>
    <w:rsid w:val="002C33AC"/>
    <w:rsid w:val="002C37AC"/>
    <w:rsid w:val="002C3DBA"/>
    <w:rsid w:val="002C454B"/>
    <w:rsid w:val="002C4D7B"/>
    <w:rsid w:val="002C50BA"/>
    <w:rsid w:val="002C5296"/>
    <w:rsid w:val="002C5571"/>
    <w:rsid w:val="002C5FD1"/>
    <w:rsid w:val="002C6A38"/>
    <w:rsid w:val="002C6C4A"/>
    <w:rsid w:val="002C6FC6"/>
    <w:rsid w:val="002C73AA"/>
    <w:rsid w:val="002C78D2"/>
    <w:rsid w:val="002C7912"/>
    <w:rsid w:val="002C7C63"/>
    <w:rsid w:val="002D0369"/>
    <w:rsid w:val="002D03DD"/>
    <w:rsid w:val="002D06C2"/>
    <w:rsid w:val="002D092F"/>
    <w:rsid w:val="002D0D59"/>
    <w:rsid w:val="002D11D7"/>
    <w:rsid w:val="002D12B3"/>
    <w:rsid w:val="002D1B9D"/>
    <w:rsid w:val="002D1CB6"/>
    <w:rsid w:val="002D23BA"/>
    <w:rsid w:val="002D2A6F"/>
    <w:rsid w:val="002D2D55"/>
    <w:rsid w:val="002D3338"/>
    <w:rsid w:val="002D3501"/>
    <w:rsid w:val="002D370B"/>
    <w:rsid w:val="002D38B5"/>
    <w:rsid w:val="002D39D1"/>
    <w:rsid w:val="002D3F6C"/>
    <w:rsid w:val="002D4048"/>
    <w:rsid w:val="002D4254"/>
    <w:rsid w:val="002D43B7"/>
    <w:rsid w:val="002D4BA5"/>
    <w:rsid w:val="002D4D2A"/>
    <w:rsid w:val="002D50C0"/>
    <w:rsid w:val="002D531E"/>
    <w:rsid w:val="002D5B4E"/>
    <w:rsid w:val="002D5BD9"/>
    <w:rsid w:val="002D5EDD"/>
    <w:rsid w:val="002D6158"/>
    <w:rsid w:val="002D6654"/>
    <w:rsid w:val="002D6791"/>
    <w:rsid w:val="002D7180"/>
    <w:rsid w:val="002D78E2"/>
    <w:rsid w:val="002E0608"/>
    <w:rsid w:val="002E08FA"/>
    <w:rsid w:val="002E0E24"/>
    <w:rsid w:val="002E13F2"/>
    <w:rsid w:val="002E1BD4"/>
    <w:rsid w:val="002E1CB3"/>
    <w:rsid w:val="002E1E18"/>
    <w:rsid w:val="002E26E1"/>
    <w:rsid w:val="002E2752"/>
    <w:rsid w:val="002E2E4F"/>
    <w:rsid w:val="002E31F6"/>
    <w:rsid w:val="002E329C"/>
    <w:rsid w:val="002E358E"/>
    <w:rsid w:val="002E36E7"/>
    <w:rsid w:val="002E3A50"/>
    <w:rsid w:val="002E467E"/>
    <w:rsid w:val="002E4CDB"/>
    <w:rsid w:val="002E4D7A"/>
    <w:rsid w:val="002E4D83"/>
    <w:rsid w:val="002E50E1"/>
    <w:rsid w:val="002E5888"/>
    <w:rsid w:val="002E5C61"/>
    <w:rsid w:val="002E5C91"/>
    <w:rsid w:val="002E5ED7"/>
    <w:rsid w:val="002E60B4"/>
    <w:rsid w:val="002E6288"/>
    <w:rsid w:val="002E62B6"/>
    <w:rsid w:val="002E67AC"/>
    <w:rsid w:val="002E6856"/>
    <w:rsid w:val="002E719E"/>
    <w:rsid w:val="002E736E"/>
    <w:rsid w:val="002E75B8"/>
    <w:rsid w:val="002E75E4"/>
    <w:rsid w:val="002E77F9"/>
    <w:rsid w:val="002F06CE"/>
    <w:rsid w:val="002F088C"/>
    <w:rsid w:val="002F0C26"/>
    <w:rsid w:val="002F0EFD"/>
    <w:rsid w:val="002F0F88"/>
    <w:rsid w:val="002F0FEF"/>
    <w:rsid w:val="002F111C"/>
    <w:rsid w:val="002F1147"/>
    <w:rsid w:val="002F13D5"/>
    <w:rsid w:val="002F1610"/>
    <w:rsid w:val="002F1877"/>
    <w:rsid w:val="002F1A61"/>
    <w:rsid w:val="002F1D03"/>
    <w:rsid w:val="002F1DDD"/>
    <w:rsid w:val="002F2035"/>
    <w:rsid w:val="002F2744"/>
    <w:rsid w:val="002F28F3"/>
    <w:rsid w:val="002F2EB8"/>
    <w:rsid w:val="002F3100"/>
    <w:rsid w:val="002F3102"/>
    <w:rsid w:val="002F3350"/>
    <w:rsid w:val="002F4332"/>
    <w:rsid w:val="002F459A"/>
    <w:rsid w:val="002F4721"/>
    <w:rsid w:val="002F4CD6"/>
    <w:rsid w:val="002F50A0"/>
    <w:rsid w:val="002F55CB"/>
    <w:rsid w:val="002F55CE"/>
    <w:rsid w:val="002F5729"/>
    <w:rsid w:val="002F572C"/>
    <w:rsid w:val="002F5BE2"/>
    <w:rsid w:val="002F6530"/>
    <w:rsid w:val="002F6698"/>
    <w:rsid w:val="002F6817"/>
    <w:rsid w:val="002F69D4"/>
    <w:rsid w:val="002F6B78"/>
    <w:rsid w:val="002F6C99"/>
    <w:rsid w:val="002F7089"/>
    <w:rsid w:val="002F7566"/>
    <w:rsid w:val="002F77BF"/>
    <w:rsid w:val="002F7C4C"/>
    <w:rsid w:val="002F7E00"/>
    <w:rsid w:val="00300084"/>
    <w:rsid w:val="003001E9"/>
    <w:rsid w:val="00300264"/>
    <w:rsid w:val="00300494"/>
    <w:rsid w:val="00300A2F"/>
    <w:rsid w:val="00300BC2"/>
    <w:rsid w:val="00300DAE"/>
    <w:rsid w:val="00300E91"/>
    <w:rsid w:val="00300F0B"/>
    <w:rsid w:val="00300F4C"/>
    <w:rsid w:val="003010EF"/>
    <w:rsid w:val="0030117D"/>
    <w:rsid w:val="00301678"/>
    <w:rsid w:val="0030189C"/>
    <w:rsid w:val="00301C6C"/>
    <w:rsid w:val="00301CD0"/>
    <w:rsid w:val="003021F3"/>
    <w:rsid w:val="003022EA"/>
    <w:rsid w:val="003024FC"/>
    <w:rsid w:val="00302CBC"/>
    <w:rsid w:val="00302F5A"/>
    <w:rsid w:val="00303095"/>
    <w:rsid w:val="00303130"/>
    <w:rsid w:val="00303146"/>
    <w:rsid w:val="003035A2"/>
    <w:rsid w:val="0030385F"/>
    <w:rsid w:val="00303A86"/>
    <w:rsid w:val="00303ACA"/>
    <w:rsid w:val="0030400C"/>
    <w:rsid w:val="003040BE"/>
    <w:rsid w:val="00304218"/>
    <w:rsid w:val="003046E3"/>
    <w:rsid w:val="00304942"/>
    <w:rsid w:val="00304F70"/>
    <w:rsid w:val="003050CC"/>
    <w:rsid w:val="0030534F"/>
    <w:rsid w:val="00305A42"/>
    <w:rsid w:val="00305B02"/>
    <w:rsid w:val="00305F14"/>
    <w:rsid w:val="0030613D"/>
    <w:rsid w:val="003061A9"/>
    <w:rsid w:val="00306B8C"/>
    <w:rsid w:val="00307269"/>
    <w:rsid w:val="0030760F"/>
    <w:rsid w:val="00307727"/>
    <w:rsid w:val="0030784B"/>
    <w:rsid w:val="0030797F"/>
    <w:rsid w:val="00307A39"/>
    <w:rsid w:val="00307AC5"/>
    <w:rsid w:val="00307BAC"/>
    <w:rsid w:val="00307D1E"/>
    <w:rsid w:val="00307E29"/>
    <w:rsid w:val="00307EB2"/>
    <w:rsid w:val="00307F21"/>
    <w:rsid w:val="003102D0"/>
    <w:rsid w:val="00310575"/>
    <w:rsid w:val="00310636"/>
    <w:rsid w:val="00310B2A"/>
    <w:rsid w:val="00310C5F"/>
    <w:rsid w:val="00310DEF"/>
    <w:rsid w:val="00310F54"/>
    <w:rsid w:val="00311018"/>
    <w:rsid w:val="0031204C"/>
    <w:rsid w:val="003128E7"/>
    <w:rsid w:val="00312DAF"/>
    <w:rsid w:val="00312F33"/>
    <w:rsid w:val="00312F8D"/>
    <w:rsid w:val="00313431"/>
    <w:rsid w:val="00313674"/>
    <w:rsid w:val="0031369C"/>
    <w:rsid w:val="00313875"/>
    <w:rsid w:val="003138EC"/>
    <w:rsid w:val="00313B3B"/>
    <w:rsid w:val="00313EFE"/>
    <w:rsid w:val="00314147"/>
    <w:rsid w:val="0031417E"/>
    <w:rsid w:val="003142D2"/>
    <w:rsid w:val="0031435A"/>
    <w:rsid w:val="00314B3D"/>
    <w:rsid w:val="00314DA9"/>
    <w:rsid w:val="003157D0"/>
    <w:rsid w:val="00315C30"/>
    <w:rsid w:val="00315FFE"/>
    <w:rsid w:val="003161DA"/>
    <w:rsid w:val="00317420"/>
    <w:rsid w:val="003174D1"/>
    <w:rsid w:val="00317557"/>
    <w:rsid w:val="0031792B"/>
    <w:rsid w:val="00320105"/>
    <w:rsid w:val="00320596"/>
    <w:rsid w:val="00320E61"/>
    <w:rsid w:val="00320F88"/>
    <w:rsid w:val="0032129F"/>
    <w:rsid w:val="00321D4D"/>
    <w:rsid w:val="00321E08"/>
    <w:rsid w:val="003223C7"/>
    <w:rsid w:val="00322727"/>
    <w:rsid w:val="003229B5"/>
    <w:rsid w:val="00322C65"/>
    <w:rsid w:val="00322EEE"/>
    <w:rsid w:val="00322F66"/>
    <w:rsid w:val="00323194"/>
    <w:rsid w:val="00323561"/>
    <w:rsid w:val="00323AFA"/>
    <w:rsid w:val="00323DE4"/>
    <w:rsid w:val="00323EDE"/>
    <w:rsid w:val="00323F2D"/>
    <w:rsid w:val="00324106"/>
    <w:rsid w:val="003242A7"/>
    <w:rsid w:val="003243AF"/>
    <w:rsid w:val="003244B3"/>
    <w:rsid w:val="0032573F"/>
    <w:rsid w:val="003258AF"/>
    <w:rsid w:val="00325BDB"/>
    <w:rsid w:val="00325F27"/>
    <w:rsid w:val="0032643E"/>
    <w:rsid w:val="00326A62"/>
    <w:rsid w:val="00327135"/>
    <w:rsid w:val="003271CE"/>
    <w:rsid w:val="00327574"/>
    <w:rsid w:val="0032784F"/>
    <w:rsid w:val="00327891"/>
    <w:rsid w:val="003279DE"/>
    <w:rsid w:val="00327BB4"/>
    <w:rsid w:val="0033010F"/>
    <w:rsid w:val="00330318"/>
    <w:rsid w:val="003307F1"/>
    <w:rsid w:val="003308F4"/>
    <w:rsid w:val="0033091A"/>
    <w:rsid w:val="00330FD3"/>
    <w:rsid w:val="00331B4D"/>
    <w:rsid w:val="00331C63"/>
    <w:rsid w:val="00331E1B"/>
    <w:rsid w:val="00332050"/>
    <w:rsid w:val="003320A7"/>
    <w:rsid w:val="003323D9"/>
    <w:rsid w:val="00332DA6"/>
    <w:rsid w:val="00332DC6"/>
    <w:rsid w:val="0033307F"/>
    <w:rsid w:val="003330BB"/>
    <w:rsid w:val="003333F0"/>
    <w:rsid w:val="00333A79"/>
    <w:rsid w:val="00333C99"/>
    <w:rsid w:val="0033429E"/>
    <w:rsid w:val="003346AD"/>
    <w:rsid w:val="00334831"/>
    <w:rsid w:val="00334BB6"/>
    <w:rsid w:val="00334D1C"/>
    <w:rsid w:val="00334E98"/>
    <w:rsid w:val="00335027"/>
    <w:rsid w:val="00335115"/>
    <w:rsid w:val="00335246"/>
    <w:rsid w:val="00335F54"/>
    <w:rsid w:val="003361D4"/>
    <w:rsid w:val="00336594"/>
    <w:rsid w:val="003368EE"/>
    <w:rsid w:val="00336B44"/>
    <w:rsid w:val="00336B64"/>
    <w:rsid w:val="00336C70"/>
    <w:rsid w:val="00336EAE"/>
    <w:rsid w:val="003371FA"/>
    <w:rsid w:val="0033742C"/>
    <w:rsid w:val="0033792D"/>
    <w:rsid w:val="00337D56"/>
    <w:rsid w:val="00340287"/>
    <w:rsid w:val="00340F44"/>
    <w:rsid w:val="00341202"/>
    <w:rsid w:val="003417CF"/>
    <w:rsid w:val="0034186B"/>
    <w:rsid w:val="00341AC9"/>
    <w:rsid w:val="00341E0A"/>
    <w:rsid w:val="00341E41"/>
    <w:rsid w:val="00342702"/>
    <w:rsid w:val="003428FE"/>
    <w:rsid w:val="00342B9A"/>
    <w:rsid w:val="00342ECF"/>
    <w:rsid w:val="00342F69"/>
    <w:rsid w:val="003435F8"/>
    <w:rsid w:val="00343941"/>
    <w:rsid w:val="00343B6D"/>
    <w:rsid w:val="003440C2"/>
    <w:rsid w:val="00344BC5"/>
    <w:rsid w:val="00344E7A"/>
    <w:rsid w:val="00345327"/>
    <w:rsid w:val="0034550B"/>
    <w:rsid w:val="00345978"/>
    <w:rsid w:val="00345AE5"/>
    <w:rsid w:val="00345C89"/>
    <w:rsid w:val="003465BB"/>
    <w:rsid w:val="00347307"/>
    <w:rsid w:val="00350478"/>
    <w:rsid w:val="00350494"/>
    <w:rsid w:val="0035055A"/>
    <w:rsid w:val="00350574"/>
    <w:rsid w:val="0035088B"/>
    <w:rsid w:val="003508D9"/>
    <w:rsid w:val="00350974"/>
    <w:rsid w:val="00351048"/>
    <w:rsid w:val="0035188C"/>
    <w:rsid w:val="00351916"/>
    <w:rsid w:val="003523EF"/>
    <w:rsid w:val="003535F5"/>
    <w:rsid w:val="003540AD"/>
    <w:rsid w:val="0035429C"/>
    <w:rsid w:val="003543FA"/>
    <w:rsid w:val="00354795"/>
    <w:rsid w:val="00354857"/>
    <w:rsid w:val="00354A1D"/>
    <w:rsid w:val="00354BEE"/>
    <w:rsid w:val="003550F0"/>
    <w:rsid w:val="0035513B"/>
    <w:rsid w:val="00355762"/>
    <w:rsid w:val="00356393"/>
    <w:rsid w:val="003563CF"/>
    <w:rsid w:val="003563E7"/>
    <w:rsid w:val="003567A1"/>
    <w:rsid w:val="003568F3"/>
    <w:rsid w:val="00356A55"/>
    <w:rsid w:val="00356DDE"/>
    <w:rsid w:val="00356E4A"/>
    <w:rsid w:val="003571AD"/>
    <w:rsid w:val="003571B7"/>
    <w:rsid w:val="00357282"/>
    <w:rsid w:val="003572CB"/>
    <w:rsid w:val="00357428"/>
    <w:rsid w:val="00357DB3"/>
    <w:rsid w:val="00357E6E"/>
    <w:rsid w:val="00357F27"/>
    <w:rsid w:val="00360045"/>
    <w:rsid w:val="00360305"/>
    <w:rsid w:val="003605DE"/>
    <w:rsid w:val="00360D2D"/>
    <w:rsid w:val="00361558"/>
    <w:rsid w:val="00361764"/>
    <w:rsid w:val="00361865"/>
    <w:rsid w:val="00361AC7"/>
    <w:rsid w:val="00361F6D"/>
    <w:rsid w:val="00362242"/>
    <w:rsid w:val="003622F9"/>
    <w:rsid w:val="003623D7"/>
    <w:rsid w:val="003628AD"/>
    <w:rsid w:val="00363137"/>
    <w:rsid w:val="003632C8"/>
    <w:rsid w:val="00363638"/>
    <w:rsid w:val="003638FD"/>
    <w:rsid w:val="003639C8"/>
    <w:rsid w:val="0036465B"/>
    <w:rsid w:val="003647B4"/>
    <w:rsid w:val="00364C50"/>
    <w:rsid w:val="00364F70"/>
    <w:rsid w:val="00365522"/>
    <w:rsid w:val="00365768"/>
    <w:rsid w:val="003657B7"/>
    <w:rsid w:val="0036601C"/>
    <w:rsid w:val="003663B3"/>
    <w:rsid w:val="0036642B"/>
    <w:rsid w:val="00366A48"/>
    <w:rsid w:val="00366BC9"/>
    <w:rsid w:val="00366CD0"/>
    <w:rsid w:val="00366DD1"/>
    <w:rsid w:val="00367878"/>
    <w:rsid w:val="00367CA7"/>
    <w:rsid w:val="003701F8"/>
    <w:rsid w:val="00370323"/>
    <w:rsid w:val="0037040A"/>
    <w:rsid w:val="00370621"/>
    <w:rsid w:val="00370630"/>
    <w:rsid w:val="00370A74"/>
    <w:rsid w:val="00370CD5"/>
    <w:rsid w:val="00370CF6"/>
    <w:rsid w:val="003712AC"/>
    <w:rsid w:val="00371862"/>
    <w:rsid w:val="0037190B"/>
    <w:rsid w:val="003719CC"/>
    <w:rsid w:val="00371A35"/>
    <w:rsid w:val="00371B37"/>
    <w:rsid w:val="00371D33"/>
    <w:rsid w:val="003722A2"/>
    <w:rsid w:val="003722DB"/>
    <w:rsid w:val="0037290C"/>
    <w:rsid w:val="00372BAE"/>
    <w:rsid w:val="00372CD9"/>
    <w:rsid w:val="00373064"/>
    <w:rsid w:val="003734BD"/>
    <w:rsid w:val="0037350C"/>
    <w:rsid w:val="00374392"/>
    <w:rsid w:val="00374743"/>
    <w:rsid w:val="0037480F"/>
    <w:rsid w:val="00374C9A"/>
    <w:rsid w:val="00375227"/>
    <w:rsid w:val="00375401"/>
    <w:rsid w:val="0037542C"/>
    <w:rsid w:val="00375839"/>
    <w:rsid w:val="00375A37"/>
    <w:rsid w:val="00375A40"/>
    <w:rsid w:val="00375A89"/>
    <w:rsid w:val="00375CE1"/>
    <w:rsid w:val="00375E6F"/>
    <w:rsid w:val="00375EF0"/>
    <w:rsid w:val="00375F8D"/>
    <w:rsid w:val="00376693"/>
    <w:rsid w:val="003766EF"/>
    <w:rsid w:val="00376CF5"/>
    <w:rsid w:val="00376FE8"/>
    <w:rsid w:val="003774C0"/>
    <w:rsid w:val="00377743"/>
    <w:rsid w:val="00380297"/>
    <w:rsid w:val="0038057F"/>
    <w:rsid w:val="00380599"/>
    <w:rsid w:val="003806BB"/>
    <w:rsid w:val="00380835"/>
    <w:rsid w:val="00380C09"/>
    <w:rsid w:val="00381335"/>
    <w:rsid w:val="003817A3"/>
    <w:rsid w:val="0038198C"/>
    <w:rsid w:val="00381CE8"/>
    <w:rsid w:val="003820C3"/>
    <w:rsid w:val="003820EC"/>
    <w:rsid w:val="003820F1"/>
    <w:rsid w:val="0038240E"/>
    <w:rsid w:val="00382BE5"/>
    <w:rsid w:val="00382C38"/>
    <w:rsid w:val="00382DA4"/>
    <w:rsid w:val="00382F2B"/>
    <w:rsid w:val="0038335B"/>
    <w:rsid w:val="00383862"/>
    <w:rsid w:val="00383A95"/>
    <w:rsid w:val="003841F6"/>
    <w:rsid w:val="00385537"/>
    <w:rsid w:val="0038560C"/>
    <w:rsid w:val="0038585A"/>
    <w:rsid w:val="00385A0F"/>
    <w:rsid w:val="00385A2A"/>
    <w:rsid w:val="00385ABA"/>
    <w:rsid w:val="00385B90"/>
    <w:rsid w:val="00385CF0"/>
    <w:rsid w:val="00386166"/>
    <w:rsid w:val="00386521"/>
    <w:rsid w:val="00386534"/>
    <w:rsid w:val="00386686"/>
    <w:rsid w:val="00386CBA"/>
    <w:rsid w:val="00387066"/>
    <w:rsid w:val="00387181"/>
    <w:rsid w:val="003872C3"/>
    <w:rsid w:val="0038734A"/>
    <w:rsid w:val="00387722"/>
    <w:rsid w:val="0039016F"/>
    <w:rsid w:val="00390523"/>
    <w:rsid w:val="003905E2"/>
    <w:rsid w:val="00390DAA"/>
    <w:rsid w:val="00390DFB"/>
    <w:rsid w:val="00390E32"/>
    <w:rsid w:val="00390E8D"/>
    <w:rsid w:val="003911C3"/>
    <w:rsid w:val="003917D1"/>
    <w:rsid w:val="00391853"/>
    <w:rsid w:val="00391986"/>
    <w:rsid w:val="00391AB8"/>
    <w:rsid w:val="0039231B"/>
    <w:rsid w:val="00392B03"/>
    <w:rsid w:val="00392D08"/>
    <w:rsid w:val="00392D42"/>
    <w:rsid w:val="00392DE8"/>
    <w:rsid w:val="00392E99"/>
    <w:rsid w:val="00392FAB"/>
    <w:rsid w:val="00393766"/>
    <w:rsid w:val="00393A24"/>
    <w:rsid w:val="00393CA1"/>
    <w:rsid w:val="003941F1"/>
    <w:rsid w:val="00394A38"/>
    <w:rsid w:val="00395457"/>
    <w:rsid w:val="003957B6"/>
    <w:rsid w:val="00395CE4"/>
    <w:rsid w:val="0039607F"/>
    <w:rsid w:val="003963A8"/>
    <w:rsid w:val="0039642D"/>
    <w:rsid w:val="003966B9"/>
    <w:rsid w:val="003969D6"/>
    <w:rsid w:val="00396E50"/>
    <w:rsid w:val="0039731B"/>
    <w:rsid w:val="00397398"/>
    <w:rsid w:val="00397535"/>
    <w:rsid w:val="0039758B"/>
    <w:rsid w:val="00397A2B"/>
    <w:rsid w:val="00397BC8"/>
    <w:rsid w:val="003A0188"/>
    <w:rsid w:val="003A0728"/>
    <w:rsid w:val="003A0C6F"/>
    <w:rsid w:val="003A14F2"/>
    <w:rsid w:val="003A1899"/>
    <w:rsid w:val="003A222C"/>
    <w:rsid w:val="003A229F"/>
    <w:rsid w:val="003A2D30"/>
    <w:rsid w:val="003A2E13"/>
    <w:rsid w:val="003A3451"/>
    <w:rsid w:val="003A37A2"/>
    <w:rsid w:val="003A3D46"/>
    <w:rsid w:val="003A3E99"/>
    <w:rsid w:val="003A3EA5"/>
    <w:rsid w:val="003A41D4"/>
    <w:rsid w:val="003A44D7"/>
    <w:rsid w:val="003A545A"/>
    <w:rsid w:val="003A55B7"/>
    <w:rsid w:val="003A5A14"/>
    <w:rsid w:val="003A5AFA"/>
    <w:rsid w:val="003A5C48"/>
    <w:rsid w:val="003A60BB"/>
    <w:rsid w:val="003A659D"/>
    <w:rsid w:val="003A672B"/>
    <w:rsid w:val="003A6D19"/>
    <w:rsid w:val="003A6DF0"/>
    <w:rsid w:val="003A70A0"/>
    <w:rsid w:val="003A7180"/>
    <w:rsid w:val="003B00AF"/>
    <w:rsid w:val="003B07AE"/>
    <w:rsid w:val="003B0A10"/>
    <w:rsid w:val="003B0D88"/>
    <w:rsid w:val="003B0F75"/>
    <w:rsid w:val="003B1714"/>
    <w:rsid w:val="003B1CEC"/>
    <w:rsid w:val="003B1DE2"/>
    <w:rsid w:val="003B2720"/>
    <w:rsid w:val="003B27E4"/>
    <w:rsid w:val="003B28CB"/>
    <w:rsid w:val="003B297E"/>
    <w:rsid w:val="003B2D2F"/>
    <w:rsid w:val="003B2DCA"/>
    <w:rsid w:val="003B3212"/>
    <w:rsid w:val="003B334C"/>
    <w:rsid w:val="003B3FD1"/>
    <w:rsid w:val="003B3FF8"/>
    <w:rsid w:val="003B4274"/>
    <w:rsid w:val="003B430F"/>
    <w:rsid w:val="003B434F"/>
    <w:rsid w:val="003B4792"/>
    <w:rsid w:val="003B49F2"/>
    <w:rsid w:val="003B53F6"/>
    <w:rsid w:val="003B57D5"/>
    <w:rsid w:val="003B5B5A"/>
    <w:rsid w:val="003B5D82"/>
    <w:rsid w:val="003B60A2"/>
    <w:rsid w:val="003B66FB"/>
    <w:rsid w:val="003B6DBD"/>
    <w:rsid w:val="003B6DE8"/>
    <w:rsid w:val="003B6E02"/>
    <w:rsid w:val="003B6E87"/>
    <w:rsid w:val="003B6F4C"/>
    <w:rsid w:val="003B71B6"/>
    <w:rsid w:val="003B77B3"/>
    <w:rsid w:val="003B7B68"/>
    <w:rsid w:val="003C072E"/>
    <w:rsid w:val="003C076D"/>
    <w:rsid w:val="003C07C6"/>
    <w:rsid w:val="003C08D9"/>
    <w:rsid w:val="003C0C6D"/>
    <w:rsid w:val="003C0DA1"/>
    <w:rsid w:val="003C1139"/>
    <w:rsid w:val="003C13E2"/>
    <w:rsid w:val="003C1CD5"/>
    <w:rsid w:val="003C1D78"/>
    <w:rsid w:val="003C1E5F"/>
    <w:rsid w:val="003C2002"/>
    <w:rsid w:val="003C24DE"/>
    <w:rsid w:val="003C2660"/>
    <w:rsid w:val="003C2870"/>
    <w:rsid w:val="003C34D3"/>
    <w:rsid w:val="003C3522"/>
    <w:rsid w:val="003C3B39"/>
    <w:rsid w:val="003C3F45"/>
    <w:rsid w:val="003C4030"/>
    <w:rsid w:val="003C4316"/>
    <w:rsid w:val="003C4A62"/>
    <w:rsid w:val="003C4B61"/>
    <w:rsid w:val="003C4EB1"/>
    <w:rsid w:val="003C4FFF"/>
    <w:rsid w:val="003C5005"/>
    <w:rsid w:val="003C5077"/>
    <w:rsid w:val="003C515C"/>
    <w:rsid w:val="003C5324"/>
    <w:rsid w:val="003C53A0"/>
    <w:rsid w:val="003C56E8"/>
    <w:rsid w:val="003C577E"/>
    <w:rsid w:val="003C587F"/>
    <w:rsid w:val="003C5C11"/>
    <w:rsid w:val="003C5C31"/>
    <w:rsid w:val="003C6313"/>
    <w:rsid w:val="003C63D1"/>
    <w:rsid w:val="003C6D4C"/>
    <w:rsid w:val="003C6D9F"/>
    <w:rsid w:val="003C7498"/>
    <w:rsid w:val="003C7952"/>
    <w:rsid w:val="003C7CF8"/>
    <w:rsid w:val="003C7D54"/>
    <w:rsid w:val="003C7DBF"/>
    <w:rsid w:val="003C7FF8"/>
    <w:rsid w:val="003D0ED2"/>
    <w:rsid w:val="003D1380"/>
    <w:rsid w:val="003D16DD"/>
    <w:rsid w:val="003D177E"/>
    <w:rsid w:val="003D17E5"/>
    <w:rsid w:val="003D19E8"/>
    <w:rsid w:val="003D1DEF"/>
    <w:rsid w:val="003D2098"/>
    <w:rsid w:val="003D21CE"/>
    <w:rsid w:val="003D2305"/>
    <w:rsid w:val="003D24FC"/>
    <w:rsid w:val="003D2BCF"/>
    <w:rsid w:val="003D2BF1"/>
    <w:rsid w:val="003D2D00"/>
    <w:rsid w:val="003D30E7"/>
    <w:rsid w:val="003D3547"/>
    <w:rsid w:val="003D3753"/>
    <w:rsid w:val="003D3C74"/>
    <w:rsid w:val="003D3E0E"/>
    <w:rsid w:val="003D416F"/>
    <w:rsid w:val="003D4E2A"/>
    <w:rsid w:val="003D5224"/>
    <w:rsid w:val="003D69C7"/>
    <w:rsid w:val="003D69E7"/>
    <w:rsid w:val="003D6A28"/>
    <w:rsid w:val="003D6A9D"/>
    <w:rsid w:val="003D6DA1"/>
    <w:rsid w:val="003D7888"/>
    <w:rsid w:val="003D7AB4"/>
    <w:rsid w:val="003D7AD2"/>
    <w:rsid w:val="003D7D34"/>
    <w:rsid w:val="003E0344"/>
    <w:rsid w:val="003E03B3"/>
    <w:rsid w:val="003E062B"/>
    <w:rsid w:val="003E09BC"/>
    <w:rsid w:val="003E0C63"/>
    <w:rsid w:val="003E143F"/>
    <w:rsid w:val="003E213C"/>
    <w:rsid w:val="003E2580"/>
    <w:rsid w:val="003E2589"/>
    <w:rsid w:val="003E28E1"/>
    <w:rsid w:val="003E291E"/>
    <w:rsid w:val="003E2B7F"/>
    <w:rsid w:val="003E2DC5"/>
    <w:rsid w:val="003E31FE"/>
    <w:rsid w:val="003E390D"/>
    <w:rsid w:val="003E3D13"/>
    <w:rsid w:val="003E4445"/>
    <w:rsid w:val="003E45D6"/>
    <w:rsid w:val="003E48EA"/>
    <w:rsid w:val="003E5069"/>
    <w:rsid w:val="003E525C"/>
    <w:rsid w:val="003E59E7"/>
    <w:rsid w:val="003E5BAC"/>
    <w:rsid w:val="003E5D02"/>
    <w:rsid w:val="003E5E1E"/>
    <w:rsid w:val="003E5FBD"/>
    <w:rsid w:val="003E6D8A"/>
    <w:rsid w:val="003E757A"/>
    <w:rsid w:val="003F0131"/>
    <w:rsid w:val="003F0758"/>
    <w:rsid w:val="003F0766"/>
    <w:rsid w:val="003F0880"/>
    <w:rsid w:val="003F0C7C"/>
    <w:rsid w:val="003F13C9"/>
    <w:rsid w:val="003F1408"/>
    <w:rsid w:val="003F1541"/>
    <w:rsid w:val="003F1D8B"/>
    <w:rsid w:val="003F228D"/>
    <w:rsid w:val="003F272F"/>
    <w:rsid w:val="003F2AEA"/>
    <w:rsid w:val="003F2DFF"/>
    <w:rsid w:val="003F34C3"/>
    <w:rsid w:val="003F3DBC"/>
    <w:rsid w:val="003F4016"/>
    <w:rsid w:val="003F440D"/>
    <w:rsid w:val="003F4428"/>
    <w:rsid w:val="003F4492"/>
    <w:rsid w:val="003F4649"/>
    <w:rsid w:val="003F4A22"/>
    <w:rsid w:val="003F4DD2"/>
    <w:rsid w:val="003F58CA"/>
    <w:rsid w:val="003F5C83"/>
    <w:rsid w:val="003F5F20"/>
    <w:rsid w:val="003F60FB"/>
    <w:rsid w:val="003F61E5"/>
    <w:rsid w:val="003F6CB5"/>
    <w:rsid w:val="003F7263"/>
    <w:rsid w:val="003F7746"/>
    <w:rsid w:val="003F7775"/>
    <w:rsid w:val="003F7DEC"/>
    <w:rsid w:val="00400132"/>
    <w:rsid w:val="0040049E"/>
    <w:rsid w:val="004007D3"/>
    <w:rsid w:val="00400B20"/>
    <w:rsid w:val="0040113B"/>
    <w:rsid w:val="004011EE"/>
    <w:rsid w:val="004012FE"/>
    <w:rsid w:val="0040155E"/>
    <w:rsid w:val="004015A7"/>
    <w:rsid w:val="004016DD"/>
    <w:rsid w:val="00401861"/>
    <w:rsid w:val="00401997"/>
    <w:rsid w:val="00401CD7"/>
    <w:rsid w:val="004026AE"/>
    <w:rsid w:val="004026CE"/>
    <w:rsid w:val="00402952"/>
    <w:rsid w:val="00402FA1"/>
    <w:rsid w:val="004033C1"/>
    <w:rsid w:val="004041B1"/>
    <w:rsid w:val="0040488F"/>
    <w:rsid w:val="0040578D"/>
    <w:rsid w:val="00405EE5"/>
    <w:rsid w:val="00406DC3"/>
    <w:rsid w:val="00407023"/>
    <w:rsid w:val="004072C6"/>
    <w:rsid w:val="004073EB"/>
    <w:rsid w:val="00407540"/>
    <w:rsid w:val="00407614"/>
    <w:rsid w:val="004079B3"/>
    <w:rsid w:val="004102E9"/>
    <w:rsid w:val="004105C8"/>
    <w:rsid w:val="00410847"/>
    <w:rsid w:val="00410F84"/>
    <w:rsid w:val="00411422"/>
    <w:rsid w:val="00411CD8"/>
    <w:rsid w:val="00411F4C"/>
    <w:rsid w:val="00412187"/>
    <w:rsid w:val="00412993"/>
    <w:rsid w:val="00412ABE"/>
    <w:rsid w:val="00413CFB"/>
    <w:rsid w:val="00413DBA"/>
    <w:rsid w:val="00413E2D"/>
    <w:rsid w:val="004141ED"/>
    <w:rsid w:val="004155B8"/>
    <w:rsid w:val="00416314"/>
    <w:rsid w:val="00416643"/>
    <w:rsid w:val="00416B82"/>
    <w:rsid w:val="00416F7C"/>
    <w:rsid w:val="00417235"/>
    <w:rsid w:val="00417CEB"/>
    <w:rsid w:val="00417EBA"/>
    <w:rsid w:val="00420684"/>
    <w:rsid w:val="004206F2"/>
    <w:rsid w:val="00420FF3"/>
    <w:rsid w:val="00421026"/>
    <w:rsid w:val="004214DB"/>
    <w:rsid w:val="004216DF"/>
    <w:rsid w:val="00421808"/>
    <w:rsid w:val="00421824"/>
    <w:rsid w:val="004218EE"/>
    <w:rsid w:val="00421C75"/>
    <w:rsid w:val="00421DC7"/>
    <w:rsid w:val="00421DF0"/>
    <w:rsid w:val="00421E43"/>
    <w:rsid w:val="00421FE0"/>
    <w:rsid w:val="004220EB"/>
    <w:rsid w:val="004221C3"/>
    <w:rsid w:val="0042347C"/>
    <w:rsid w:val="00423B18"/>
    <w:rsid w:val="00423CC4"/>
    <w:rsid w:val="00423DF9"/>
    <w:rsid w:val="0042439B"/>
    <w:rsid w:val="00424866"/>
    <w:rsid w:val="00424AF7"/>
    <w:rsid w:val="00424D74"/>
    <w:rsid w:val="0042648D"/>
    <w:rsid w:val="00426892"/>
    <w:rsid w:val="00426DF7"/>
    <w:rsid w:val="00427697"/>
    <w:rsid w:val="00427976"/>
    <w:rsid w:val="00427C53"/>
    <w:rsid w:val="00427C5E"/>
    <w:rsid w:val="00427D74"/>
    <w:rsid w:val="004302B1"/>
    <w:rsid w:val="0043076B"/>
    <w:rsid w:val="00430BDA"/>
    <w:rsid w:val="00431082"/>
    <w:rsid w:val="00431191"/>
    <w:rsid w:val="0043124C"/>
    <w:rsid w:val="004312BE"/>
    <w:rsid w:val="00431305"/>
    <w:rsid w:val="00431353"/>
    <w:rsid w:val="00431935"/>
    <w:rsid w:val="00431A61"/>
    <w:rsid w:val="00431DD0"/>
    <w:rsid w:val="00431E49"/>
    <w:rsid w:val="004323D8"/>
    <w:rsid w:val="00432436"/>
    <w:rsid w:val="00432692"/>
    <w:rsid w:val="00432755"/>
    <w:rsid w:val="004328C4"/>
    <w:rsid w:val="00432AEE"/>
    <w:rsid w:val="00432D5B"/>
    <w:rsid w:val="0043315B"/>
    <w:rsid w:val="004332F6"/>
    <w:rsid w:val="004333DB"/>
    <w:rsid w:val="004337E3"/>
    <w:rsid w:val="00433804"/>
    <w:rsid w:val="00433FC9"/>
    <w:rsid w:val="00434313"/>
    <w:rsid w:val="004344DC"/>
    <w:rsid w:val="004345D4"/>
    <w:rsid w:val="004346E6"/>
    <w:rsid w:val="00434800"/>
    <w:rsid w:val="004348BA"/>
    <w:rsid w:val="00434B48"/>
    <w:rsid w:val="00434C76"/>
    <w:rsid w:val="004351CF"/>
    <w:rsid w:val="00435727"/>
    <w:rsid w:val="00435834"/>
    <w:rsid w:val="00435B64"/>
    <w:rsid w:val="00435B86"/>
    <w:rsid w:val="00435C27"/>
    <w:rsid w:val="00435CE5"/>
    <w:rsid w:val="00435F50"/>
    <w:rsid w:val="00436629"/>
    <w:rsid w:val="00436869"/>
    <w:rsid w:val="0043698F"/>
    <w:rsid w:val="00436DDB"/>
    <w:rsid w:val="00436EA8"/>
    <w:rsid w:val="00436FDF"/>
    <w:rsid w:val="0043793D"/>
    <w:rsid w:val="00437982"/>
    <w:rsid w:val="004379F4"/>
    <w:rsid w:val="00437D64"/>
    <w:rsid w:val="004402B0"/>
    <w:rsid w:val="0044037D"/>
    <w:rsid w:val="0044059D"/>
    <w:rsid w:val="00440967"/>
    <w:rsid w:val="004411DD"/>
    <w:rsid w:val="004411DE"/>
    <w:rsid w:val="00441383"/>
    <w:rsid w:val="004413A7"/>
    <w:rsid w:val="0044150C"/>
    <w:rsid w:val="0044166E"/>
    <w:rsid w:val="00441714"/>
    <w:rsid w:val="00441C07"/>
    <w:rsid w:val="00441C12"/>
    <w:rsid w:val="004422FE"/>
    <w:rsid w:val="004427C6"/>
    <w:rsid w:val="00442810"/>
    <w:rsid w:val="00442887"/>
    <w:rsid w:val="00442B9E"/>
    <w:rsid w:val="00442CDD"/>
    <w:rsid w:val="00443462"/>
    <w:rsid w:val="00443B50"/>
    <w:rsid w:val="004441DB"/>
    <w:rsid w:val="00444F0B"/>
    <w:rsid w:val="004455CF"/>
    <w:rsid w:val="00445604"/>
    <w:rsid w:val="00445A02"/>
    <w:rsid w:val="00445B78"/>
    <w:rsid w:val="00445DC3"/>
    <w:rsid w:val="00446B7F"/>
    <w:rsid w:val="00446E1C"/>
    <w:rsid w:val="00446EDE"/>
    <w:rsid w:val="00446EF9"/>
    <w:rsid w:val="00447071"/>
    <w:rsid w:val="0044750E"/>
    <w:rsid w:val="00447563"/>
    <w:rsid w:val="00447894"/>
    <w:rsid w:val="004478F9"/>
    <w:rsid w:val="00447933"/>
    <w:rsid w:val="00447B52"/>
    <w:rsid w:val="00447D5D"/>
    <w:rsid w:val="00450506"/>
    <w:rsid w:val="00450565"/>
    <w:rsid w:val="004506DB"/>
    <w:rsid w:val="004506DF"/>
    <w:rsid w:val="004508CD"/>
    <w:rsid w:val="00450964"/>
    <w:rsid w:val="00450AD6"/>
    <w:rsid w:val="00451431"/>
    <w:rsid w:val="004522A8"/>
    <w:rsid w:val="00452783"/>
    <w:rsid w:val="00452F1E"/>
    <w:rsid w:val="0045357D"/>
    <w:rsid w:val="004539F8"/>
    <w:rsid w:val="00453B53"/>
    <w:rsid w:val="00453B79"/>
    <w:rsid w:val="00453BD6"/>
    <w:rsid w:val="00453EBF"/>
    <w:rsid w:val="00454267"/>
    <w:rsid w:val="00454578"/>
    <w:rsid w:val="00454595"/>
    <w:rsid w:val="00454CD7"/>
    <w:rsid w:val="0045515D"/>
    <w:rsid w:val="004552F4"/>
    <w:rsid w:val="00455CF0"/>
    <w:rsid w:val="00455D71"/>
    <w:rsid w:val="004563E7"/>
    <w:rsid w:val="004564BB"/>
    <w:rsid w:val="004565ED"/>
    <w:rsid w:val="00456929"/>
    <w:rsid w:val="00456996"/>
    <w:rsid w:val="00456A1A"/>
    <w:rsid w:val="00456FB7"/>
    <w:rsid w:val="004570C8"/>
    <w:rsid w:val="00457D2F"/>
    <w:rsid w:val="00457D65"/>
    <w:rsid w:val="00457F38"/>
    <w:rsid w:val="00457FBF"/>
    <w:rsid w:val="0046018B"/>
    <w:rsid w:val="004601ED"/>
    <w:rsid w:val="00460483"/>
    <w:rsid w:val="0046087C"/>
    <w:rsid w:val="00461DEC"/>
    <w:rsid w:val="00461E10"/>
    <w:rsid w:val="0046201C"/>
    <w:rsid w:val="004623E2"/>
    <w:rsid w:val="004624EA"/>
    <w:rsid w:val="00462576"/>
    <w:rsid w:val="00462AAA"/>
    <w:rsid w:val="00463194"/>
    <w:rsid w:val="004632FD"/>
    <w:rsid w:val="00463618"/>
    <w:rsid w:val="00464293"/>
    <w:rsid w:val="004648B6"/>
    <w:rsid w:val="004651A1"/>
    <w:rsid w:val="00465445"/>
    <w:rsid w:val="004658F2"/>
    <w:rsid w:val="00465A28"/>
    <w:rsid w:val="00465D05"/>
    <w:rsid w:val="004661B9"/>
    <w:rsid w:val="0046641B"/>
    <w:rsid w:val="00466443"/>
    <w:rsid w:val="0046645F"/>
    <w:rsid w:val="00466AEF"/>
    <w:rsid w:val="00466C18"/>
    <w:rsid w:val="00466C64"/>
    <w:rsid w:val="0046763C"/>
    <w:rsid w:val="00467947"/>
    <w:rsid w:val="00467DC3"/>
    <w:rsid w:val="0047020B"/>
    <w:rsid w:val="00470D72"/>
    <w:rsid w:val="00470E48"/>
    <w:rsid w:val="00471270"/>
    <w:rsid w:val="00471B8F"/>
    <w:rsid w:val="004722F2"/>
    <w:rsid w:val="00472839"/>
    <w:rsid w:val="00472ACF"/>
    <w:rsid w:val="00472ECF"/>
    <w:rsid w:val="004735C2"/>
    <w:rsid w:val="0047386F"/>
    <w:rsid w:val="00473DD5"/>
    <w:rsid w:val="004742DB"/>
    <w:rsid w:val="00474880"/>
    <w:rsid w:val="004748A4"/>
    <w:rsid w:val="00474999"/>
    <w:rsid w:val="004758C8"/>
    <w:rsid w:val="00475B1F"/>
    <w:rsid w:val="00475C67"/>
    <w:rsid w:val="00475D59"/>
    <w:rsid w:val="0047633A"/>
    <w:rsid w:val="00476534"/>
    <w:rsid w:val="0047688D"/>
    <w:rsid w:val="00476D59"/>
    <w:rsid w:val="00476E6C"/>
    <w:rsid w:val="00477A2F"/>
    <w:rsid w:val="00480766"/>
    <w:rsid w:val="004808C9"/>
    <w:rsid w:val="00480CAC"/>
    <w:rsid w:val="00480CBB"/>
    <w:rsid w:val="00480D34"/>
    <w:rsid w:val="0048153B"/>
    <w:rsid w:val="004816CD"/>
    <w:rsid w:val="00481C11"/>
    <w:rsid w:val="00481E68"/>
    <w:rsid w:val="00481FAA"/>
    <w:rsid w:val="00482372"/>
    <w:rsid w:val="0048269A"/>
    <w:rsid w:val="00482771"/>
    <w:rsid w:val="00482929"/>
    <w:rsid w:val="00482F6B"/>
    <w:rsid w:val="00483285"/>
    <w:rsid w:val="00483389"/>
    <w:rsid w:val="00483C99"/>
    <w:rsid w:val="00483E9B"/>
    <w:rsid w:val="00483F57"/>
    <w:rsid w:val="00484234"/>
    <w:rsid w:val="00484297"/>
    <w:rsid w:val="004842A7"/>
    <w:rsid w:val="00484772"/>
    <w:rsid w:val="00484975"/>
    <w:rsid w:val="004849F8"/>
    <w:rsid w:val="00484BF6"/>
    <w:rsid w:val="00484DF7"/>
    <w:rsid w:val="0048505D"/>
    <w:rsid w:val="004854CE"/>
    <w:rsid w:val="0048567B"/>
    <w:rsid w:val="00485CE5"/>
    <w:rsid w:val="00485FB0"/>
    <w:rsid w:val="00486557"/>
    <w:rsid w:val="0048675D"/>
    <w:rsid w:val="00486AAA"/>
    <w:rsid w:val="00486CBF"/>
    <w:rsid w:val="004871CA"/>
    <w:rsid w:val="0048751E"/>
    <w:rsid w:val="004878EF"/>
    <w:rsid w:val="00487DB7"/>
    <w:rsid w:val="00487F56"/>
    <w:rsid w:val="00490345"/>
    <w:rsid w:val="004904B8"/>
    <w:rsid w:val="00490568"/>
    <w:rsid w:val="00490CD2"/>
    <w:rsid w:val="00491058"/>
    <w:rsid w:val="0049143A"/>
    <w:rsid w:val="004916EC"/>
    <w:rsid w:val="00491A63"/>
    <w:rsid w:val="00491C75"/>
    <w:rsid w:val="0049236E"/>
    <w:rsid w:val="0049238F"/>
    <w:rsid w:val="0049329D"/>
    <w:rsid w:val="004933D5"/>
    <w:rsid w:val="00493524"/>
    <w:rsid w:val="00493A55"/>
    <w:rsid w:val="004941CD"/>
    <w:rsid w:val="0049459B"/>
    <w:rsid w:val="00494AB6"/>
    <w:rsid w:val="00494C27"/>
    <w:rsid w:val="004951BE"/>
    <w:rsid w:val="00495205"/>
    <w:rsid w:val="0049563A"/>
    <w:rsid w:val="00495B35"/>
    <w:rsid w:val="00495C81"/>
    <w:rsid w:val="00495CB3"/>
    <w:rsid w:val="00495D55"/>
    <w:rsid w:val="00496210"/>
    <w:rsid w:val="00496E1C"/>
    <w:rsid w:val="00497302"/>
    <w:rsid w:val="0049740D"/>
    <w:rsid w:val="0049753A"/>
    <w:rsid w:val="0049770C"/>
    <w:rsid w:val="00497824"/>
    <w:rsid w:val="00497867"/>
    <w:rsid w:val="00497969"/>
    <w:rsid w:val="00497B67"/>
    <w:rsid w:val="004A032B"/>
    <w:rsid w:val="004A07E8"/>
    <w:rsid w:val="004A08AA"/>
    <w:rsid w:val="004A09E6"/>
    <w:rsid w:val="004A0F16"/>
    <w:rsid w:val="004A14EB"/>
    <w:rsid w:val="004A1B70"/>
    <w:rsid w:val="004A2B42"/>
    <w:rsid w:val="004A2CBD"/>
    <w:rsid w:val="004A2DF4"/>
    <w:rsid w:val="004A3D4A"/>
    <w:rsid w:val="004A4B35"/>
    <w:rsid w:val="004A501B"/>
    <w:rsid w:val="004A5386"/>
    <w:rsid w:val="004A53F3"/>
    <w:rsid w:val="004A54AD"/>
    <w:rsid w:val="004A55AA"/>
    <w:rsid w:val="004A5997"/>
    <w:rsid w:val="004A5A8D"/>
    <w:rsid w:val="004A610B"/>
    <w:rsid w:val="004A6ACD"/>
    <w:rsid w:val="004A6ECF"/>
    <w:rsid w:val="004A6FD3"/>
    <w:rsid w:val="004A71A1"/>
    <w:rsid w:val="004A754E"/>
    <w:rsid w:val="004A7B8B"/>
    <w:rsid w:val="004A7BAD"/>
    <w:rsid w:val="004A7E51"/>
    <w:rsid w:val="004A7E90"/>
    <w:rsid w:val="004B01AC"/>
    <w:rsid w:val="004B0359"/>
    <w:rsid w:val="004B0994"/>
    <w:rsid w:val="004B0A13"/>
    <w:rsid w:val="004B0F45"/>
    <w:rsid w:val="004B1502"/>
    <w:rsid w:val="004B1F1B"/>
    <w:rsid w:val="004B229D"/>
    <w:rsid w:val="004B23B2"/>
    <w:rsid w:val="004B32A2"/>
    <w:rsid w:val="004B370C"/>
    <w:rsid w:val="004B3A12"/>
    <w:rsid w:val="004B4222"/>
    <w:rsid w:val="004B42B5"/>
    <w:rsid w:val="004B44F4"/>
    <w:rsid w:val="004B4800"/>
    <w:rsid w:val="004B4940"/>
    <w:rsid w:val="004B51BE"/>
    <w:rsid w:val="004B541B"/>
    <w:rsid w:val="004B567E"/>
    <w:rsid w:val="004B6538"/>
    <w:rsid w:val="004B66F9"/>
    <w:rsid w:val="004B6737"/>
    <w:rsid w:val="004B6EAB"/>
    <w:rsid w:val="004B7332"/>
    <w:rsid w:val="004B73F5"/>
    <w:rsid w:val="004B7492"/>
    <w:rsid w:val="004B75D3"/>
    <w:rsid w:val="004B7910"/>
    <w:rsid w:val="004B7C41"/>
    <w:rsid w:val="004C010C"/>
    <w:rsid w:val="004C0226"/>
    <w:rsid w:val="004C06ED"/>
    <w:rsid w:val="004C0C59"/>
    <w:rsid w:val="004C0C8D"/>
    <w:rsid w:val="004C1076"/>
    <w:rsid w:val="004C13AF"/>
    <w:rsid w:val="004C14D2"/>
    <w:rsid w:val="004C15DC"/>
    <w:rsid w:val="004C1C63"/>
    <w:rsid w:val="004C208E"/>
    <w:rsid w:val="004C20A0"/>
    <w:rsid w:val="004C28F1"/>
    <w:rsid w:val="004C2DDC"/>
    <w:rsid w:val="004C2E1F"/>
    <w:rsid w:val="004C3172"/>
    <w:rsid w:val="004C318E"/>
    <w:rsid w:val="004C32A3"/>
    <w:rsid w:val="004C33DC"/>
    <w:rsid w:val="004C363C"/>
    <w:rsid w:val="004C3750"/>
    <w:rsid w:val="004C3D35"/>
    <w:rsid w:val="004C4233"/>
    <w:rsid w:val="004C4548"/>
    <w:rsid w:val="004C4B01"/>
    <w:rsid w:val="004C4EA3"/>
    <w:rsid w:val="004C4F4A"/>
    <w:rsid w:val="004C4FAB"/>
    <w:rsid w:val="004C50AB"/>
    <w:rsid w:val="004C55BA"/>
    <w:rsid w:val="004C5613"/>
    <w:rsid w:val="004C58A1"/>
    <w:rsid w:val="004C5A82"/>
    <w:rsid w:val="004C5D7C"/>
    <w:rsid w:val="004C5F9F"/>
    <w:rsid w:val="004C6434"/>
    <w:rsid w:val="004C6AAB"/>
    <w:rsid w:val="004C6B60"/>
    <w:rsid w:val="004C6C95"/>
    <w:rsid w:val="004C737C"/>
    <w:rsid w:val="004C745F"/>
    <w:rsid w:val="004C768B"/>
    <w:rsid w:val="004C78AE"/>
    <w:rsid w:val="004C7D1E"/>
    <w:rsid w:val="004C7DA7"/>
    <w:rsid w:val="004C7FAD"/>
    <w:rsid w:val="004D049A"/>
    <w:rsid w:val="004D0846"/>
    <w:rsid w:val="004D0F7D"/>
    <w:rsid w:val="004D108E"/>
    <w:rsid w:val="004D1271"/>
    <w:rsid w:val="004D133A"/>
    <w:rsid w:val="004D23FC"/>
    <w:rsid w:val="004D2590"/>
    <w:rsid w:val="004D2AA8"/>
    <w:rsid w:val="004D2AB6"/>
    <w:rsid w:val="004D2F9D"/>
    <w:rsid w:val="004D318F"/>
    <w:rsid w:val="004D3699"/>
    <w:rsid w:val="004D3BAD"/>
    <w:rsid w:val="004D3DEB"/>
    <w:rsid w:val="004D41FF"/>
    <w:rsid w:val="004D422A"/>
    <w:rsid w:val="004D455B"/>
    <w:rsid w:val="004D4602"/>
    <w:rsid w:val="004D4A23"/>
    <w:rsid w:val="004D4D83"/>
    <w:rsid w:val="004D4D95"/>
    <w:rsid w:val="004D4EDC"/>
    <w:rsid w:val="004D50B8"/>
    <w:rsid w:val="004D538D"/>
    <w:rsid w:val="004D541A"/>
    <w:rsid w:val="004D5496"/>
    <w:rsid w:val="004D5655"/>
    <w:rsid w:val="004D5682"/>
    <w:rsid w:val="004D58F1"/>
    <w:rsid w:val="004D5B45"/>
    <w:rsid w:val="004D5B7D"/>
    <w:rsid w:val="004D5E18"/>
    <w:rsid w:val="004D6387"/>
    <w:rsid w:val="004D68AA"/>
    <w:rsid w:val="004D6A1D"/>
    <w:rsid w:val="004D6CDC"/>
    <w:rsid w:val="004D71E3"/>
    <w:rsid w:val="004D73D9"/>
    <w:rsid w:val="004D773E"/>
    <w:rsid w:val="004E1124"/>
    <w:rsid w:val="004E114F"/>
    <w:rsid w:val="004E1235"/>
    <w:rsid w:val="004E1237"/>
    <w:rsid w:val="004E15C2"/>
    <w:rsid w:val="004E1E6E"/>
    <w:rsid w:val="004E2594"/>
    <w:rsid w:val="004E270B"/>
    <w:rsid w:val="004E2870"/>
    <w:rsid w:val="004E2A8A"/>
    <w:rsid w:val="004E2C16"/>
    <w:rsid w:val="004E2DDE"/>
    <w:rsid w:val="004E2E16"/>
    <w:rsid w:val="004E3369"/>
    <w:rsid w:val="004E3E8C"/>
    <w:rsid w:val="004E46FF"/>
    <w:rsid w:val="004E481E"/>
    <w:rsid w:val="004E4B8B"/>
    <w:rsid w:val="004E503F"/>
    <w:rsid w:val="004E5292"/>
    <w:rsid w:val="004E52E2"/>
    <w:rsid w:val="004E57E2"/>
    <w:rsid w:val="004E5970"/>
    <w:rsid w:val="004E5981"/>
    <w:rsid w:val="004E5B4F"/>
    <w:rsid w:val="004E5BD5"/>
    <w:rsid w:val="004E64EA"/>
    <w:rsid w:val="004E65B0"/>
    <w:rsid w:val="004E6D37"/>
    <w:rsid w:val="004E6DC9"/>
    <w:rsid w:val="004E73FB"/>
    <w:rsid w:val="004E7953"/>
    <w:rsid w:val="004E7C13"/>
    <w:rsid w:val="004F00B2"/>
    <w:rsid w:val="004F0AF8"/>
    <w:rsid w:val="004F0CAA"/>
    <w:rsid w:val="004F1048"/>
    <w:rsid w:val="004F1384"/>
    <w:rsid w:val="004F19BC"/>
    <w:rsid w:val="004F1EDB"/>
    <w:rsid w:val="004F1F88"/>
    <w:rsid w:val="004F215D"/>
    <w:rsid w:val="004F26E8"/>
    <w:rsid w:val="004F2E78"/>
    <w:rsid w:val="004F2EBC"/>
    <w:rsid w:val="004F3AFC"/>
    <w:rsid w:val="004F3E04"/>
    <w:rsid w:val="004F543B"/>
    <w:rsid w:val="004F5629"/>
    <w:rsid w:val="004F5670"/>
    <w:rsid w:val="004F5769"/>
    <w:rsid w:val="004F58D5"/>
    <w:rsid w:val="004F5D40"/>
    <w:rsid w:val="004F64A3"/>
    <w:rsid w:val="004F666E"/>
    <w:rsid w:val="004F6CD1"/>
    <w:rsid w:val="004F6FC9"/>
    <w:rsid w:val="004F73B5"/>
    <w:rsid w:val="004F73C5"/>
    <w:rsid w:val="004F7404"/>
    <w:rsid w:val="004F75FA"/>
    <w:rsid w:val="004F7C54"/>
    <w:rsid w:val="004F7EC5"/>
    <w:rsid w:val="00500012"/>
    <w:rsid w:val="0050016A"/>
    <w:rsid w:val="005001FF"/>
    <w:rsid w:val="005005F6"/>
    <w:rsid w:val="0050112F"/>
    <w:rsid w:val="00501383"/>
    <w:rsid w:val="005013AE"/>
    <w:rsid w:val="005013E7"/>
    <w:rsid w:val="0050156B"/>
    <w:rsid w:val="0050169F"/>
    <w:rsid w:val="00501E9F"/>
    <w:rsid w:val="00502211"/>
    <w:rsid w:val="0050241A"/>
    <w:rsid w:val="00502639"/>
    <w:rsid w:val="00502B1E"/>
    <w:rsid w:val="005034E0"/>
    <w:rsid w:val="00503BE6"/>
    <w:rsid w:val="00503D6A"/>
    <w:rsid w:val="00503EB3"/>
    <w:rsid w:val="00503FB9"/>
    <w:rsid w:val="0050401B"/>
    <w:rsid w:val="005041B0"/>
    <w:rsid w:val="00504771"/>
    <w:rsid w:val="00504E3A"/>
    <w:rsid w:val="00505064"/>
    <w:rsid w:val="005051D4"/>
    <w:rsid w:val="005058A5"/>
    <w:rsid w:val="005058AE"/>
    <w:rsid w:val="00505BA9"/>
    <w:rsid w:val="00505C1D"/>
    <w:rsid w:val="00505C5E"/>
    <w:rsid w:val="005060A6"/>
    <w:rsid w:val="005061F5"/>
    <w:rsid w:val="005062F2"/>
    <w:rsid w:val="00506D0C"/>
    <w:rsid w:val="00507DC2"/>
    <w:rsid w:val="00507FE7"/>
    <w:rsid w:val="0051077D"/>
    <w:rsid w:val="00510B05"/>
    <w:rsid w:val="005110FF"/>
    <w:rsid w:val="00512964"/>
    <w:rsid w:val="00512E5A"/>
    <w:rsid w:val="005131F9"/>
    <w:rsid w:val="005132F3"/>
    <w:rsid w:val="005134A8"/>
    <w:rsid w:val="00513856"/>
    <w:rsid w:val="00513BD1"/>
    <w:rsid w:val="00513CDC"/>
    <w:rsid w:val="00513EBC"/>
    <w:rsid w:val="0051427F"/>
    <w:rsid w:val="0051503B"/>
    <w:rsid w:val="0051543C"/>
    <w:rsid w:val="005154F1"/>
    <w:rsid w:val="00515543"/>
    <w:rsid w:val="005159DA"/>
    <w:rsid w:val="00515A31"/>
    <w:rsid w:val="00515B1A"/>
    <w:rsid w:val="005161FB"/>
    <w:rsid w:val="005163B8"/>
    <w:rsid w:val="005165A4"/>
    <w:rsid w:val="0051665E"/>
    <w:rsid w:val="00516B20"/>
    <w:rsid w:val="00516C40"/>
    <w:rsid w:val="00516C90"/>
    <w:rsid w:val="00516F1B"/>
    <w:rsid w:val="00517996"/>
    <w:rsid w:val="005179F4"/>
    <w:rsid w:val="00517D6D"/>
    <w:rsid w:val="00517FC3"/>
    <w:rsid w:val="005200EC"/>
    <w:rsid w:val="00520210"/>
    <w:rsid w:val="0052097E"/>
    <w:rsid w:val="00520BE9"/>
    <w:rsid w:val="00520C57"/>
    <w:rsid w:val="00521082"/>
    <w:rsid w:val="00521148"/>
    <w:rsid w:val="00521A04"/>
    <w:rsid w:val="00521DB1"/>
    <w:rsid w:val="00521EE1"/>
    <w:rsid w:val="00522456"/>
    <w:rsid w:val="00522988"/>
    <w:rsid w:val="00522FC7"/>
    <w:rsid w:val="0052338E"/>
    <w:rsid w:val="0052367E"/>
    <w:rsid w:val="0052369F"/>
    <w:rsid w:val="00523FFD"/>
    <w:rsid w:val="005244A5"/>
    <w:rsid w:val="00524512"/>
    <w:rsid w:val="005248D6"/>
    <w:rsid w:val="00524F78"/>
    <w:rsid w:val="00525063"/>
    <w:rsid w:val="00525449"/>
    <w:rsid w:val="00525A41"/>
    <w:rsid w:val="00525DCC"/>
    <w:rsid w:val="00525EA4"/>
    <w:rsid w:val="00526297"/>
    <w:rsid w:val="005263F0"/>
    <w:rsid w:val="005264BA"/>
    <w:rsid w:val="0052656D"/>
    <w:rsid w:val="0052663E"/>
    <w:rsid w:val="005266FA"/>
    <w:rsid w:val="00526FCB"/>
    <w:rsid w:val="00527087"/>
    <w:rsid w:val="00527286"/>
    <w:rsid w:val="00527BF0"/>
    <w:rsid w:val="0053024A"/>
    <w:rsid w:val="005306FB"/>
    <w:rsid w:val="005309C2"/>
    <w:rsid w:val="00530B4C"/>
    <w:rsid w:val="00530C7A"/>
    <w:rsid w:val="00530F43"/>
    <w:rsid w:val="00531042"/>
    <w:rsid w:val="0053120B"/>
    <w:rsid w:val="0053128B"/>
    <w:rsid w:val="0053147A"/>
    <w:rsid w:val="005314BF"/>
    <w:rsid w:val="00531CB7"/>
    <w:rsid w:val="005321B7"/>
    <w:rsid w:val="005326DD"/>
    <w:rsid w:val="005328D8"/>
    <w:rsid w:val="00532DA3"/>
    <w:rsid w:val="00532E51"/>
    <w:rsid w:val="00533226"/>
    <w:rsid w:val="005333B3"/>
    <w:rsid w:val="005338DC"/>
    <w:rsid w:val="00533B3C"/>
    <w:rsid w:val="00533C5B"/>
    <w:rsid w:val="00534475"/>
    <w:rsid w:val="005346A3"/>
    <w:rsid w:val="005346A8"/>
    <w:rsid w:val="0053517A"/>
    <w:rsid w:val="00535343"/>
    <w:rsid w:val="005358FF"/>
    <w:rsid w:val="005359D1"/>
    <w:rsid w:val="00535BB3"/>
    <w:rsid w:val="00535D5B"/>
    <w:rsid w:val="00535F60"/>
    <w:rsid w:val="005362E4"/>
    <w:rsid w:val="00536C76"/>
    <w:rsid w:val="005372C5"/>
    <w:rsid w:val="005374D6"/>
    <w:rsid w:val="00537530"/>
    <w:rsid w:val="005377A6"/>
    <w:rsid w:val="00537C68"/>
    <w:rsid w:val="0054003B"/>
    <w:rsid w:val="00540197"/>
    <w:rsid w:val="005403B1"/>
    <w:rsid w:val="005403E0"/>
    <w:rsid w:val="00540CFE"/>
    <w:rsid w:val="0054111F"/>
    <w:rsid w:val="005411B4"/>
    <w:rsid w:val="005417B2"/>
    <w:rsid w:val="00541841"/>
    <w:rsid w:val="005418E6"/>
    <w:rsid w:val="00541C7E"/>
    <w:rsid w:val="00541CDE"/>
    <w:rsid w:val="00542867"/>
    <w:rsid w:val="00542A02"/>
    <w:rsid w:val="00542C24"/>
    <w:rsid w:val="00542FBA"/>
    <w:rsid w:val="0054304A"/>
    <w:rsid w:val="0054306F"/>
    <w:rsid w:val="00543407"/>
    <w:rsid w:val="00543C31"/>
    <w:rsid w:val="00543EEB"/>
    <w:rsid w:val="00544126"/>
    <w:rsid w:val="00544206"/>
    <w:rsid w:val="005443B1"/>
    <w:rsid w:val="005449B8"/>
    <w:rsid w:val="00544A3B"/>
    <w:rsid w:val="00544F60"/>
    <w:rsid w:val="005452E1"/>
    <w:rsid w:val="0054541B"/>
    <w:rsid w:val="00545583"/>
    <w:rsid w:val="00545640"/>
    <w:rsid w:val="0054591B"/>
    <w:rsid w:val="00545B81"/>
    <w:rsid w:val="00545C6C"/>
    <w:rsid w:val="00545E8E"/>
    <w:rsid w:val="0054618C"/>
    <w:rsid w:val="00546AD6"/>
    <w:rsid w:val="00547099"/>
    <w:rsid w:val="0054732D"/>
    <w:rsid w:val="00547FD4"/>
    <w:rsid w:val="005505FB"/>
    <w:rsid w:val="0055108C"/>
    <w:rsid w:val="00551091"/>
    <w:rsid w:val="00551710"/>
    <w:rsid w:val="00551A80"/>
    <w:rsid w:val="00551C84"/>
    <w:rsid w:val="005520C4"/>
    <w:rsid w:val="005521BB"/>
    <w:rsid w:val="00552A46"/>
    <w:rsid w:val="00552A81"/>
    <w:rsid w:val="0055303D"/>
    <w:rsid w:val="00553126"/>
    <w:rsid w:val="0055323B"/>
    <w:rsid w:val="00553843"/>
    <w:rsid w:val="005538E9"/>
    <w:rsid w:val="00553B3B"/>
    <w:rsid w:val="00553BC1"/>
    <w:rsid w:val="00553F73"/>
    <w:rsid w:val="0055414E"/>
    <w:rsid w:val="00554456"/>
    <w:rsid w:val="005544FC"/>
    <w:rsid w:val="00554517"/>
    <w:rsid w:val="00554A58"/>
    <w:rsid w:val="00554AD1"/>
    <w:rsid w:val="00555FA6"/>
    <w:rsid w:val="005560F0"/>
    <w:rsid w:val="005565D2"/>
    <w:rsid w:val="005569AC"/>
    <w:rsid w:val="00556D08"/>
    <w:rsid w:val="005578D5"/>
    <w:rsid w:val="00557B27"/>
    <w:rsid w:val="005604B9"/>
    <w:rsid w:val="0056095B"/>
    <w:rsid w:val="00560EC3"/>
    <w:rsid w:val="00561178"/>
    <w:rsid w:val="005614AD"/>
    <w:rsid w:val="00561786"/>
    <w:rsid w:val="005617D9"/>
    <w:rsid w:val="00561AA5"/>
    <w:rsid w:val="00562013"/>
    <w:rsid w:val="00562177"/>
    <w:rsid w:val="0056287E"/>
    <w:rsid w:val="00562B7F"/>
    <w:rsid w:val="00562FFD"/>
    <w:rsid w:val="0056335D"/>
    <w:rsid w:val="005633B3"/>
    <w:rsid w:val="00563B69"/>
    <w:rsid w:val="00564522"/>
    <w:rsid w:val="005646D2"/>
    <w:rsid w:val="005646FC"/>
    <w:rsid w:val="00564907"/>
    <w:rsid w:val="005649A1"/>
    <w:rsid w:val="00564B14"/>
    <w:rsid w:val="00564E68"/>
    <w:rsid w:val="005651BF"/>
    <w:rsid w:val="00565264"/>
    <w:rsid w:val="00565696"/>
    <w:rsid w:val="005659D1"/>
    <w:rsid w:val="00565D8C"/>
    <w:rsid w:val="00565F36"/>
    <w:rsid w:val="0056601A"/>
    <w:rsid w:val="005662B6"/>
    <w:rsid w:val="005667DD"/>
    <w:rsid w:val="00566816"/>
    <w:rsid w:val="00566E70"/>
    <w:rsid w:val="00567035"/>
    <w:rsid w:val="00567968"/>
    <w:rsid w:val="00570439"/>
    <w:rsid w:val="005708BD"/>
    <w:rsid w:val="00570A42"/>
    <w:rsid w:val="00570F62"/>
    <w:rsid w:val="00570F90"/>
    <w:rsid w:val="005712C7"/>
    <w:rsid w:val="00571EAF"/>
    <w:rsid w:val="005724AA"/>
    <w:rsid w:val="00572553"/>
    <w:rsid w:val="0057284B"/>
    <w:rsid w:val="005728D1"/>
    <w:rsid w:val="00572D16"/>
    <w:rsid w:val="00572E8F"/>
    <w:rsid w:val="0057324C"/>
    <w:rsid w:val="005733F4"/>
    <w:rsid w:val="00573B6B"/>
    <w:rsid w:val="00573B96"/>
    <w:rsid w:val="00573E7C"/>
    <w:rsid w:val="005740AE"/>
    <w:rsid w:val="0057490E"/>
    <w:rsid w:val="005749D5"/>
    <w:rsid w:val="00574AC0"/>
    <w:rsid w:val="00574B23"/>
    <w:rsid w:val="00574B61"/>
    <w:rsid w:val="00574CED"/>
    <w:rsid w:val="00575740"/>
    <w:rsid w:val="005761C4"/>
    <w:rsid w:val="0057623B"/>
    <w:rsid w:val="0057695D"/>
    <w:rsid w:val="00576A2A"/>
    <w:rsid w:val="00577180"/>
    <w:rsid w:val="0057722D"/>
    <w:rsid w:val="005773D9"/>
    <w:rsid w:val="005776FD"/>
    <w:rsid w:val="005778D3"/>
    <w:rsid w:val="0058053B"/>
    <w:rsid w:val="005807B4"/>
    <w:rsid w:val="00580A8C"/>
    <w:rsid w:val="00581092"/>
    <w:rsid w:val="005818F5"/>
    <w:rsid w:val="0058190E"/>
    <w:rsid w:val="005826BD"/>
    <w:rsid w:val="00582755"/>
    <w:rsid w:val="00582765"/>
    <w:rsid w:val="00582822"/>
    <w:rsid w:val="005828ED"/>
    <w:rsid w:val="00582901"/>
    <w:rsid w:val="00582F59"/>
    <w:rsid w:val="005831B0"/>
    <w:rsid w:val="005831E2"/>
    <w:rsid w:val="00583276"/>
    <w:rsid w:val="00583398"/>
    <w:rsid w:val="0058390B"/>
    <w:rsid w:val="00583D61"/>
    <w:rsid w:val="00583E1D"/>
    <w:rsid w:val="005844A7"/>
    <w:rsid w:val="005845C7"/>
    <w:rsid w:val="005847FA"/>
    <w:rsid w:val="00584AC1"/>
    <w:rsid w:val="0058510A"/>
    <w:rsid w:val="00585500"/>
    <w:rsid w:val="00585743"/>
    <w:rsid w:val="005858FF"/>
    <w:rsid w:val="00585CDA"/>
    <w:rsid w:val="0058632C"/>
    <w:rsid w:val="0058641F"/>
    <w:rsid w:val="00586632"/>
    <w:rsid w:val="005866BC"/>
    <w:rsid w:val="005867B2"/>
    <w:rsid w:val="00586951"/>
    <w:rsid w:val="00586990"/>
    <w:rsid w:val="00586DC9"/>
    <w:rsid w:val="00586F24"/>
    <w:rsid w:val="0058780A"/>
    <w:rsid w:val="005878DA"/>
    <w:rsid w:val="00587A6B"/>
    <w:rsid w:val="00587F5A"/>
    <w:rsid w:val="00587F76"/>
    <w:rsid w:val="005903A1"/>
    <w:rsid w:val="00590426"/>
    <w:rsid w:val="00590579"/>
    <w:rsid w:val="005906AB"/>
    <w:rsid w:val="00590764"/>
    <w:rsid w:val="00590A35"/>
    <w:rsid w:val="00590BCE"/>
    <w:rsid w:val="00590FF2"/>
    <w:rsid w:val="005913BA"/>
    <w:rsid w:val="005914D4"/>
    <w:rsid w:val="00591E2E"/>
    <w:rsid w:val="00592234"/>
    <w:rsid w:val="0059231A"/>
    <w:rsid w:val="005932B0"/>
    <w:rsid w:val="0059389C"/>
    <w:rsid w:val="00594464"/>
    <w:rsid w:val="00594EFB"/>
    <w:rsid w:val="00594FA4"/>
    <w:rsid w:val="00595181"/>
    <w:rsid w:val="0059549E"/>
    <w:rsid w:val="0059553F"/>
    <w:rsid w:val="00595677"/>
    <w:rsid w:val="00595CE2"/>
    <w:rsid w:val="00595D1F"/>
    <w:rsid w:val="005963F8"/>
    <w:rsid w:val="0059644C"/>
    <w:rsid w:val="00596724"/>
    <w:rsid w:val="00596A71"/>
    <w:rsid w:val="00597087"/>
    <w:rsid w:val="005979E7"/>
    <w:rsid w:val="00597A7B"/>
    <w:rsid w:val="00597B51"/>
    <w:rsid w:val="00597B9D"/>
    <w:rsid w:val="00597FAA"/>
    <w:rsid w:val="005A020D"/>
    <w:rsid w:val="005A02FB"/>
    <w:rsid w:val="005A06DF"/>
    <w:rsid w:val="005A0B2F"/>
    <w:rsid w:val="005A106E"/>
    <w:rsid w:val="005A12D7"/>
    <w:rsid w:val="005A135D"/>
    <w:rsid w:val="005A14FF"/>
    <w:rsid w:val="005A1697"/>
    <w:rsid w:val="005A1845"/>
    <w:rsid w:val="005A1A8F"/>
    <w:rsid w:val="005A1EF3"/>
    <w:rsid w:val="005A246D"/>
    <w:rsid w:val="005A299C"/>
    <w:rsid w:val="005A2A9D"/>
    <w:rsid w:val="005A2B84"/>
    <w:rsid w:val="005A2F19"/>
    <w:rsid w:val="005A34C8"/>
    <w:rsid w:val="005A35B3"/>
    <w:rsid w:val="005A361D"/>
    <w:rsid w:val="005A3D00"/>
    <w:rsid w:val="005A4497"/>
    <w:rsid w:val="005A45DC"/>
    <w:rsid w:val="005A4C06"/>
    <w:rsid w:val="005A4E04"/>
    <w:rsid w:val="005A4FF7"/>
    <w:rsid w:val="005A50B5"/>
    <w:rsid w:val="005A53A4"/>
    <w:rsid w:val="005A541C"/>
    <w:rsid w:val="005A554B"/>
    <w:rsid w:val="005A559A"/>
    <w:rsid w:val="005A571C"/>
    <w:rsid w:val="005A5A9A"/>
    <w:rsid w:val="005A5AE3"/>
    <w:rsid w:val="005A5DAD"/>
    <w:rsid w:val="005A5E02"/>
    <w:rsid w:val="005A5EEF"/>
    <w:rsid w:val="005A6436"/>
    <w:rsid w:val="005A680C"/>
    <w:rsid w:val="005A71A9"/>
    <w:rsid w:val="005A71E1"/>
    <w:rsid w:val="005A757D"/>
    <w:rsid w:val="005B021C"/>
    <w:rsid w:val="005B05D3"/>
    <w:rsid w:val="005B0C07"/>
    <w:rsid w:val="005B14B0"/>
    <w:rsid w:val="005B17D3"/>
    <w:rsid w:val="005B1836"/>
    <w:rsid w:val="005B1A76"/>
    <w:rsid w:val="005B2093"/>
    <w:rsid w:val="005B28C4"/>
    <w:rsid w:val="005B2910"/>
    <w:rsid w:val="005B2ECC"/>
    <w:rsid w:val="005B32C2"/>
    <w:rsid w:val="005B3528"/>
    <w:rsid w:val="005B38EE"/>
    <w:rsid w:val="005B39A5"/>
    <w:rsid w:val="005B3A05"/>
    <w:rsid w:val="005B4AFC"/>
    <w:rsid w:val="005B52BC"/>
    <w:rsid w:val="005B548C"/>
    <w:rsid w:val="005B5552"/>
    <w:rsid w:val="005B5882"/>
    <w:rsid w:val="005B5922"/>
    <w:rsid w:val="005B5A80"/>
    <w:rsid w:val="005B5BB6"/>
    <w:rsid w:val="005B5C09"/>
    <w:rsid w:val="005B6910"/>
    <w:rsid w:val="005B6B9E"/>
    <w:rsid w:val="005B6D2D"/>
    <w:rsid w:val="005B6DD2"/>
    <w:rsid w:val="005B6DDD"/>
    <w:rsid w:val="005B6EE4"/>
    <w:rsid w:val="005B712A"/>
    <w:rsid w:val="005B71A7"/>
    <w:rsid w:val="005B7654"/>
    <w:rsid w:val="005B76AC"/>
    <w:rsid w:val="005B776B"/>
    <w:rsid w:val="005B7970"/>
    <w:rsid w:val="005B7B5B"/>
    <w:rsid w:val="005B7F3D"/>
    <w:rsid w:val="005B7FAA"/>
    <w:rsid w:val="005B7FFD"/>
    <w:rsid w:val="005C0342"/>
    <w:rsid w:val="005C0388"/>
    <w:rsid w:val="005C0533"/>
    <w:rsid w:val="005C05EA"/>
    <w:rsid w:val="005C0C16"/>
    <w:rsid w:val="005C10D7"/>
    <w:rsid w:val="005C1210"/>
    <w:rsid w:val="005C1384"/>
    <w:rsid w:val="005C1434"/>
    <w:rsid w:val="005C15CB"/>
    <w:rsid w:val="005C167D"/>
    <w:rsid w:val="005C16F9"/>
    <w:rsid w:val="005C1DE6"/>
    <w:rsid w:val="005C1F71"/>
    <w:rsid w:val="005C261E"/>
    <w:rsid w:val="005C2644"/>
    <w:rsid w:val="005C2A08"/>
    <w:rsid w:val="005C2B89"/>
    <w:rsid w:val="005C2E23"/>
    <w:rsid w:val="005C2ED1"/>
    <w:rsid w:val="005C32BA"/>
    <w:rsid w:val="005C36B9"/>
    <w:rsid w:val="005C3A3E"/>
    <w:rsid w:val="005C3F36"/>
    <w:rsid w:val="005C4706"/>
    <w:rsid w:val="005C472B"/>
    <w:rsid w:val="005C492B"/>
    <w:rsid w:val="005C4A74"/>
    <w:rsid w:val="005C4B93"/>
    <w:rsid w:val="005C4BA4"/>
    <w:rsid w:val="005C4F5A"/>
    <w:rsid w:val="005C4FCD"/>
    <w:rsid w:val="005C500B"/>
    <w:rsid w:val="005C5069"/>
    <w:rsid w:val="005C573D"/>
    <w:rsid w:val="005C59DC"/>
    <w:rsid w:val="005C5B5C"/>
    <w:rsid w:val="005C5BDB"/>
    <w:rsid w:val="005C6E73"/>
    <w:rsid w:val="005C707B"/>
    <w:rsid w:val="005C71DA"/>
    <w:rsid w:val="005C794A"/>
    <w:rsid w:val="005C79CF"/>
    <w:rsid w:val="005C79D8"/>
    <w:rsid w:val="005D05D8"/>
    <w:rsid w:val="005D10C0"/>
    <w:rsid w:val="005D1347"/>
    <w:rsid w:val="005D167F"/>
    <w:rsid w:val="005D1BF4"/>
    <w:rsid w:val="005D1D41"/>
    <w:rsid w:val="005D1EC9"/>
    <w:rsid w:val="005D2397"/>
    <w:rsid w:val="005D2F00"/>
    <w:rsid w:val="005D37B7"/>
    <w:rsid w:val="005D38F2"/>
    <w:rsid w:val="005D41E4"/>
    <w:rsid w:val="005D46AA"/>
    <w:rsid w:val="005D4D74"/>
    <w:rsid w:val="005D51AD"/>
    <w:rsid w:val="005D549E"/>
    <w:rsid w:val="005D596A"/>
    <w:rsid w:val="005D5B3A"/>
    <w:rsid w:val="005D5BC9"/>
    <w:rsid w:val="005D5BCC"/>
    <w:rsid w:val="005D6999"/>
    <w:rsid w:val="005D6CE3"/>
    <w:rsid w:val="005D6D4D"/>
    <w:rsid w:val="005D6FB4"/>
    <w:rsid w:val="005D70B2"/>
    <w:rsid w:val="005D7326"/>
    <w:rsid w:val="005D7A7A"/>
    <w:rsid w:val="005D7F81"/>
    <w:rsid w:val="005D7F88"/>
    <w:rsid w:val="005E04A8"/>
    <w:rsid w:val="005E063F"/>
    <w:rsid w:val="005E0654"/>
    <w:rsid w:val="005E0817"/>
    <w:rsid w:val="005E0BA6"/>
    <w:rsid w:val="005E0C21"/>
    <w:rsid w:val="005E0C71"/>
    <w:rsid w:val="005E0FFC"/>
    <w:rsid w:val="005E1106"/>
    <w:rsid w:val="005E129F"/>
    <w:rsid w:val="005E1473"/>
    <w:rsid w:val="005E14CC"/>
    <w:rsid w:val="005E18D5"/>
    <w:rsid w:val="005E1C16"/>
    <w:rsid w:val="005E1DF9"/>
    <w:rsid w:val="005E2027"/>
    <w:rsid w:val="005E2102"/>
    <w:rsid w:val="005E267A"/>
    <w:rsid w:val="005E268F"/>
    <w:rsid w:val="005E2838"/>
    <w:rsid w:val="005E2851"/>
    <w:rsid w:val="005E2B5C"/>
    <w:rsid w:val="005E2CF4"/>
    <w:rsid w:val="005E2D11"/>
    <w:rsid w:val="005E30D5"/>
    <w:rsid w:val="005E311D"/>
    <w:rsid w:val="005E33DB"/>
    <w:rsid w:val="005E39C0"/>
    <w:rsid w:val="005E40C3"/>
    <w:rsid w:val="005E43FA"/>
    <w:rsid w:val="005E4B63"/>
    <w:rsid w:val="005E4EC7"/>
    <w:rsid w:val="005E510E"/>
    <w:rsid w:val="005E5245"/>
    <w:rsid w:val="005E5400"/>
    <w:rsid w:val="005E566F"/>
    <w:rsid w:val="005E5980"/>
    <w:rsid w:val="005E5A54"/>
    <w:rsid w:val="005E5A92"/>
    <w:rsid w:val="005E5BEC"/>
    <w:rsid w:val="005E5F1D"/>
    <w:rsid w:val="005E626F"/>
    <w:rsid w:val="005E6695"/>
    <w:rsid w:val="005E685B"/>
    <w:rsid w:val="005E6DC6"/>
    <w:rsid w:val="005E6E01"/>
    <w:rsid w:val="005E7494"/>
    <w:rsid w:val="005E781B"/>
    <w:rsid w:val="005E7964"/>
    <w:rsid w:val="005E7A44"/>
    <w:rsid w:val="005E7AC7"/>
    <w:rsid w:val="005F05C0"/>
    <w:rsid w:val="005F06BB"/>
    <w:rsid w:val="005F092D"/>
    <w:rsid w:val="005F0C01"/>
    <w:rsid w:val="005F1244"/>
    <w:rsid w:val="005F16A0"/>
    <w:rsid w:val="005F1791"/>
    <w:rsid w:val="005F1AB8"/>
    <w:rsid w:val="005F25E3"/>
    <w:rsid w:val="005F2880"/>
    <w:rsid w:val="005F2DEB"/>
    <w:rsid w:val="005F2EFD"/>
    <w:rsid w:val="005F314D"/>
    <w:rsid w:val="005F31DA"/>
    <w:rsid w:val="005F32D9"/>
    <w:rsid w:val="005F333C"/>
    <w:rsid w:val="005F345C"/>
    <w:rsid w:val="005F358E"/>
    <w:rsid w:val="005F369B"/>
    <w:rsid w:val="005F3828"/>
    <w:rsid w:val="005F3A39"/>
    <w:rsid w:val="005F3C8B"/>
    <w:rsid w:val="005F4260"/>
    <w:rsid w:val="005F4291"/>
    <w:rsid w:val="005F4384"/>
    <w:rsid w:val="005F4451"/>
    <w:rsid w:val="005F4502"/>
    <w:rsid w:val="005F4527"/>
    <w:rsid w:val="005F4902"/>
    <w:rsid w:val="005F4DD8"/>
    <w:rsid w:val="005F5297"/>
    <w:rsid w:val="005F5652"/>
    <w:rsid w:val="005F58F9"/>
    <w:rsid w:val="005F5A1D"/>
    <w:rsid w:val="005F5D4E"/>
    <w:rsid w:val="005F6272"/>
    <w:rsid w:val="005F6B85"/>
    <w:rsid w:val="005F77D2"/>
    <w:rsid w:val="005F77EE"/>
    <w:rsid w:val="005F7DB2"/>
    <w:rsid w:val="0060031F"/>
    <w:rsid w:val="00600806"/>
    <w:rsid w:val="006008DC"/>
    <w:rsid w:val="00600C6D"/>
    <w:rsid w:val="00600E76"/>
    <w:rsid w:val="0060108D"/>
    <w:rsid w:val="00601777"/>
    <w:rsid w:val="0060178D"/>
    <w:rsid w:val="00601937"/>
    <w:rsid w:val="00601B1A"/>
    <w:rsid w:val="006023E1"/>
    <w:rsid w:val="00602D49"/>
    <w:rsid w:val="00602E4E"/>
    <w:rsid w:val="00602F57"/>
    <w:rsid w:val="00603109"/>
    <w:rsid w:val="00603C58"/>
    <w:rsid w:val="00604145"/>
    <w:rsid w:val="006047DD"/>
    <w:rsid w:val="00604859"/>
    <w:rsid w:val="006049E1"/>
    <w:rsid w:val="00604ABF"/>
    <w:rsid w:val="00604EF6"/>
    <w:rsid w:val="006055E3"/>
    <w:rsid w:val="00605B40"/>
    <w:rsid w:val="00605BAA"/>
    <w:rsid w:val="0060631E"/>
    <w:rsid w:val="00606338"/>
    <w:rsid w:val="006063FF"/>
    <w:rsid w:val="00606437"/>
    <w:rsid w:val="00606485"/>
    <w:rsid w:val="0060673A"/>
    <w:rsid w:val="00606751"/>
    <w:rsid w:val="0060693C"/>
    <w:rsid w:val="0060696B"/>
    <w:rsid w:val="00606A92"/>
    <w:rsid w:val="00606EB4"/>
    <w:rsid w:val="0060737E"/>
    <w:rsid w:val="006073D3"/>
    <w:rsid w:val="00607487"/>
    <w:rsid w:val="0060797E"/>
    <w:rsid w:val="00607B53"/>
    <w:rsid w:val="00607BAD"/>
    <w:rsid w:val="0061024B"/>
    <w:rsid w:val="00610A15"/>
    <w:rsid w:val="00610B93"/>
    <w:rsid w:val="00610CD5"/>
    <w:rsid w:val="00610DA2"/>
    <w:rsid w:val="00611404"/>
    <w:rsid w:val="0061157D"/>
    <w:rsid w:val="00611580"/>
    <w:rsid w:val="006115FC"/>
    <w:rsid w:val="00611747"/>
    <w:rsid w:val="006117E1"/>
    <w:rsid w:val="00611840"/>
    <w:rsid w:val="00611A04"/>
    <w:rsid w:val="00611EC5"/>
    <w:rsid w:val="006128EA"/>
    <w:rsid w:val="00612CB8"/>
    <w:rsid w:val="0061350A"/>
    <w:rsid w:val="0061352A"/>
    <w:rsid w:val="0061354F"/>
    <w:rsid w:val="00613802"/>
    <w:rsid w:val="0061386F"/>
    <w:rsid w:val="00613C64"/>
    <w:rsid w:val="00614537"/>
    <w:rsid w:val="00614C3B"/>
    <w:rsid w:val="00614CFC"/>
    <w:rsid w:val="00614D7C"/>
    <w:rsid w:val="006150FF"/>
    <w:rsid w:val="00615195"/>
    <w:rsid w:val="00615A4B"/>
    <w:rsid w:val="00616114"/>
    <w:rsid w:val="00616943"/>
    <w:rsid w:val="00616C2F"/>
    <w:rsid w:val="00616C92"/>
    <w:rsid w:val="00616D09"/>
    <w:rsid w:val="00616D1A"/>
    <w:rsid w:val="006170A0"/>
    <w:rsid w:val="006170B9"/>
    <w:rsid w:val="006174CD"/>
    <w:rsid w:val="00617D62"/>
    <w:rsid w:val="00617FE1"/>
    <w:rsid w:val="00620026"/>
    <w:rsid w:val="00620234"/>
    <w:rsid w:val="00620530"/>
    <w:rsid w:val="006207D6"/>
    <w:rsid w:val="00620C31"/>
    <w:rsid w:val="00621211"/>
    <w:rsid w:val="00621270"/>
    <w:rsid w:val="00621545"/>
    <w:rsid w:val="0062197A"/>
    <w:rsid w:val="006223BB"/>
    <w:rsid w:val="00622C8F"/>
    <w:rsid w:val="0062362B"/>
    <w:rsid w:val="00623705"/>
    <w:rsid w:val="006238BC"/>
    <w:rsid w:val="006238F5"/>
    <w:rsid w:val="00623A7A"/>
    <w:rsid w:val="00623E03"/>
    <w:rsid w:val="0062459D"/>
    <w:rsid w:val="00624B86"/>
    <w:rsid w:val="00624C67"/>
    <w:rsid w:val="0062522C"/>
    <w:rsid w:val="00625353"/>
    <w:rsid w:val="0062574A"/>
    <w:rsid w:val="00625C52"/>
    <w:rsid w:val="00626371"/>
    <w:rsid w:val="00626508"/>
    <w:rsid w:val="006267FE"/>
    <w:rsid w:val="006268DD"/>
    <w:rsid w:val="00626E13"/>
    <w:rsid w:val="0062716A"/>
    <w:rsid w:val="0062756D"/>
    <w:rsid w:val="00627E22"/>
    <w:rsid w:val="00627E2D"/>
    <w:rsid w:val="0063022B"/>
    <w:rsid w:val="0063028B"/>
    <w:rsid w:val="00630AC9"/>
    <w:rsid w:val="0063110C"/>
    <w:rsid w:val="00631210"/>
    <w:rsid w:val="00631F34"/>
    <w:rsid w:val="00632089"/>
    <w:rsid w:val="006322D7"/>
    <w:rsid w:val="006324CE"/>
    <w:rsid w:val="00632AF3"/>
    <w:rsid w:val="00632F38"/>
    <w:rsid w:val="0063392E"/>
    <w:rsid w:val="00633BAB"/>
    <w:rsid w:val="00633FA9"/>
    <w:rsid w:val="0063434E"/>
    <w:rsid w:val="0063446F"/>
    <w:rsid w:val="0063454A"/>
    <w:rsid w:val="00634585"/>
    <w:rsid w:val="006345AB"/>
    <w:rsid w:val="00635A39"/>
    <w:rsid w:val="00635CF6"/>
    <w:rsid w:val="00635D53"/>
    <w:rsid w:val="00635F14"/>
    <w:rsid w:val="00636278"/>
    <w:rsid w:val="00636566"/>
    <w:rsid w:val="0063669E"/>
    <w:rsid w:val="00636C8F"/>
    <w:rsid w:val="00636EC0"/>
    <w:rsid w:val="006376DD"/>
    <w:rsid w:val="0063789E"/>
    <w:rsid w:val="00637C9F"/>
    <w:rsid w:val="0064053D"/>
    <w:rsid w:val="00640A91"/>
    <w:rsid w:val="00640C5A"/>
    <w:rsid w:val="00640D37"/>
    <w:rsid w:val="00640E2A"/>
    <w:rsid w:val="006411F6"/>
    <w:rsid w:val="0064128E"/>
    <w:rsid w:val="00641656"/>
    <w:rsid w:val="006419F4"/>
    <w:rsid w:val="00641A40"/>
    <w:rsid w:val="00641D43"/>
    <w:rsid w:val="00641FF3"/>
    <w:rsid w:val="006424CD"/>
    <w:rsid w:val="006432C4"/>
    <w:rsid w:val="00643490"/>
    <w:rsid w:val="0064368D"/>
    <w:rsid w:val="00643715"/>
    <w:rsid w:val="006439ED"/>
    <w:rsid w:val="00643D6F"/>
    <w:rsid w:val="0064458F"/>
    <w:rsid w:val="00644B15"/>
    <w:rsid w:val="00644E87"/>
    <w:rsid w:val="0064514A"/>
    <w:rsid w:val="0064545B"/>
    <w:rsid w:val="0064582A"/>
    <w:rsid w:val="00645A0F"/>
    <w:rsid w:val="00645A4E"/>
    <w:rsid w:val="00645C1D"/>
    <w:rsid w:val="00645C29"/>
    <w:rsid w:val="00645DD6"/>
    <w:rsid w:val="00646242"/>
    <w:rsid w:val="0064638A"/>
    <w:rsid w:val="006468CF"/>
    <w:rsid w:val="00646AED"/>
    <w:rsid w:val="00646C35"/>
    <w:rsid w:val="00646D7C"/>
    <w:rsid w:val="0064763B"/>
    <w:rsid w:val="006477F3"/>
    <w:rsid w:val="006478CB"/>
    <w:rsid w:val="00647C43"/>
    <w:rsid w:val="00647E5F"/>
    <w:rsid w:val="00647FF2"/>
    <w:rsid w:val="006502A9"/>
    <w:rsid w:val="006503C4"/>
    <w:rsid w:val="006509F8"/>
    <w:rsid w:val="0065108B"/>
    <w:rsid w:val="0065115C"/>
    <w:rsid w:val="00651187"/>
    <w:rsid w:val="00651728"/>
    <w:rsid w:val="0065184F"/>
    <w:rsid w:val="00651872"/>
    <w:rsid w:val="00651BC3"/>
    <w:rsid w:val="006529C7"/>
    <w:rsid w:val="00652C2A"/>
    <w:rsid w:val="00652FAD"/>
    <w:rsid w:val="006530C6"/>
    <w:rsid w:val="006538CA"/>
    <w:rsid w:val="00653A68"/>
    <w:rsid w:val="00653B53"/>
    <w:rsid w:val="00653BD2"/>
    <w:rsid w:val="00653D15"/>
    <w:rsid w:val="00654843"/>
    <w:rsid w:val="00654B80"/>
    <w:rsid w:val="00654F73"/>
    <w:rsid w:val="006550D4"/>
    <w:rsid w:val="006551BD"/>
    <w:rsid w:val="00656E1B"/>
    <w:rsid w:val="0065738B"/>
    <w:rsid w:val="006575E4"/>
    <w:rsid w:val="00657ED8"/>
    <w:rsid w:val="0066009D"/>
    <w:rsid w:val="0066050E"/>
    <w:rsid w:val="006612A1"/>
    <w:rsid w:val="00661485"/>
    <w:rsid w:val="00661B04"/>
    <w:rsid w:val="00661C4D"/>
    <w:rsid w:val="00661E76"/>
    <w:rsid w:val="00662087"/>
    <w:rsid w:val="00662325"/>
    <w:rsid w:val="006628ED"/>
    <w:rsid w:val="006629D9"/>
    <w:rsid w:val="00662D1F"/>
    <w:rsid w:val="00663077"/>
    <w:rsid w:val="0066330F"/>
    <w:rsid w:val="00663384"/>
    <w:rsid w:val="006638B8"/>
    <w:rsid w:val="00663BE7"/>
    <w:rsid w:val="0066406F"/>
    <w:rsid w:val="00664524"/>
    <w:rsid w:val="00664735"/>
    <w:rsid w:val="00664C03"/>
    <w:rsid w:val="00664DC1"/>
    <w:rsid w:val="00665870"/>
    <w:rsid w:val="00665BCE"/>
    <w:rsid w:val="00665C1F"/>
    <w:rsid w:val="006667D1"/>
    <w:rsid w:val="00666979"/>
    <w:rsid w:val="00666CF3"/>
    <w:rsid w:val="0066756D"/>
    <w:rsid w:val="00667808"/>
    <w:rsid w:val="006679A2"/>
    <w:rsid w:val="00667A20"/>
    <w:rsid w:val="0067011E"/>
    <w:rsid w:val="00670323"/>
    <w:rsid w:val="006706A0"/>
    <w:rsid w:val="006706EC"/>
    <w:rsid w:val="00670BE8"/>
    <w:rsid w:val="00671287"/>
    <w:rsid w:val="00671374"/>
    <w:rsid w:val="00671CAF"/>
    <w:rsid w:val="00671FD3"/>
    <w:rsid w:val="0067268A"/>
    <w:rsid w:val="00673407"/>
    <w:rsid w:val="00673C1A"/>
    <w:rsid w:val="00673C3D"/>
    <w:rsid w:val="00674004"/>
    <w:rsid w:val="00674122"/>
    <w:rsid w:val="00674281"/>
    <w:rsid w:val="0067443C"/>
    <w:rsid w:val="00674502"/>
    <w:rsid w:val="00674848"/>
    <w:rsid w:val="00674A06"/>
    <w:rsid w:val="00674CE7"/>
    <w:rsid w:val="00675039"/>
    <w:rsid w:val="0067549D"/>
    <w:rsid w:val="00675D60"/>
    <w:rsid w:val="00675DE6"/>
    <w:rsid w:val="0067621B"/>
    <w:rsid w:val="006769CB"/>
    <w:rsid w:val="00677415"/>
    <w:rsid w:val="00677810"/>
    <w:rsid w:val="00677B26"/>
    <w:rsid w:val="00677EC7"/>
    <w:rsid w:val="00677FF7"/>
    <w:rsid w:val="00680088"/>
    <w:rsid w:val="0068052A"/>
    <w:rsid w:val="0068134B"/>
    <w:rsid w:val="00681395"/>
    <w:rsid w:val="0068154F"/>
    <w:rsid w:val="00681E31"/>
    <w:rsid w:val="006824CC"/>
    <w:rsid w:val="006828F9"/>
    <w:rsid w:val="00682927"/>
    <w:rsid w:val="0068317F"/>
    <w:rsid w:val="006837D1"/>
    <w:rsid w:val="00683D32"/>
    <w:rsid w:val="0068400A"/>
    <w:rsid w:val="006843ED"/>
    <w:rsid w:val="006846DF"/>
    <w:rsid w:val="00684812"/>
    <w:rsid w:val="00684A15"/>
    <w:rsid w:val="00684F5A"/>
    <w:rsid w:val="0068525E"/>
    <w:rsid w:val="0068555E"/>
    <w:rsid w:val="00685761"/>
    <w:rsid w:val="006857FC"/>
    <w:rsid w:val="00685C2C"/>
    <w:rsid w:val="00685DAF"/>
    <w:rsid w:val="00685E59"/>
    <w:rsid w:val="00685F2F"/>
    <w:rsid w:val="0068607A"/>
    <w:rsid w:val="0068610E"/>
    <w:rsid w:val="006861EF"/>
    <w:rsid w:val="00686628"/>
    <w:rsid w:val="00686762"/>
    <w:rsid w:val="0068694D"/>
    <w:rsid w:val="00686A8F"/>
    <w:rsid w:val="00686CCD"/>
    <w:rsid w:val="00686F23"/>
    <w:rsid w:val="00687237"/>
    <w:rsid w:val="0068763B"/>
    <w:rsid w:val="00687E8B"/>
    <w:rsid w:val="00687F5B"/>
    <w:rsid w:val="00690264"/>
    <w:rsid w:val="00690484"/>
    <w:rsid w:val="00690E8B"/>
    <w:rsid w:val="00691280"/>
    <w:rsid w:val="00691DBC"/>
    <w:rsid w:val="006926C6"/>
    <w:rsid w:val="006929DB"/>
    <w:rsid w:val="00692A01"/>
    <w:rsid w:val="00692D91"/>
    <w:rsid w:val="00692DF2"/>
    <w:rsid w:val="00693062"/>
    <w:rsid w:val="006936DD"/>
    <w:rsid w:val="00693908"/>
    <w:rsid w:val="00693937"/>
    <w:rsid w:val="00693AAB"/>
    <w:rsid w:val="0069433C"/>
    <w:rsid w:val="006945D7"/>
    <w:rsid w:val="0069468F"/>
    <w:rsid w:val="006947DC"/>
    <w:rsid w:val="00694835"/>
    <w:rsid w:val="00694A0C"/>
    <w:rsid w:val="00694F94"/>
    <w:rsid w:val="00695098"/>
    <w:rsid w:val="006950B7"/>
    <w:rsid w:val="0069526F"/>
    <w:rsid w:val="006954EE"/>
    <w:rsid w:val="00695720"/>
    <w:rsid w:val="00695882"/>
    <w:rsid w:val="00695907"/>
    <w:rsid w:val="00695957"/>
    <w:rsid w:val="00695B36"/>
    <w:rsid w:val="006962FE"/>
    <w:rsid w:val="0069663D"/>
    <w:rsid w:val="00696EDF"/>
    <w:rsid w:val="006971D4"/>
    <w:rsid w:val="006973DA"/>
    <w:rsid w:val="006977DD"/>
    <w:rsid w:val="006A0171"/>
    <w:rsid w:val="006A0279"/>
    <w:rsid w:val="006A0665"/>
    <w:rsid w:val="006A0983"/>
    <w:rsid w:val="006A0AE0"/>
    <w:rsid w:val="006A1109"/>
    <w:rsid w:val="006A1410"/>
    <w:rsid w:val="006A258D"/>
    <w:rsid w:val="006A2A73"/>
    <w:rsid w:val="006A2BDA"/>
    <w:rsid w:val="006A2C81"/>
    <w:rsid w:val="006A2FF3"/>
    <w:rsid w:val="006A318A"/>
    <w:rsid w:val="006A3201"/>
    <w:rsid w:val="006A3974"/>
    <w:rsid w:val="006A39A7"/>
    <w:rsid w:val="006A40B5"/>
    <w:rsid w:val="006A4ADB"/>
    <w:rsid w:val="006A581E"/>
    <w:rsid w:val="006A585F"/>
    <w:rsid w:val="006A58A7"/>
    <w:rsid w:val="006A5969"/>
    <w:rsid w:val="006A5F89"/>
    <w:rsid w:val="006A603D"/>
    <w:rsid w:val="006A67C2"/>
    <w:rsid w:val="006A6811"/>
    <w:rsid w:val="006A6C73"/>
    <w:rsid w:val="006A720F"/>
    <w:rsid w:val="006A72DD"/>
    <w:rsid w:val="006A7305"/>
    <w:rsid w:val="006A7841"/>
    <w:rsid w:val="006A7E05"/>
    <w:rsid w:val="006B0464"/>
    <w:rsid w:val="006B0AA6"/>
    <w:rsid w:val="006B0C39"/>
    <w:rsid w:val="006B0D6A"/>
    <w:rsid w:val="006B12D6"/>
    <w:rsid w:val="006B174C"/>
    <w:rsid w:val="006B19CB"/>
    <w:rsid w:val="006B1A76"/>
    <w:rsid w:val="006B1ABB"/>
    <w:rsid w:val="006B1CAD"/>
    <w:rsid w:val="006B1ECA"/>
    <w:rsid w:val="006B210E"/>
    <w:rsid w:val="006B212B"/>
    <w:rsid w:val="006B2272"/>
    <w:rsid w:val="006B2560"/>
    <w:rsid w:val="006B2765"/>
    <w:rsid w:val="006B28B7"/>
    <w:rsid w:val="006B2914"/>
    <w:rsid w:val="006B2AC8"/>
    <w:rsid w:val="006B2B04"/>
    <w:rsid w:val="006B2D9C"/>
    <w:rsid w:val="006B34A0"/>
    <w:rsid w:val="006B34F6"/>
    <w:rsid w:val="006B3762"/>
    <w:rsid w:val="006B39BC"/>
    <w:rsid w:val="006B3AA8"/>
    <w:rsid w:val="006B3C64"/>
    <w:rsid w:val="006B3E09"/>
    <w:rsid w:val="006B3EC8"/>
    <w:rsid w:val="006B44CC"/>
    <w:rsid w:val="006B49D5"/>
    <w:rsid w:val="006B4B88"/>
    <w:rsid w:val="006B515D"/>
    <w:rsid w:val="006B53CB"/>
    <w:rsid w:val="006B5564"/>
    <w:rsid w:val="006B558D"/>
    <w:rsid w:val="006B55E7"/>
    <w:rsid w:val="006B5652"/>
    <w:rsid w:val="006B57A9"/>
    <w:rsid w:val="006B583A"/>
    <w:rsid w:val="006B59EC"/>
    <w:rsid w:val="006B6125"/>
    <w:rsid w:val="006B698B"/>
    <w:rsid w:val="006B6C34"/>
    <w:rsid w:val="006B6E31"/>
    <w:rsid w:val="006B7533"/>
    <w:rsid w:val="006B76A0"/>
    <w:rsid w:val="006B7E25"/>
    <w:rsid w:val="006C02D3"/>
    <w:rsid w:val="006C0DC4"/>
    <w:rsid w:val="006C0FD1"/>
    <w:rsid w:val="006C11B6"/>
    <w:rsid w:val="006C1657"/>
    <w:rsid w:val="006C17F2"/>
    <w:rsid w:val="006C1A9E"/>
    <w:rsid w:val="006C1ACA"/>
    <w:rsid w:val="006C1BFF"/>
    <w:rsid w:val="006C1C0B"/>
    <w:rsid w:val="006C2AB3"/>
    <w:rsid w:val="006C2D09"/>
    <w:rsid w:val="006C2F13"/>
    <w:rsid w:val="006C334B"/>
    <w:rsid w:val="006C353E"/>
    <w:rsid w:val="006C35C6"/>
    <w:rsid w:val="006C36CB"/>
    <w:rsid w:val="006C3881"/>
    <w:rsid w:val="006C3986"/>
    <w:rsid w:val="006C454E"/>
    <w:rsid w:val="006C4560"/>
    <w:rsid w:val="006C457E"/>
    <w:rsid w:val="006C4828"/>
    <w:rsid w:val="006C491C"/>
    <w:rsid w:val="006C4D79"/>
    <w:rsid w:val="006C519E"/>
    <w:rsid w:val="006C51CC"/>
    <w:rsid w:val="006C533C"/>
    <w:rsid w:val="006C5456"/>
    <w:rsid w:val="006C5520"/>
    <w:rsid w:val="006C5C17"/>
    <w:rsid w:val="006C682E"/>
    <w:rsid w:val="006C691D"/>
    <w:rsid w:val="006C6AD7"/>
    <w:rsid w:val="006C6C0A"/>
    <w:rsid w:val="006C6D70"/>
    <w:rsid w:val="006C7F2F"/>
    <w:rsid w:val="006D01D6"/>
    <w:rsid w:val="006D02B5"/>
    <w:rsid w:val="006D0614"/>
    <w:rsid w:val="006D074B"/>
    <w:rsid w:val="006D07E6"/>
    <w:rsid w:val="006D089A"/>
    <w:rsid w:val="006D0989"/>
    <w:rsid w:val="006D099F"/>
    <w:rsid w:val="006D0A09"/>
    <w:rsid w:val="006D0EF2"/>
    <w:rsid w:val="006D128A"/>
    <w:rsid w:val="006D157D"/>
    <w:rsid w:val="006D1847"/>
    <w:rsid w:val="006D1A49"/>
    <w:rsid w:val="006D1C24"/>
    <w:rsid w:val="006D2211"/>
    <w:rsid w:val="006D2278"/>
    <w:rsid w:val="006D27E0"/>
    <w:rsid w:val="006D2C67"/>
    <w:rsid w:val="006D2C81"/>
    <w:rsid w:val="006D2CBC"/>
    <w:rsid w:val="006D2E94"/>
    <w:rsid w:val="006D37A5"/>
    <w:rsid w:val="006D3C7D"/>
    <w:rsid w:val="006D3E65"/>
    <w:rsid w:val="006D4532"/>
    <w:rsid w:val="006D4927"/>
    <w:rsid w:val="006D4A35"/>
    <w:rsid w:val="006D533B"/>
    <w:rsid w:val="006D54F2"/>
    <w:rsid w:val="006D5654"/>
    <w:rsid w:val="006D5B21"/>
    <w:rsid w:val="006D5BDF"/>
    <w:rsid w:val="006D5D2A"/>
    <w:rsid w:val="006D5DC9"/>
    <w:rsid w:val="006D6516"/>
    <w:rsid w:val="006D673F"/>
    <w:rsid w:val="006D67EF"/>
    <w:rsid w:val="006D6D55"/>
    <w:rsid w:val="006D6EE9"/>
    <w:rsid w:val="006D70BB"/>
    <w:rsid w:val="006D741B"/>
    <w:rsid w:val="006D74FB"/>
    <w:rsid w:val="006D799A"/>
    <w:rsid w:val="006D7AA5"/>
    <w:rsid w:val="006D7C1A"/>
    <w:rsid w:val="006D7CEA"/>
    <w:rsid w:val="006D7FAA"/>
    <w:rsid w:val="006E0029"/>
    <w:rsid w:val="006E003C"/>
    <w:rsid w:val="006E0883"/>
    <w:rsid w:val="006E0EEB"/>
    <w:rsid w:val="006E0FA2"/>
    <w:rsid w:val="006E1603"/>
    <w:rsid w:val="006E18DC"/>
    <w:rsid w:val="006E1D15"/>
    <w:rsid w:val="006E1EF3"/>
    <w:rsid w:val="006E1FAD"/>
    <w:rsid w:val="006E2527"/>
    <w:rsid w:val="006E2957"/>
    <w:rsid w:val="006E29CE"/>
    <w:rsid w:val="006E2C5C"/>
    <w:rsid w:val="006E2E14"/>
    <w:rsid w:val="006E2F76"/>
    <w:rsid w:val="006E3AAA"/>
    <w:rsid w:val="006E3B1A"/>
    <w:rsid w:val="006E3BB6"/>
    <w:rsid w:val="006E3CE2"/>
    <w:rsid w:val="006E3CE4"/>
    <w:rsid w:val="006E3D17"/>
    <w:rsid w:val="006E3E16"/>
    <w:rsid w:val="006E4ABC"/>
    <w:rsid w:val="006E4B63"/>
    <w:rsid w:val="006E4D74"/>
    <w:rsid w:val="006E5090"/>
    <w:rsid w:val="006E52D4"/>
    <w:rsid w:val="006E553A"/>
    <w:rsid w:val="006E5838"/>
    <w:rsid w:val="006E590C"/>
    <w:rsid w:val="006E5B88"/>
    <w:rsid w:val="006E602B"/>
    <w:rsid w:val="006E6236"/>
    <w:rsid w:val="006E67B3"/>
    <w:rsid w:val="006E68A3"/>
    <w:rsid w:val="006E6F88"/>
    <w:rsid w:val="006E7085"/>
    <w:rsid w:val="006E7655"/>
    <w:rsid w:val="006E7AE1"/>
    <w:rsid w:val="006E7EC9"/>
    <w:rsid w:val="006F0096"/>
    <w:rsid w:val="006F0532"/>
    <w:rsid w:val="006F0942"/>
    <w:rsid w:val="006F09AC"/>
    <w:rsid w:val="006F0B56"/>
    <w:rsid w:val="006F0BD4"/>
    <w:rsid w:val="006F0BEA"/>
    <w:rsid w:val="006F121A"/>
    <w:rsid w:val="006F1B3F"/>
    <w:rsid w:val="006F1B5C"/>
    <w:rsid w:val="006F1BE4"/>
    <w:rsid w:val="006F231B"/>
    <w:rsid w:val="006F24D3"/>
    <w:rsid w:val="006F2B72"/>
    <w:rsid w:val="006F2F5B"/>
    <w:rsid w:val="006F3485"/>
    <w:rsid w:val="006F3849"/>
    <w:rsid w:val="006F439B"/>
    <w:rsid w:val="006F4619"/>
    <w:rsid w:val="006F490A"/>
    <w:rsid w:val="006F4924"/>
    <w:rsid w:val="006F4E0B"/>
    <w:rsid w:val="006F516D"/>
    <w:rsid w:val="006F530B"/>
    <w:rsid w:val="006F560F"/>
    <w:rsid w:val="006F5820"/>
    <w:rsid w:val="006F59ED"/>
    <w:rsid w:val="006F5F9D"/>
    <w:rsid w:val="006F6021"/>
    <w:rsid w:val="006F61EF"/>
    <w:rsid w:val="006F62BB"/>
    <w:rsid w:val="006F6581"/>
    <w:rsid w:val="006F6C1C"/>
    <w:rsid w:val="006F7260"/>
    <w:rsid w:val="006F7B5D"/>
    <w:rsid w:val="006F7FBA"/>
    <w:rsid w:val="0070026E"/>
    <w:rsid w:val="00700841"/>
    <w:rsid w:val="00700912"/>
    <w:rsid w:val="00700E43"/>
    <w:rsid w:val="00700F95"/>
    <w:rsid w:val="00700F9A"/>
    <w:rsid w:val="00701375"/>
    <w:rsid w:val="007015B7"/>
    <w:rsid w:val="007019F5"/>
    <w:rsid w:val="00701C1E"/>
    <w:rsid w:val="00701E4F"/>
    <w:rsid w:val="00701F14"/>
    <w:rsid w:val="00702308"/>
    <w:rsid w:val="0070235E"/>
    <w:rsid w:val="0070265F"/>
    <w:rsid w:val="00702731"/>
    <w:rsid w:val="007027E0"/>
    <w:rsid w:val="00702C2B"/>
    <w:rsid w:val="007034F7"/>
    <w:rsid w:val="0070351B"/>
    <w:rsid w:val="00703937"/>
    <w:rsid w:val="00703BA4"/>
    <w:rsid w:val="00703E75"/>
    <w:rsid w:val="007043A8"/>
    <w:rsid w:val="007046C6"/>
    <w:rsid w:val="00704ABA"/>
    <w:rsid w:val="00705885"/>
    <w:rsid w:val="00705DB8"/>
    <w:rsid w:val="00705FB3"/>
    <w:rsid w:val="007061FE"/>
    <w:rsid w:val="00706B20"/>
    <w:rsid w:val="00706D8F"/>
    <w:rsid w:val="00706E48"/>
    <w:rsid w:val="00706F93"/>
    <w:rsid w:val="007071CD"/>
    <w:rsid w:val="00707510"/>
    <w:rsid w:val="0070753C"/>
    <w:rsid w:val="00707C43"/>
    <w:rsid w:val="0071000E"/>
    <w:rsid w:val="00710223"/>
    <w:rsid w:val="00710823"/>
    <w:rsid w:val="0071092F"/>
    <w:rsid w:val="0071134B"/>
    <w:rsid w:val="00711497"/>
    <w:rsid w:val="00711750"/>
    <w:rsid w:val="007119A9"/>
    <w:rsid w:val="00711A19"/>
    <w:rsid w:val="00711BBB"/>
    <w:rsid w:val="007123AA"/>
    <w:rsid w:val="00712642"/>
    <w:rsid w:val="00712733"/>
    <w:rsid w:val="00712882"/>
    <w:rsid w:val="007128C5"/>
    <w:rsid w:val="00712D60"/>
    <w:rsid w:val="007139DE"/>
    <w:rsid w:val="00713B47"/>
    <w:rsid w:val="00713E62"/>
    <w:rsid w:val="00713F42"/>
    <w:rsid w:val="00713FA2"/>
    <w:rsid w:val="007143F1"/>
    <w:rsid w:val="00714669"/>
    <w:rsid w:val="00714685"/>
    <w:rsid w:val="00714B25"/>
    <w:rsid w:val="00714D69"/>
    <w:rsid w:val="00714E1B"/>
    <w:rsid w:val="00714E47"/>
    <w:rsid w:val="00714EC9"/>
    <w:rsid w:val="00715D90"/>
    <w:rsid w:val="00715FF9"/>
    <w:rsid w:val="00716075"/>
    <w:rsid w:val="007161C2"/>
    <w:rsid w:val="007162BF"/>
    <w:rsid w:val="00716673"/>
    <w:rsid w:val="007169DB"/>
    <w:rsid w:val="00716AF5"/>
    <w:rsid w:val="007177C5"/>
    <w:rsid w:val="00717A80"/>
    <w:rsid w:val="007204AB"/>
    <w:rsid w:val="007205BC"/>
    <w:rsid w:val="00720A75"/>
    <w:rsid w:val="00720AA7"/>
    <w:rsid w:val="00720DA2"/>
    <w:rsid w:val="007214D3"/>
    <w:rsid w:val="007216EA"/>
    <w:rsid w:val="007219E0"/>
    <w:rsid w:val="00721A28"/>
    <w:rsid w:val="00721A86"/>
    <w:rsid w:val="00721DE0"/>
    <w:rsid w:val="00721FB0"/>
    <w:rsid w:val="00722143"/>
    <w:rsid w:val="007223AF"/>
    <w:rsid w:val="007223F6"/>
    <w:rsid w:val="007227A7"/>
    <w:rsid w:val="00722A27"/>
    <w:rsid w:val="0072320A"/>
    <w:rsid w:val="0072373D"/>
    <w:rsid w:val="00723760"/>
    <w:rsid w:val="0072383F"/>
    <w:rsid w:val="00723B08"/>
    <w:rsid w:val="00723B4F"/>
    <w:rsid w:val="007242B3"/>
    <w:rsid w:val="007244C6"/>
    <w:rsid w:val="00724762"/>
    <w:rsid w:val="00724885"/>
    <w:rsid w:val="00724B54"/>
    <w:rsid w:val="00724ED2"/>
    <w:rsid w:val="00725371"/>
    <w:rsid w:val="00725DFD"/>
    <w:rsid w:val="00725E97"/>
    <w:rsid w:val="00726370"/>
    <w:rsid w:val="007263B0"/>
    <w:rsid w:val="00726B7B"/>
    <w:rsid w:val="00726D94"/>
    <w:rsid w:val="007272DB"/>
    <w:rsid w:val="0072760B"/>
    <w:rsid w:val="00727795"/>
    <w:rsid w:val="00730036"/>
    <w:rsid w:val="0073028D"/>
    <w:rsid w:val="00730BD6"/>
    <w:rsid w:val="007316FD"/>
    <w:rsid w:val="00731800"/>
    <w:rsid w:val="00731C48"/>
    <w:rsid w:val="00731E7C"/>
    <w:rsid w:val="00732000"/>
    <w:rsid w:val="00732025"/>
    <w:rsid w:val="0073253F"/>
    <w:rsid w:val="00732603"/>
    <w:rsid w:val="007327D8"/>
    <w:rsid w:val="00732A94"/>
    <w:rsid w:val="00732D10"/>
    <w:rsid w:val="00732D84"/>
    <w:rsid w:val="00732DAB"/>
    <w:rsid w:val="00732EA6"/>
    <w:rsid w:val="00733047"/>
    <w:rsid w:val="0073322F"/>
    <w:rsid w:val="0073357F"/>
    <w:rsid w:val="007336FC"/>
    <w:rsid w:val="007338E2"/>
    <w:rsid w:val="007345D4"/>
    <w:rsid w:val="007349A6"/>
    <w:rsid w:val="007351DF"/>
    <w:rsid w:val="0073543D"/>
    <w:rsid w:val="007354D1"/>
    <w:rsid w:val="00735DBF"/>
    <w:rsid w:val="00735E62"/>
    <w:rsid w:val="007364D5"/>
    <w:rsid w:val="00736960"/>
    <w:rsid w:val="00736A77"/>
    <w:rsid w:val="00736DE2"/>
    <w:rsid w:val="00736E3A"/>
    <w:rsid w:val="00737432"/>
    <w:rsid w:val="007377FF"/>
    <w:rsid w:val="00740065"/>
    <w:rsid w:val="007401F7"/>
    <w:rsid w:val="007401FA"/>
    <w:rsid w:val="007406AC"/>
    <w:rsid w:val="007406E8"/>
    <w:rsid w:val="00740708"/>
    <w:rsid w:val="007409F9"/>
    <w:rsid w:val="00740E64"/>
    <w:rsid w:val="00740EE2"/>
    <w:rsid w:val="00740F9F"/>
    <w:rsid w:val="0074110E"/>
    <w:rsid w:val="007419A4"/>
    <w:rsid w:val="00741D1F"/>
    <w:rsid w:val="00742983"/>
    <w:rsid w:val="007429FE"/>
    <w:rsid w:val="00742C21"/>
    <w:rsid w:val="00742DBC"/>
    <w:rsid w:val="00742EB8"/>
    <w:rsid w:val="007430D5"/>
    <w:rsid w:val="00743326"/>
    <w:rsid w:val="007438D7"/>
    <w:rsid w:val="0074397C"/>
    <w:rsid w:val="00743FCE"/>
    <w:rsid w:val="007441FB"/>
    <w:rsid w:val="00744245"/>
    <w:rsid w:val="00744689"/>
    <w:rsid w:val="00744A31"/>
    <w:rsid w:val="00744F10"/>
    <w:rsid w:val="007453EA"/>
    <w:rsid w:val="00745633"/>
    <w:rsid w:val="00745771"/>
    <w:rsid w:val="007459CF"/>
    <w:rsid w:val="00745B31"/>
    <w:rsid w:val="00745C52"/>
    <w:rsid w:val="00745C8F"/>
    <w:rsid w:val="00745EBE"/>
    <w:rsid w:val="0074609D"/>
    <w:rsid w:val="0074612F"/>
    <w:rsid w:val="00746164"/>
    <w:rsid w:val="00746780"/>
    <w:rsid w:val="00746B51"/>
    <w:rsid w:val="00746CD2"/>
    <w:rsid w:val="007473D1"/>
    <w:rsid w:val="00747689"/>
    <w:rsid w:val="00747A9E"/>
    <w:rsid w:val="00747BF4"/>
    <w:rsid w:val="00747ECC"/>
    <w:rsid w:val="007501AC"/>
    <w:rsid w:val="0075046B"/>
    <w:rsid w:val="0075066E"/>
    <w:rsid w:val="00750C35"/>
    <w:rsid w:val="00750E14"/>
    <w:rsid w:val="0075160A"/>
    <w:rsid w:val="00751C32"/>
    <w:rsid w:val="00751D7F"/>
    <w:rsid w:val="00751E84"/>
    <w:rsid w:val="0075288B"/>
    <w:rsid w:val="007529C2"/>
    <w:rsid w:val="00752C02"/>
    <w:rsid w:val="00752C45"/>
    <w:rsid w:val="00752C5A"/>
    <w:rsid w:val="007531E6"/>
    <w:rsid w:val="007534C1"/>
    <w:rsid w:val="007536B9"/>
    <w:rsid w:val="00753B03"/>
    <w:rsid w:val="00753C1C"/>
    <w:rsid w:val="00753C2C"/>
    <w:rsid w:val="00754A83"/>
    <w:rsid w:val="00754ECB"/>
    <w:rsid w:val="00754EED"/>
    <w:rsid w:val="00754F4B"/>
    <w:rsid w:val="00755428"/>
    <w:rsid w:val="0075587D"/>
    <w:rsid w:val="00755887"/>
    <w:rsid w:val="00755BF1"/>
    <w:rsid w:val="00755C9E"/>
    <w:rsid w:val="00756525"/>
    <w:rsid w:val="00756824"/>
    <w:rsid w:val="007572EC"/>
    <w:rsid w:val="00757452"/>
    <w:rsid w:val="007574C3"/>
    <w:rsid w:val="0076029D"/>
    <w:rsid w:val="007603AC"/>
    <w:rsid w:val="00760C35"/>
    <w:rsid w:val="0076101F"/>
    <w:rsid w:val="0076113A"/>
    <w:rsid w:val="0076175A"/>
    <w:rsid w:val="0076203B"/>
    <w:rsid w:val="007620DA"/>
    <w:rsid w:val="0076229C"/>
    <w:rsid w:val="00762496"/>
    <w:rsid w:val="00762907"/>
    <w:rsid w:val="0076295E"/>
    <w:rsid w:val="0076345E"/>
    <w:rsid w:val="00763898"/>
    <w:rsid w:val="00763C57"/>
    <w:rsid w:val="00763D8B"/>
    <w:rsid w:val="00764142"/>
    <w:rsid w:val="0076492F"/>
    <w:rsid w:val="00764B5C"/>
    <w:rsid w:val="00764BC3"/>
    <w:rsid w:val="00764BE6"/>
    <w:rsid w:val="0076507A"/>
    <w:rsid w:val="007654A4"/>
    <w:rsid w:val="0076594C"/>
    <w:rsid w:val="0076595D"/>
    <w:rsid w:val="00765AE6"/>
    <w:rsid w:val="00765D5B"/>
    <w:rsid w:val="00765D70"/>
    <w:rsid w:val="00765FE1"/>
    <w:rsid w:val="00766520"/>
    <w:rsid w:val="0076653B"/>
    <w:rsid w:val="0076661B"/>
    <w:rsid w:val="007667F3"/>
    <w:rsid w:val="007677B6"/>
    <w:rsid w:val="00767945"/>
    <w:rsid w:val="0076794A"/>
    <w:rsid w:val="00770001"/>
    <w:rsid w:val="007701F5"/>
    <w:rsid w:val="0077114F"/>
    <w:rsid w:val="00771300"/>
    <w:rsid w:val="007717C6"/>
    <w:rsid w:val="00771968"/>
    <w:rsid w:val="00771D15"/>
    <w:rsid w:val="00772164"/>
    <w:rsid w:val="007729F0"/>
    <w:rsid w:val="00772ADE"/>
    <w:rsid w:val="00772B56"/>
    <w:rsid w:val="00772D5D"/>
    <w:rsid w:val="00773051"/>
    <w:rsid w:val="00773082"/>
    <w:rsid w:val="00773357"/>
    <w:rsid w:val="00773447"/>
    <w:rsid w:val="00773BF5"/>
    <w:rsid w:val="007740BF"/>
    <w:rsid w:val="00774407"/>
    <w:rsid w:val="00774A20"/>
    <w:rsid w:val="00774E31"/>
    <w:rsid w:val="00775811"/>
    <w:rsid w:val="0077592A"/>
    <w:rsid w:val="007760F7"/>
    <w:rsid w:val="00776481"/>
    <w:rsid w:val="00776620"/>
    <w:rsid w:val="0077663A"/>
    <w:rsid w:val="0077687D"/>
    <w:rsid w:val="007771A4"/>
    <w:rsid w:val="00780076"/>
    <w:rsid w:val="0078010A"/>
    <w:rsid w:val="0078011A"/>
    <w:rsid w:val="00780701"/>
    <w:rsid w:val="00780707"/>
    <w:rsid w:val="007811DF"/>
    <w:rsid w:val="007813AF"/>
    <w:rsid w:val="007817A0"/>
    <w:rsid w:val="007817B9"/>
    <w:rsid w:val="00781A15"/>
    <w:rsid w:val="00782A70"/>
    <w:rsid w:val="00782B64"/>
    <w:rsid w:val="00783002"/>
    <w:rsid w:val="007830B0"/>
    <w:rsid w:val="007836AC"/>
    <w:rsid w:val="0078382B"/>
    <w:rsid w:val="00783944"/>
    <w:rsid w:val="0078492E"/>
    <w:rsid w:val="007849BF"/>
    <w:rsid w:val="00784E38"/>
    <w:rsid w:val="00784FA5"/>
    <w:rsid w:val="0078567A"/>
    <w:rsid w:val="007856EB"/>
    <w:rsid w:val="00785729"/>
    <w:rsid w:val="0078621F"/>
    <w:rsid w:val="007863C0"/>
    <w:rsid w:val="007865A8"/>
    <w:rsid w:val="00786627"/>
    <w:rsid w:val="00786A3F"/>
    <w:rsid w:val="00786C9F"/>
    <w:rsid w:val="0078731C"/>
    <w:rsid w:val="0078752A"/>
    <w:rsid w:val="00787530"/>
    <w:rsid w:val="007877BC"/>
    <w:rsid w:val="00787A2A"/>
    <w:rsid w:val="00787A2F"/>
    <w:rsid w:val="007906BB"/>
    <w:rsid w:val="00790793"/>
    <w:rsid w:val="007909E7"/>
    <w:rsid w:val="00790E99"/>
    <w:rsid w:val="007912BC"/>
    <w:rsid w:val="0079131A"/>
    <w:rsid w:val="00791467"/>
    <w:rsid w:val="00791DAF"/>
    <w:rsid w:val="00792177"/>
    <w:rsid w:val="007923B8"/>
    <w:rsid w:val="00792442"/>
    <w:rsid w:val="007928C5"/>
    <w:rsid w:val="007929E9"/>
    <w:rsid w:val="00792D96"/>
    <w:rsid w:val="00792DD0"/>
    <w:rsid w:val="00792FB9"/>
    <w:rsid w:val="007935E4"/>
    <w:rsid w:val="007938A3"/>
    <w:rsid w:val="00793A19"/>
    <w:rsid w:val="00793BE6"/>
    <w:rsid w:val="00793FA8"/>
    <w:rsid w:val="00794CB3"/>
    <w:rsid w:val="00794DCE"/>
    <w:rsid w:val="00795125"/>
    <w:rsid w:val="00795261"/>
    <w:rsid w:val="007955A2"/>
    <w:rsid w:val="0079562B"/>
    <w:rsid w:val="00795669"/>
    <w:rsid w:val="00795806"/>
    <w:rsid w:val="0079587F"/>
    <w:rsid w:val="007958AC"/>
    <w:rsid w:val="00795B02"/>
    <w:rsid w:val="00795B4E"/>
    <w:rsid w:val="00795C93"/>
    <w:rsid w:val="0079609C"/>
    <w:rsid w:val="007961B8"/>
    <w:rsid w:val="007963BC"/>
    <w:rsid w:val="00796DD1"/>
    <w:rsid w:val="00797217"/>
    <w:rsid w:val="0079727F"/>
    <w:rsid w:val="00797B41"/>
    <w:rsid w:val="00797C5A"/>
    <w:rsid w:val="007A0CD6"/>
    <w:rsid w:val="007A0E94"/>
    <w:rsid w:val="007A14A3"/>
    <w:rsid w:val="007A183B"/>
    <w:rsid w:val="007A1BB5"/>
    <w:rsid w:val="007A2420"/>
    <w:rsid w:val="007A249F"/>
    <w:rsid w:val="007A26EA"/>
    <w:rsid w:val="007A2E9C"/>
    <w:rsid w:val="007A2F4A"/>
    <w:rsid w:val="007A2F4E"/>
    <w:rsid w:val="007A35D1"/>
    <w:rsid w:val="007A3827"/>
    <w:rsid w:val="007A39C8"/>
    <w:rsid w:val="007A3DF7"/>
    <w:rsid w:val="007A3DFA"/>
    <w:rsid w:val="007A4288"/>
    <w:rsid w:val="007A47CC"/>
    <w:rsid w:val="007A4956"/>
    <w:rsid w:val="007A4F1D"/>
    <w:rsid w:val="007A5087"/>
    <w:rsid w:val="007A52C7"/>
    <w:rsid w:val="007A549A"/>
    <w:rsid w:val="007A57D8"/>
    <w:rsid w:val="007A583A"/>
    <w:rsid w:val="007A5B46"/>
    <w:rsid w:val="007A5B94"/>
    <w:rsid w:val="007A5C1B"/>
    <w:rsid w:val="007A5D28"/>
    <w:rsid w:val="007A5D70"/>
    <w:rsid w:val="007A5EB2"/>
    <w:rsid w:val="007A5EB9"/>
    <w:rsid w:val="007A63EE"/>
    <w:rsid w:val="007A6429"/>
    <w:rsid w:val="007A65CD"/>
    <w:rsid w:val="007A667B"/>
    <w:rsid w:val="007A68A6"/>
    <w:rsid w:val="007A6F17"/>
    <w:rsid w:val="007A715F"/>
    <w:rsid w:val="007A7B45"/>
    <w:rsid w:val="007B009F"/>
    <w:rsid w:val="007B0353"/>
    <w:rsid w:val="007B0542"/>
    <w:rsid w:val="007B071A"/>
    <w:rsid w:val="007B0A60"/>
    <w:rsid w:val="007B1124"/>
    <w:rsid w:val="007B1878"/>
    <w:rsid w:val="007B1888"/>
    <w:rsid w:val="007B19F3"/>
    <w:rsid w:val="007B2180"/>
    <w:rsid w:val="007B232A"/>
    <w:rsid w:val="007B251E"/>
    <w:rsid w:val="007B2D7E"/>
    <w:rsid w:val="007B2DA9"/>
    <w:rsid w:val="007B32CB"/>
    <w:rsid w:val="007B36FC"/>
    <w:rsid w:val="007B3ADB"/>
    <w:rsid w:val="007B3B55"/>
    <w:rsid w:val="007B3BD4"/>
    <w:rsid w:val="007B3CB9"/>
    <w:rsid w:val="007B4027"/>
    <w:rsid w:val="007B4487"/>
    <w:rsid w:val="007B5056"/>
    <w:rsid w:val="007B5147"/>
    <w:rsid w:val="007B54EC"/>
    <w:rsid w:val="007B5753"/>
    <w:rsid w:val="007B615E"/>
    <w:rsid w:val="007B6613"/>
    <w:rsid w:val="007B6734"/>
    <w:rsid w:val="007B689A"/>
    <w:rsid w:val="007B6C68"/>
    <w:rsid w:val="007B74C8"/>
    <w:rsid w:val="007B7CC7"/>
    <w:rsid w:val="007B7EEE"/>
    <w:rsid w:val="007C0036"/>
    <w:rsid w:val="007C06DA"/>
    <w:rsid w:val="007C0B0C"/>
    <w:rsid w:val="007C129A"/>
    <w:rsid w:val="007C1328"/>
    <w:rsid w:val="007C15EB"/>
    <w:rsid w:val="007C1606"/>
    <w:rsid w:val="007C1624"/>
    <w:rsid w:val="007C1AF9"/>
    <w:rsid w:val="007C1E1B"/>
    <w:rsid w:val="007C242B"/>
    <w:rsid w:val="007C244C"/>
    <w:rsid w:val="007C2990"/>
    <w:rsid w:val="007C3175"/>
    <w:rsid w:val="007C33C2"/>
    <w:rsid w:val="007C3921"/>
    <w:rsid w:val="007C3BA8"/>
    <w:rsid w:val="007C3E81"/>
    <w:rsid w:val="007C3E9C"/>
    <w:rsid w:val="007C406B"/>
    <w:rsid w:val="007C42A8"/>
    <w:rsid w:val="007C4A65"/>
    <w:rsid w:val="007C4B26"/>
    <w:rsid w:val="007C4D41"/>
    <w:rsid w:val="007C4DD4"/>
    <w:rsid w:val="007C5480"/>
    <w:rsid w:val="007C5763"/>
    <w:rsid w:val="007C62B6"/>
    <w:rsid w:val="007C644A"/>
    <w:rsid w:val="007C64B9"/>
    <w:rsid w:val="007C69D2"/>
    <w:rsid w:val="007C6B5B"/>
    <w:rsid w:val="007C6D50"/>
    <w:rsid w:val="007C74AE"/>
    <w:rsid w:val="007C761A"/>
    <w:rsid w:val="007C79E5"/>
    <w:rsid w:val="007D0334"/>
    <w:rsid w:val="007D0507"/>
    <w:rsid w:val="007D0911"/>
    <w:rsid w:val="007D0BCD"/>
    <w:rsid w:val="007D1457"/>
    <w:rsid w:val="007D1614"/>
    <w:rsid w:val="007D1AE6"/>
    <w:rsid w:val="007D1B18"/>
    <w:rsid w:val="007D1DB2"/>
    <w:rsid w:val="007D21D6"/>
    <w:rsid w:val="007D25AE"/>
    <w:rsid w:val="007D26DB"/>
    <w:rsid w:val="007D27FD"/>
    <w:rsid w:val="007D3225"/>
    <w:rsid w:val="007D35EB"/>
    <w:rsid w:val="007D3627"/>
    <w:rsid w:val="007D3CCF"/>
    <w:rsid w:val="007D4444"/>
    <w:rsid w:val="007D46BF"/>
    <w:rsid w:val="007D4976"/>
    <w:rsid w:val="007D4D91"/>
    <w:rsid w:val="007D4DBD"/>
    <w:rsid w:val="007D5243"/>
    <w:rsid w:val="007D525A"/>
    <w:rsid w:val="007D5306"/>
    <w:rsid w:val="007D56D4"/>
    <w:rsid w:val="007D5C77"/>
    <w:rsid w:val="007D60FC"/>
    <w:rsid w:val="007D6326"/>
    <w:rsid w:val="007D6486"/>
    <w:rsid w:val="007D64B1"/>
    <w:rsid w:val="007D67E0"/>
    <w:rsid w:val="007D6E25"/>
    <w:rsid w:val="007D7050"/>
    <w:rsid w:val="007D7463"/>
    <w:rsid w:val="007D749F"/>
    <w:rsid w:val="007D7B20"/>
    <w:rsid w:val="007D7D4E"/>
    <w:rsid w:val="007E006F"/>
    <w:rsid w:val="007E053D"/>
    <w:rsid w:val="007E076C"/>
    <w:rsid w:val="007E088A"/>
    <w:rsid w:val="007E089C"/>
    <w:rsid w:val="007E09EB"/>
    <w:rsid w:val="007E0AA4"/>
    <w:rsid w:val="007E1120"/>
    <w:rsid w:val="007E1168"/>
    <w:rsid w:val="007E16E5"/>
    <w:rsid w:val="007E182D"/>
    <w:rsid w:val="007E1855"/>
    <w:rsid w:val="007E1972"/>
    <w:rsid w:val="007E1C1E"/>
    <w:rsid w:val="007E1C72"/>
    <w:rsid w:val="007E1EB3"/>
    <w:rsid w:val="007E2125"/>
    <w:rsid w:val="007E2883"/>
    <w:rsid w:val="007E29F3"/>
    <w:rsid w:val="007E2C6F"/>
    <w:rsid w:val="007E386F"/>
    <w:rsid w:val="007E3ADA"/>
    <w:rsid w:val="007E3D32"/>
    <w:rsid w:val="007E3FB3"/>
    <w:rsid w:val="007E43DA"/>
    <w:rsid w:val="007E5D62"/>
    <w:rsid w:val="007E5E33"/>
    <w:rsid w:val="007E5FE9"/>
    <w:rsid w:val="007E63B9"/>
    <w:rsid w:val="007E63EC"/>
    <w:rsid w:val="007E662A"/>
    <w:rsid w:val="007E6713"/>
    <w:rsid w:val="007E6BA8"/>
    <w:rsid w:val="007E6CE3"/>
    <w:rsid w:val="007E734A"/>
    <w:rsid w:val="007E7418"/>
    <w:rsid w:val="007E7A9C"/>
    <w:rsid w:val="007E7E6F"/>
    <w:rsid w:val="007F0041"/>
    <w:rsid w:val="007F066D"/>
    <w:rsid w:val="007F07EE"/>
    <w:rsid w:val="007F08E6"/>
    <w:rsid w:val="007F0B8F"/>
    <w:rsid w:val="007F120A"/>
    <w:rsid w:val="007F14D1"/>
    <w:rsid w:val="007F1570"/>
    <w:rsid w:val="007F1572"/>
    <w:rsid w:val="007F1F6D"/>
    <w:rsid w:val="007F21FD"/>
    <w:rsid w:val="007F26BB"/>
    <w:rsid w:val="007F2B67"/>
    <w:rsid w:val="007F308B"/>
    <w:rsid w:val="007F326E"/>
    <w:rsid w:val="007F3753"/>
    <w:rsid w:val="007F3820"/>
    <w:rsid w:val="007F39E4"/>
    <w:rsid w:val="007F3B5D"/>
    <w:rsid w:val="007F3D20"/>
    <w:rsid w:val="007F3F5A"/>
    <w:rsid w:val="007F4494"/>
    <w:rsid w:val="007F45EF"/>
    <w:rsid w:val="007F4B5F"/>
    <w:rsid w:val="007F51FB"/>
    <w:rsid w:val="007F521A"/>
    <w:rsid w:val="007F5431"/>
    <w:rsid w:val="007F5531"/>
    <w:rsid w:val="007F5A33"/>
    <w:rsid w:val="007F5D7C"/>
    <w:rsid w:val="007F5D8F"/>
    <w:rsid w:val="007F6A67"/>
    <w:rsid w:val="007F6CAD"/>
    <w:rsid w:val="007F7401"/>
    <w:rsid w:val="007F79B2"/>
    <w:rsid w:val="0080078C"/>
    <w:rsid w:val="008008BF"/>
    <w:rsid w:val="00800E0F"/>
    <w:rsid w:val="00800F14"/>
    <w:rsid w:val="00800FD7"/>
    <w:rsid w:val="00801317"/>
    <w:rsid w:val="008014E7"/>
    <w:rsid w:val="00801853"/>
    <w:rsid w:val="008019E6"/>
    <w:rsid w:val="00801FA8"/>
    <w:rsid w:val="00802031"/>
    <w:rsid w:val="008020F9"/>
    <w:rsid w:val="00802380"/>
    <w:rsid w:val="0080275E"/>
    <w:rsid w:val="008027D2"/>
    <w:rsid w:val="008032AA"/>
    <w:rsid w:val="00803B82"/>
    <w:rsid w:val="00804267"/>
    <w:rsid w:val="00804359"/>
    <w:rsid w:val="0080466B"/>
    <w:rsid w:val="008046AC"/>
    <w:rsid w:val="00804882"/>
    <w:rsid w:val="00805780"/>
    <w:rsid w:val="00805DE3"/>
    <w:rsid w:val="00806076"/>
    <w:rsid w:val="00806518"/>
    <w:rsid w:val="0080690A"/>
    <w:rsid w:val="00806C54"/>
    <w:rsid w:val="00806F37"/>
    <w:rsid w:val="0080746B"/>
    <w:rsid w:val="00807638"/>
    <w:rsid w:val="008079BE"/>
    <w:rsid w:val="00807A64"/>
    <w:rsid w:val="00807B3D"/>
    <w:rsid w:val="00807C4D"/>
    <w:rsid w:val="008105E0"/>
    <w:rsid w:val="00810987"/>
    <w:rsid w:val="00810D5E"/>
    <w:rsid w:val="00811051"/>
    <w:rsid w:val="0081123E"/>
    <w:rsid w:val="00811597"/>
    <w:rsid w:val="008118DC"/>
    <w:rsid w:val="00811D43"/>
    <w:rsid w:val="008128D7"/>
    <w:rsid w:val="008132E1"/>
    <w:rsid w:val="008136F3"/>
    <w:rsid w:val="00813785"/>
    <w:rsid w:val="008137A0"/>
    <w:rsid w:val="008139FC"/>
    <w:rsid w:val="0081411A"/>
    <w:rsid w:val="0081434B"/>
    <w:rsid w:val="008144E5"/>
    <w:rsid w:val="00814B43"/>
    <w:rsid w:val="00814B85"/>
    <w:rsid w:val="00814C84"/>
    <w:rsid w:val="0081505E"/>
    <w:rsid w:val="008152E8"/>
    <w:rsid w:val="008157A4"/>
    <w:rsid w:val="0081585A"/>
    <w:rsid w:val="00815DA0"/>
    <w:rsid w:val="00816021"/>
    <w:rsid w:val="0081621C"/>
    <w:rsid w:val="00816245"/>
    <w:rsid w:val="008163A6"/>
    <w:rsid w:val="00816593"/>
    <w:rsid w:val="00816937"/>
    <w:rsid w:val="008169DF"/>
    <w:rsid w:val="00816E2D"/>
    <w:rsid w:val="0081710A"/>
    <w:rsid w:val="00817121"/>
    <w:rsid w:val="008173B9"/>
    <w:rsid w:val="00817441"/>
    <w:rsid w:val="008178E8"/>
    <w:rsid w:val="00817ACC"/>
    <w:rsid w:val="00817B92"/>
    <w:rsid w:val="00820173"/>
    <w:rsid w:val="00820257"/>
    <w:rsid w:val="00820729"/>
    <w:rsid w:val="00820AC4"/>
    <w:rsid w:val="00820AE1"/>
    <w:rsid w:val="00820AF8"/>
    <w:rsid w:val="00820C6B"/>
    <w:rsid w:val="008210D3"/>
    <w:rsid w:val="008210FD"/>
    <w:rsid w:val="00821195"/>
    <w:rsid w:val="0082177C"/>
    <w:rsid w:val="00821B55"/>
    <w:rsid w:val="008223F2"/>
    <w:rsid w:val="00822C14"/>
    <w:rsid w:val="00822C62"/>
    <w:rsid w:val="008233F8"/>
    <w:rsid w:val="0082351E"/>
    <w:rsid w:val="008248A5"/>
    <w:rsid w:val="00824965"/>
    <w:rsid w:val="00824AD4"/>
    <w:rsid w:val="00824E73"/>
    <w:rsid w:val="00825912"/>
    <w:rsid w:val="0082612F"/>
    <w:rsid w:val="0082641E"/>
    <w:rsid w:val="008271FF"/>
    <w:rsid w:val="00827204"/>
    <w:rsid w:val="008277BF"/>
    <w:rsid w:val="00827D46"/>
    <w:rsid w:val="00827D8D"/>
    <w:rsid w:val="00827DD5"/>
    <w:rsid w:val="0083029A"/>
    <w:rsid w:val="00830891"/>
    <w:rsid w:val="00830B37"/>
    <w:rsid w:val="00830EB4"/>
    <w:rsid w:val="00830F5B"/>
    <w:rsid w:val="00831009"/>
    <w:rsid w:val="00831C00"/>
    <w:rsid w:val="00831EB6"/>
    <w:rsid w:val="00832229"/>
    <w:rsid w:val="00832FCA"/>
    <w:rsid w:val="008331C3"/>
    <w:rsid w:val="0083342A"/>
    <w:rsid w:val="00833783"/>
    <w:rsid w:val="00833961"/>
    <w:rsid w:val="00834194"/>
    <w:rsid w:val="0083470F"/>
    <w:rsid w:val="008348D3"/>
    <w:rsid w:val="008354A7"/>
    <w:rsid w:val="00835628"/>
    <w:rsid w:val="00835E7D"/>
    <w:rsid w:val="00836135"/>
    <w:rsid w:val="008362F3"/>
    <w:rsid w:val="00836304"/>
    <w:rsid w:val="008364C3"/>
    <w:rsid w:val="00836A2D"/>
    <w:rsid w:val="00836BF8"/>
    <w:rsid w:val="00836FD0"/>
    <w:rsid w:val="008371FC"/>
    <w:rsid w:val="00837831"/>
    <w:rsid w:val="00837A77"/>
    <w:rsid w:val="00840277"/>
    <w:rsid w:val="0084051B"/>
    <w:rsid w:val="008407A3"/>
    <w:rsid w:val="0084089E"/>
    <w:rsid w:val="008408AB"/>
    <w:rsid w:val="00840953"/>
    <w:rsid w:val="00840AB5"/>
    <w:rsid w:val="0084152C"/>
    <w:rsid w:val="00841E8C"/>
    <w:rsid w:val="0084239E"/>
    <w:rsid w:val="008423AD"/>
    <w:rsid w:val="008428A7"/>
    <w:rsid w:val="00843009"/>
    <w:rsid w:val="0084313B"/>
    <w:rsid w:val="00843200"/>
    <w:rsid w:val="00843436"/>
    <w:rsid w:val="00843685"/>
    <w:rsid w:val="008438F8"/>
    <w:rsid w:val="00843B3C"/>
    <w:rsid w:val="00843E05"/>
    <w:rsid w:val="008443C7"/>
    <w:rsid w:val="00844AD7"/>
    <w:rsid w:val="00844CDC"/>
    <w:rsid w:val="00844E5B"/>
    <w:rsid w:val="00844E76"/>
    <w:rsid w:val="008450A8"/>
    <w:rsid w:val="00845197"/>
    <w:rsid w:val="008454B5"/>
    <w:rsid w:val="0084595F"/>
    <w:rsid w:val="00845E91"/>
    <w:rsid w:val="00846513"/>
    <w:rsid w:val="008465E1"/>
    <w:rsid w:val="008466DB"/>
    <w:rsid w:val="008468D6"/>
    <w:rsid w:val="0084691F"/>
    <w:rsid w:val="00847016"/>
    <w:rsid w:val="00850509"/>
    <w:rsid w:val="0085091A"/>
    <w:rsid w:val="00850DB4"/>
    <w:rsid w:val="00850F37"/>
    <w:rsid w:val="00850F72"/>
    <w:rsid w:val="008512F9"/>
    <w:rsid w:val="008517DD"/>
    <w:rsid w:val="00851803"/>
    <w:rsid w:val="00851BDD"/>
    <w:rsid w:val="00851CDC"/>
    <w:rsid w:val="00852536"/>
    <w:rsid w:val="008529B9"/>
    <w:rsid w:val="00852ABA"/>
    <w:rsid w:val="00852B5D"/>
    <w:rsid w:val="00852BBF"/>
    <w:rsid w:val="00852C69"/>
    <w:rsid w:val="00852E82"/>
    <w:rsid w:val="00852F55"/>
    <w:rsid w:val="00853563"/>
    <w:rsid w:val="00853746"/>
    <w:rsid w:val="00853943"/>
    <w:rsid w:val="00853A7B"/>
    <w:rsid w:val="00853ABC"/>
    <w:rsid w:val="00853B75"/>
    <w:rsid w:val="00853E5E"/>
    <w:rsid w:val="00854083"/>
    <w:rsid w:val="008540AB"/>
    <w:rsid w:val="008540E0"/>
    <w:rsid w:val="00854209"/>
    <w:rsid w:val="00854886"/>
    <w:rsid w:val="00854890"/>
    <w:rsid w:val="0085511C"/>
    <w:rsid w:val="0085515D"/>
    <w:rsid w:val="00855247"/>
    <w:rsid w:val="008554D6"/>
    <w:rsid w:val="008559A2"/>
    <w:rsid w:val="00855A8D"/>
    <w:rsid w:val="00855C2F"/>
    <w:rsid w:val="008565A0"/>
    <w:rsid w:val="008566D0"/>
    <w:rsid w:val="00856AE3"/>
    <w:rsid w:val="00856EAD"/>
    <w:rsid w:val="00856FAE"/>
    <w:rsid w:val="0085706C"/>
    <w:rsid w:val="008574D9"/>
    <w:rsid w:val="0085762E"/>
    <w:rsid w:val="00857727"/>
    <w:rsid w:val="00860638"/>
    <w:rsid w:val="00860736"/>
    <w:rsid w:val="00860A68"/>
    <w:rsid w:val="008613B2"/>
    <w:rsid w:val="008613B5"/>
    <w:rsid w:val="00861562"/>
    <w:rsid w:val="00861922"/>
    <w:rsid w:val="00861C17"/>
    <w:rsid w:val="00861CEA"/>
    <w:rsid w:val="00861F5A"/>
    <w:rsid w:val="00861F73"/>
    <w:rsid w:val="00861FBA"/>
    <w:rsid w:val="00862046"/>
    <w:rsid w:val="00862C4E"/>
    <w:rsid w:val="00862EA9"/>
    <w:rsid w:val="00862FD4"/>
    <w:rsid w:val="00863582"/>
    <w:rsid w:val="008637A8"/>
    <w:rsid w:val="008637B0"/>
    <w:rsid w:val="00863847"/>
    <w:rsid w:val="00863C66"/>
    <w:rsid w:val="00863D6E"/>
    <w:rsid w:val="00864203"/>
    <w:rsid w:val="008645D3"/>
    <w:rsid w:val="0086525E"/>
    <w:rsid w:val="00865265"/>
    <w:rsid w:val="008653BC"/>
    <w:rsid w:val="00866287"/>
    <w:rsid w:val="00866907"/>
    <w:rsid w:val="00866C46"/>
    <w:rsid w:val="00866FE2"/>
    <w:rsid w:val="00867171"/>
    <w:rsid w:val="008671E9"/>
    <w:rsid w:val="00867BD1"/>
    <w:rsid w:val="00867C73"/>
    <w:rsid w:val="00870951"/>
    <w:rsid w:val="0087145A"/>
    <w:rsid w:val="00871B18"/>
    <w:rsid w:val="00872076"/>
    <w:rsid w:val="00872417"/>
    <w:rsid w:val="008726F5"/>
    <w:rsid w:val="00872875"/>
    <w:rsid w:val="008728EF"/>
    <w:rsid w:val="00872F4C"/>
    <w:rsid w:val="0087304B"/>
    <w:rsid w:val="008733B6"/>
    <w:rsid w:val="0087396C"/>
    <w:rsid w:val="00873A08"/>
    <w:rsid w:val="00873AC0"/>
    <w:rsid w:val="00873BCC"/>
    <w:rsid w:val="00873EF5"/>
    <w:rsid w:val="008742B4"/>
    <w:rsid w:val="00874A55"/>
    <w:rsid w:val="00874A8F"/>
    <w:rsid w:val="00875264"/>
    <w:rsid w:val="008754F7"/>
    <w:rsid w:val="00875A7E"/>
    <w:rsid w:val="00875DCC"/>
    <w:rsid w:val="00875DD4"/>
    <w:rsid w:val="008763EA"/>
    <w:rsid w:val="008766FA"/>
    <w:rsid w:val="0087687F"/>
    <w:rsid w:val="00876A55"/>
    <w:rsid w:val="00876A6A"/>
    <w:rsid w:val="00876D11"/>
    <w:rsid w:val="00876D72"/>
    <w:rsid w:val="00876DD8"/>
    <w:rsid w:val="008779B5"/>
    <w:rsid w:val="0088008D"/>
    <w:rsid w:val="008802B8"/>
    <w:rsid w:val="0088033D"/>
    <w:rsid w:val="008803E7"/>
    <w:rsid w:val="00880640"/>
    <w:rsid w:val="008806B5"/>
    <w:rsid w:val="008806E4"/>
    <w:rsid w:val="00880963"/>
    <w:rsid w:val="00880977"/>
    <w:rsid w:val="00880A6F"/>
    <w:rsid w:val="00880C02"/>
    <w:rsid w:val="00880E56"/>
    <w:rsid w:val="008812DB"/>
    <w:rsid w:val="008814BE"/>
    <w:rsid w:val="00881562"/>
    <w:rsid w:val="008816D6"/>
    <w:rsid w:val="0088188F"/>
    <w:rsid w:val="00881982"/>
    <w:rsid w:val="00883AC7"/>
    <w:rsid w:val="00883CFC"/>
    <w:rsid w:val="00883FFC"/>
    <w:rsid w:val="0088408C"/>
    <w:rsid w:val="008843AE"/>
    <w:rsid w:val="0088447E"/>
    <w:rsid w:val="00884844"/>
    <w:rsid w:val="008848AA"/>
    <w:rsid w:val="00884E87"/>
    <w:rsid w:val="00884EEF"/>
    <w:rsid w:val="00885501"/>
    <w:rsid w:val="00885829"/>
    <w:rsid w:val="00885CE0"/>
    <w:rsid w:val="00885FEC"/>
    <w:rsid w:val="00886267"/>
    <w:rsid w:val="008863DB"/>
    <w:rsid w:val="008865C8"/>
    <w:rsid w:val="00886C7A"/>
    <w:rsid w:val="00886D86"/>
    <w:rsid w:val="00887052"/>
    <w:rsid w:val="008870F3"/>
    <w:rsid w:val="00887233"/>
    <w:rsid w:val="00887370"/>
    <w:rsid w:val="00887576"/>
    <w:rsid w:val="008903BC"/>
    <w:rsid w:val="008903C5"/>
    <w:rsid w:val="0089081A"/>
    <w:rsid w:val="008909C9"/>
    <w:rsid w:val="008909E9"/>
    <w:rsid w:val="00890E9A"/>
    <w:rsid w:val="00890FDE"/>
    <w:rsid w:val="00891168"/>
    <w:rsid w:val="008915B6"/>
    <w:rsid w:val="008916C5"/>
    <w:rsid w:val="00891B93"/>
    <w:rsid w:val="00891D01"/>
    <w:rsid w:val="00892FB0"/>
    <w:rsid w:val="0089302C"/>
    <w:rsid w:val="008930A4"/>
    <w:rsid w:val="008931BE"/>
    <w:rsid w:val="0089335E"/>
    <w:rsid w:val="008935EB"/>
    <w:rsid w:val="00893A3B"/>
    <w:rsid w:val="00893CE0"/>
    <w:rsid w:val="008942A5"/>
    <w:rsid w:val="008944B9"/>
    <w:rsid w:val="00894526"/>
    <w:rsid w:val="00894896"/>
    <w:rsid w:val="00894ADB"/>
    <w:rsid w:val="008951AF"/>
    <w:rsid w:val="008954B6"/>
    <w:rsid w:val="00895501"/>
    <w:rsid w:val="00895653"/>
    <w:rsid w:val="008956CC"/>
    <w:rsid w:val="00895916"/>
    <w:rsid w:val="00895BFE"/>
    <w:rsid w:val="00896168"/>
    <w:rsid w:val="00896766"/>
    <w:rsid w:val="00896ABE"/>
    <w:rsid w:val="00896FF7"/>
    <w:rsid w:val="00897160"/>
    <w:rsid w:val="00897579"/>
    <w:rsid w:val="00897887"/>
    <w:rsid w:val="00897A96"/>
    <w:rsid w:val="008A00A5"/>
    <w:rsid w:val="008A0255"/>
    <w:rsid w:val="008A0E46"/>
    <w:rsid w:val="008A18A0"/>
    <w:rsid w:val="008A1A29"/>
    <w:rsid w:val="008A1BE9"/>
    <w:rsid w:val="008A1D9C"/>
    <w:rsid w:val="008A24C2"/>
    <w:rsid w:val="008A274B"/>
    <w:rsid w:val="008A2957"/>
    <w:rsid w:val="008A2C84"/>
    <w:rsid w:val="008A2D5E"/>
    <w:rsid w:val="008A30CF"/>
    <w:rsid w:val="008A3349"/>
    <w:rsid w:val="008A3E49"/>
    <w:rsid w:val="008A4B45"/>
    <w:rsid w:val="008A4D97"/>
    <w:rsid w:val="008A4EDF"/>
    <w:rsid w:val="008A4F29"/>
    <w:rsid w:val="008A551E"/>
    <w:rsid w:val="008A5542"/>
    <w:rsid w:val="008A5844"/>
    <w:rsid w:val="008A5AA2"/>
    <w:rsid w:val="008A62FD"/>
    <w:rsid w:val="008A6327"/>
    <w:rsid w:val="008A6E0E"/>
    <w:rsid w:val="008A7FA7"/>
    <w:rsid w:val="008B032D"/>
    <w:rsid w:val="008B03E7"/>
    <w:rsid w:val="008B06F3"/>
    <w:rsid w:val="008B09AB"/>
    <w:rsid w:val="008B0B81"/>
    <w:rsid w:val="008B0E44"/>
    <w:rsid w:val="008B1018"/>
    <w:rsid w:val="008B15B5"/>
    <w:rsid w:val="008B17F7"/>
    <w:rsid w:val="008B2CC8"/>
    <w:rsid w:val="008B3102"/>
    <w:rsid w:val="008B37D9"/>
    <w:rsid w:val="008B3952"/>
    <w:rsid w:val="008B3DE5"/>
    <w:rsid w:val="008B4296"/>
    <w:rsid w:val="008B48F8"/>
    <w:rsid w:val="008B48FC"/>
    <w:rsid w:val="008B4AEB"/>
    <w:rsid w:val="008B4E12"/>
    <w:rsid w:val="008B528D"/>
    <w:rsid w:val="008B5320"/>
    <w:rsid w:val="008B5636"/>
    <w:rsid w:val="008B5644"/>
    <w:rsid w:val="008B5F0B"/>
    <w:rsid w:val="008B6093"/>
    <w:rsid w:val="008B65E2"/>
    <w:rsid w:val="008B68A9"/>
    <w:rsid w:val="008B69A0"/>
    <w:rsid w:val="008B6EF3"/>
    <w:rsid w:val="008B7076"/>
    <w:rsid w:val="008B7280"/>
    <w:rsid w:val="008B72C5"/>
    <w:rsid w:val="008B730C"/>
    <w:rsid w:val="008B7470"/>
    <w:rsid w:val="008B758F"/>
    <w:rsid w:val="008B7922"/>
    <w:rsid w:val="008B7A3F"/>
    <w:rsid w:val="008C0C0E"/>
    <w:rsid w:val="008C0F20"/>
    <w:rsid w:val="008C1279"/>
    <w:rsid w:val="008C1299"/>
    <w:rsid w:val="008C1310"/>
    <w:rsid w:val="008C17AB"/>
    <w:rsid w:val="008C1981"/>
    <w:rsid w:val="008C19E4"/>
    <w:rsid w:val="008C1A34"/>
    <w:rsid w:val="008C2203"/>
    <w:rsid w:val="008C31AB"/>
    <w:rsid w:val="008C3413"/>
    <w:rsid w:val="008C34E1"/>
    <w:rsid w:val="008C3511"/>
    <w:rsid w:val="008C3BCA"/>
    <w:rsid w:val="008C43C5"/>
    <w:rsid w:val="008C4407"/>
    <w:rsid w:val="008C4595"/>
    <w:rsid w:val="008C48D0"/>
    <w:rsid w:val="008C4D57"/>
    <w:rsid w:val="008C5672"/>
    <w:rsid w:val="008C587C"/>
    <w:rsid w:val="008C5C19"/>
    <w:rsid w:val="008C5E38"/>
    <w:rsid w:val="008C6283"/>
    <w:rsid w:val="008C66B8"/>
    <w:rsid w:val="008C67B6"/>
    <w:rsid w:val="008C68FB"/>
    <w:rsid w:val="008C6D12"/>
    <w:rsid w:val="008C6F9A"/>
    <w:rsid w:val="008C73C5"/>
    <w:rsid w:val="008C7652"/>
    <w:rsid w:val="008C779F"/>
    <w:rsid w:val="008D0526"/>
    <w:rsid w:val="008D05CF"/>
    <w:rsid w:val="008D05E3"/>
    <w:rsid w:val="008D0733"/>
    <w:rsid w:val="008D0B3E"/>
    <w:rsid w:val="008D0C02"/>
    <w:rsid w:val="008D11B0"/>
    <w:rsid w:val="008D11EA"/>
    <w:rsid w:val="008D1571"/>
    <w:rsid w:val="008D1DDE"/>
    <w:rsid w:val="008D1E14"/>
    <w:rsid w:val="008D1FAD"/>
    <w:rsid w:val="008D21B4"/>
    <w:rsid w:val="008D25F0"/>
    <w:rsid w:val="008D2A70"/>
    <w:rsid w:val="008D2B52"/>
    <w:rsid w:val="008D2BA2"/>
    <w:rsid w:val="008D2DB5"/>
    <w:rsid w:val="008D3262"/>
    <w:rsid w:val="008D3C3B"/>
    <w:rsid w:val="008D3FAD"/>
    <w:rsid w:val="008D434B"/>
    <w:rsid w:val="008D4E13"/>
    <w:rsid w:val="008D53FF"/>
    <w:rsid w:val="008D543F"/>
    <w:rsid w:val="008D552F"/>
    <w:rsid w:val="008D5A1D"/>
    <w:rsid w:val="008D632F"/>
    <w:rsid w:val="008D677A"/>
    <w:rsid w:val="008D706E"/>
    <w:rsid w:val="008D7367"/>
    <w:rsid w:val="008E0050"/>
    <w:rsid w:val="008E06AC"/>
    <w:rsid w:val="008E08A2"/>
    <w:rsid w:val="008E0E7A"/>
    <w:rsid w:val="008E12B4"/>
    <w:rsid w:val="008E1E73"/>
    <w:rsid w:val="008E1F86"/>
    <w:rsid w:val="008E201C"/>
    <w:rsid w:val="008E257E"/>
    <w:rsid w:val="008E2827"/>
    <w:rsid w:val="008E2B4F"/>
    <w:rsid w:val="008E2C29"/>
    <w:rsid w:val="008E2C79"/>
    <w:rsid w:val="008E2F8B"/>
    <w:rsid w:val="008E303F"/>
    <w:rsid w:val="008E31E5"/>
    <w:rsid w:val="008E363A"/>
    <w:rsid w:val="008E3825"/>
    <w:rsid w:val="008E3868"/>
    <w:rsid w:val="008E39BF"/>
    <w:rsid w:val="008E3FB3"/>
    <w:rsid w:val="008E3FE7"/>
    <w:rsid w:val="008E43E0"/>
    <w:rsid w:val="008E4573"/>
    <w:rsid w:val="008E4A54"/>
    <w:rsid w:val="008E4AA0"/>
    <w:rsid w:val="008E4DE5"/>
    <w:rsid w:val="008E4F79"/>
    <w:rsid w:val="008E530C"/>
    <w:rsid w:val="008E5655"/>
    <w:rsid w:val="008E5D2A"/>
    <w:rsid w:val="008E6040"/>
    <w:rsid w:val="008E62C4"/>
    <w:rsid w:val="008E62CB"/>
    <w:rsid w:val="008E6624"/>
    <w:rsid w:val="008E6700"/>
    <w:rsid w:val="008E67AB"/>
    <w:rsid w:val="008E68A4"/>
    <w:rsid w:val="008E6F72"/>
    <w:rsid w:val="008E7A56"/>
    <w:rsid w:val="008E7B34"/>
    <w:rsid w:val="008E7E74"/>
    <w:rsid w:val="008F02CD"/>
    <w:rsid w:val="008F03C6"/>
    <w:rsid w:val="008F0578"/>
    <w:rsid w:val="008F0BC1"/>
    <w:rsid w:val="008F1136"/>
    <w:rsid w:val="008F1A04"/>
    <w:rsid w:val="008F1AAA"/>
    <w:rsid w:val="008F1BE5"/>
    <w:rsid w:val="008F1E85"/>
    <w:rsid w:val="008F275B"/>
    <w:rsid w:val="008F2C9A"/>
    <w:rsid w:val="008F3395"/>
    <w:rsid w:val="008F36EC"/>
    <w:rsid w:val="008F3D4A"/>
    <w:rsid w:val="008F3E31"/>
    <w:rsid w:val="008F4409"/>
    <w:rsid w:val="008F47D5"/>
    <w:rsid w:val="008F4CF5"/>
    <w:rsid w:val="008F4DBF"/>
    <w:rsid w:val="008F5871"/>
    <w:rsid w:val="008F5EFB"/>
    <w:rsid w:val="008F61D8"/>
    <w:rsid w:val="008F6669"/>
    <w:rsid w:val="008F67A2"/>
    <w:rsid w:val="008F71D0"/>
    <w:rsid w:val="008F7C58"/>
    <w:rsid w:val="008F7DE0"/>
    <w:rsid w:val="008F7F55"/>
    <w:rsid w:val="00900280"/>
    <w:rsid w:val="009005FB"/>
    <w:rsid w:val="00900D4A"/>
    <w:rsid w:val="0090147E"/>
    <w:rsid w:val="0090163F"/>
    <w:rsid w:val="00901B79"/>
    <w:rsid w:val="00901CF4"/>
    <w:rsid w:val="009024B5"/>
    <w:rsid w:val="0090278A"/>
    <w:rsid w:val="009027B5"/>
    <w:rsid w:val="00902A57"/>
    <w:rsid w:val="00902ACF"/>
    <w:rsid w:val="00902B59"/>
    <w:rsid w:val="00902F93"/>
    <w:rsid w:val="00903211"/>
    <w:rsid w:val="0090400D"/>
    <w:rsid w:val="00904051"/>
    <w:rsid w:val="009040FC"/>
    <w:rsid w:val="009042E4"/>
    <w:rsid w:val="00904499"/>
    <w:rsid w:val="009045E9"/>
    <w:rsid w:val="00904600"/>
    <w:rsid w:val="0090477B"/>
    <w:rsid w:val="009047D8"/>
    <w:rsid w:val="0090483E"/>
    <w:rsid w:val="0090499A"/>
    <w:rsid w:val="00904C32"/>
    <w:rsid w:val="00904D49"/>
    <w:rsid w:val="009053B5"/>
    <w:rsid w:val="0090598C"/>
    <w:rsid w:val="00905E2F"/>
    <w:rsid w:val="00905F28"/>
    <w:rsid w:val="009062A2"/>
    <w:rsid w:val="009073A9"/>
    <w:rsid w:val="00907407"/>
    <w:rsid w:val="00907657"/>
    <w:rsid w:val="009078FF"/>
    <w:rsid w:val="00907900"/>
    <w:rsid w:val="00907A38"/>
    <w:rsid w:val="00907AF0"/>
    <w:rsid w:val="00907E4B"/>
    <w:rsid w:val="00907ED5"/>
    <w:rsid w:val="00910282"/>
    <w:rsid w:val="00910B3E"/>
    <w:rsid w:val="00910DD5"/>
    <w:rsid w:val="00910E2F"/>
    <w:rsid w:val="009110B5"/>
    <w:rsid w:val="0091148C"/>
    <w:rsid w:val="0091176B"/>
    <w:rsid w:val="00911CFC"/>
    <w:rsid w:val="00911E40"/>
    <w:rsid w:val="009121D2"/>
    <w:rsid w:val="00912699"/>
    <w:rsid w:val="009128B3"/>
    <w:rsid w:val="00912AB0"/>
    <w:rsid w:val="00912BDE"/>
    <w:rsid w:val="00913003"/>
    <w:rsid w:val="00913130"/>
    <w:rsid w:val="009131DD"/>
    <w:rsid w:val="009131FD"/>
    <w:rsid w:val="009133E6"/>
    <w:rsid w:val="0091355E"/>
    <w:rsid w:val="009137C8"/>
    <w:rsid w:val="00913F84"/>
    <w:rsid w:val="0091414C"/>
    <w:rsid w:val="009147E2"/>
    <w:rsid w:val="00914D29"/>
    <w:rsid w:val="00914E53"/>
    <w:rsid w:val="00915450"/>
    <w:rsid w:val="00915453"/>
    <w:rsid w:val="009154BE"/>
    <w:rsid w:val="009155AB"/>
    <w:rsid w:val="009155F6"/>
    <w:rsid w:val="00915B99"/>
    <w:rsid w:val="00915BA5"/>
    <w:rsid w:val="0091617C"/>
    <w:rsid w:val="00916414"/>
    <w:rsid w:val="00916BE0"/>
    <w:rsid w:val="00916DD4"/>
    <w:rsid w:val="009170F1"/>
    <w:rsid w:val="0091740A"/>
    <w:rsid w:val="009177FF"/>
    <w:rsid w:val="00917D27"/>
    <w:rsid w:val="00917F9B"/>
    <w:rsid w:val="00920054"/>
    <w:rsid w:val="0092017F"/>
    <w:rsid w:val="00920EAC"/>
    <w:rsid w:val="009210B9"/>
    <w:rsid w:val="009213E0"/>
    <w:rsid w:val="00921409"/>
    <w:rsid w:val="0092186C"/>
    <w:rsid w:val="00921B0F"/>
    <w:rsid w:val="00921C6F"/>
    <w:rsid w:val="00921ECD"/>
    <w:rsid w:val="00922456"/>
    <w:rsid w:val="00922AC1"/>
    <w:rsid w:val="00922D1A"/>
    <w:rsid w:val="00922E88"/>
    <w:rsid w:val="00923751"/>
    <w:rsid w:val="00924015"/>
    <w:rsid w:val="00924022"/>
    <w:rsid w:val="00924134"/>
    <w:rsid w:val="00924239"/>
    <w:rsid w:val="00924554"/>
    <w:rsid w:val="00924656"/>
    <w:rsid w:val="009247E8"/>
    <w:rsid w:val="00924A87"/>
    <w:rsid w:val="00924C74"/>
    <w:rsid w:val="009252D2"/>
    <w:rsid w:val="009254E3"/>
    <w:rsid w:val="00925583"/>
    <w:rsid w:val="0092563B"/>
    <w:rsid w:val="00925709"/>
    <w:rsid w:val="00925B0B"/>
    <w:rsid w:val="00925E74"/>
    <w:rsid w:val="00926078"/>
    <w:rsid w:val="00926173"/>
    <w:rsid w:val="0092645D"/>
    <w:rsid w:val="0092688E"/>
    <w:rsid w:val="009269E5"/>
    <w:rsid w:val="00926ECC"/>
    <w:rsid w:val="0092782C"/>
    <w:rsid w:val="00927DB3"/>
    <w:rsid w:val="0093050B"/>
    <w:rsid w:val="009305EB"/>
    <w:rsid w:val="0093071C"/>
    <w:rsid w:val="00930E95"/>
    <w:rsid w:val="00930EAF"/>
    <w:rsid w:val="00930F6B"/>
    <w:rsid w:val="009315ED"/>
    <w:rsid w:val="00931D92"/>
    <w:rsid w:val="00931FD0"/>
    <w:rsid w:val="00932330"/>
    <w:rsid w:val="009324ED"/>
    <w:rsid w:val="009325A1"/>
    <w:rsid w:val="0093345F"/>
    <w:rsid w:val="009334D5"/>
    <w:rsid w:val="00933B20"/>
    <w:rsid w:val="00933E55"/>
    <w:rsid w:val="00933E9F"/>
    <w:rsid w:val="0093433F"/>
    <w:rsid w:val="009347D8"/>
    <w:rsid w:val="00935219"/>
    <w:rsid w:val="00935420"/>
    <w:rsid w:val="00935599"/>
    <w:rsid w:val="009356A0"/>
    <w:rsid w:val="00935769"/>
    <w:rsid w:val="00935854"/>
    <w:rsid w:val="0093587E"/>
    <w:rsid w:val="00935885"/>
    <w:rsid w:val="00935D70"/>
    <w:rsid w:val="00935F3E"/>
    <w:rsid w:val="009361A0"/>
    <w:rsid w:val="009368FA"/>
    <w:rsid w:val="00936F5E"/>
    <w:rsid w:val="0093717B"/>
    <w:rsid w:val="009374B8"/>
    <w:rsid w:val="009377F0"/>
    <w:rsid w:val="00937D3C"/>
    <w:rsid w:val="00940A14"/>
    <w:rsid w:val="00940ACC"/>
    <w:rsid w:val="009411E4"/>
    <w:rsid w:val="0094153E"/>
    <w:rsid w:val="0094195D"/>
    <w:rsid w:val="00941A4A"/>
    <w:rsid w:val="00941A93"/>
    <w:rsid w:val="00941E64"/>
    <w:rsid w:val="00942667"/>
    <w:rsid w:val="0094267F"/>
    <w:rsid w:val="009426A6"/>
    <w:rsid w:val="009426F0"/>
    <w:rsid w:val="009427B7"/>
    <w:rsid w:val="009428E4"/>
    <w:rsid w:val="0094295A"/>
    <w:rsid w:val="00942FFF"/>
    <w:rsid w:val="0094319C"/>
    <w:rsid w:val="00943DFD"/>
    <w:rsid w:val="00944084"/>
    <w:rsid w:val="009440F2"/>
    <w:rsid w:val="0094479F"/>
    <w:rsid w:val="00944B4A"/>
    <w:rsid w:val="00944F62"/>
    <w:rsid w:val="0094541A"/>
    <w:rsid w:val="00945C1E"/>
    <w:rsid w:val="00945FD6"/>
    <w:rsid w:val="00946015"/>
    <w:rsid w:val="0094601C"/>
    <w:rsid w:val="00946066"/>
    <w:rsid w:val="009465B9"/>
    <w:rsid w:val="00947429"/>
    <w:rsid w:val="0094758A"/>
    <w:rsid w:val="00947794"/>
    <w:rsid w:val="00947C6B"/>
    <w:rsid w:val="00947E31"/>
    <w:rsid w:val="00947F18"/>
    <w:rsid w:val="0095020D"/>
    <w:rsid w:val="009506B0"/>
    <w:rsid w:val="009509DA"/>
    <w:rsid w:val="009511E0"/>
    <w:rsid w:val="00951229"/>
    <w:rsid w:val="00951364"/>
    <w:rsid w:val="009516D0"/>
    <w:rsid w:val="00952C00"/>
    <w:rsid w:val="00952DF3"/>
    <w:rsid w:val="00953444"/>
    <w:rsid w:val="009540AC"/>
    <w:rsid w:val="00954293"/>
    <w:rsid w:val="009543CA"/>
    <w:rsid w:val="0095466B"/>
    <w:rsid w:val="009546CD"/>
    <w:rsid w:val="009547E2"/>
    <w:rsid w:val="00954B9F"/>
    <w:rsid w:val="00954FC6"/>
    <w:rsid w:val="00955503"/>
    <w:rsid w:val="00955C91"/>
    <w:rsid w:val="00955E69"/>
    <w:rsid w:val="0095692D"/>
    <w:rsid w:val="00956931"/>
    <w:rsid w:val="00957202"/>
    <w:rsid w:val="00957743"/>
    <w:rsid w:val="00957BA3"/>
    <w:rsid w:val="00957E92"/>
    <w:rsid w:val="00957EAA"/>
    <w:rsid w:val="00960073"/>
    <w:rsid w:val="00960D56"/>
    <w:rsid w:val="00961259"/>
    <w:rsid w:val="009612DD"/>
    <w:rsid w:val="009616B3"/>
    <w:rsid w:val="00961A98"/>
    <w:rsid w:val="00961D23"/>
    <w:rsid w:val="00961DC0"/>
    <w:rsid w:val="0096209D"/>
    <w:rsid w:val="00962109"/>
    <w:rsid w:val="00962155"/>
    <w:rsid w:val="00962351"/>
    <w:rsid w:val="0096239D"/>
    <w:rsid w:val="009624AE"/>
    <w:rsid w:val="00962A7D"/>
    <w:rsid w:val="00963B93"/>
    <w:rsid w:val="00963D2F"/>
    <w:rsid w:val="00963D81"/>
    <w:rsid w:val="00963DDE"/>
    <w:rsid w:val="00963F33"/>
    <w:rsid w:val="00963F38"/>
    <w:rsid w:val="009642E2"/>
    <w:rsid w:val="0096483B"/>
    <w:rsid w:val="009649D8"/>
    <w:rsid w:val="00964B64"/>
    <w:rsid w:val="009657B1"/>
    <w:rsid w:val="00966716"/>
    <w:rsid w:val="00966905"/>
    <w:rsid w:val="009673B9"/>
    <w:rsid w:val="0096740B"/>
    <w:rsid w:val="0096768C"/>
    <w:rsid w:val="00967EBC"/>
    <w:rsid w:val="0097007B"/>
    <w:rsid w:val="009701CD"/>
    <w:rsid w:val="009706A3"/>
    <w:rsid w:val="009709FC"/>
    <w:rsid w:val="00970B4F"/>
    <w:rsid w:val="0097125F"/>
    <w:rsid w:val="009717FD"/>
    <w:rsid w:val="00971A4E"/>
    <w:rsid w:val="00971D21"/>
    <w:rsid w:val="00971E23"/>
    <w:rsid w:val="0097244F"/>
    <w:rsid w:val="00972A80"/>
    <w:rsid w:val="00972CB3"/>
    <w:rsid w:val="00972F5B"/>
    <w:rsid w:val="009730A0"/>
    <w:rsid w:val="00973600"/>
    <w:rsid w:val="00973F6D"/>
    <w:rsid w:val="009740C3"/>
    <w:rsid w:val="0097498E"/>
    <w:rsid w:val="009751C6"/>
    <w:rsid w:val="00975292"/>
    <w:rsid w:val="009755DE"/>
    <w:rsid w:val="00975679"/>
    <w:rsid w:val="00975819"/>
    <w:rsid w:val="009758CC"/>
    <w:rsid w:val="00975BA5"/>
    <w:rsid w:val="00975DD9"/>
    <w:rsid w:val="00976EDD"/>
    <w:rsid w:val="009771C0"/>
    <w:rsid w:val="00977284"/>
    <w:rsid w:val="00977C0F"/>
    <w:rsid w:val="00980774"/>
    <w:rsid w:val="0098078D"/>
    <w:rsid w:val="00980865"/>
    <w:rsid w:val="00980A08"/>
    <w:rsid w:val="00980BCF"/>
    <w:rsid w:val="00980DCC"/>
    <w:rsid w:val="00981248"/>
    <w:rsid w:val="00981305"/>
    <w:rsid w:val="00981494"/>
    <w:rsid w:val="00981B17"/>
    <w:rsid w:val="00981E50"/>
    <w:rsid w:val="009820B4"/>
    <w:rsid w:val="009826DB"/>
    <w:rsid w:val="00982748"/>
    <w:rsid w:val="0098289F"/>
    <w:rsid w:val="00982C24"/>
    <w:rsid w:val="00982CE9"/>
    <w:rsid w:val="009834B1"/>
    <w:rsid w:val="00983925"/>
    <w:rsid w:val="00983A22"/>
    <w:rsid w:val="00983E02"/>
    <w:rsid w:val="00983F9E"/>
    <w:rsid w:val="00983FBF"/>
    <w:rsid w:val="0098410A"/>
    <w:rsid w:val="0098437B"/>
    <w:rsid w:val="009843DF"/>
    <w:rsid w:val="0098440F"/>
    <w:rsid w:val="00984484"/>
    <w:rsid w:val="00984565"/>
    <w:rsid w:val="009846E9"/>
    <w:rsid w:val="00984C23"/>
    <w:rsid w:val="00984C62"/>
    <w:rsid w:val="00984EF3"/>
    <w:rsid w:val="009853FE"/>
    <w:rsid w:val="00985501"/>
    <w:rsid w:val="009856E3"/>
    <w:rsid w:val="009858B3"/>
    <w:rsid w:val="00985DC0"/>
    <w:rsid w:val="00985E30"/>
    <w:rsid w:val="009864E6"/>
    <w:rsid w:val="009868D2"/>
    <w:rsid w:val="00986FF6"/>
    <w:rsid w:val="00987087"/>
    <w:rsid w:val="00987370"/>
    <w:rsid w:val="009903BC"/>
    <w:rsid w:val="009903E2"/>
    <w:rsid w:val="0099071C"/>
    <w:rsid w:val="00990963"/>
    <w:rsid w:val="00990D4E"/>
    <w:rsid w:val="00990F31"/>
    <w:rsid w:val="00991012"/>
    <w:rsid w:val="0099118C"/>
    <w:rsid w:val="00991265"/>
    <w:rsid w:val="00991BAA"/>
    <w:rsid w:val="00991D0B"/>
    <w:rsid w:val="00991D22"/>
    <w:rsid w:val="00991E50"/>
    <w:rsid w:val="00992396"/>
    <w:rsid w:val="0099280A"/>
    <w:rsid w:val="0099307C"/>
    <w:rsid w:val="0099328C"/>
    <w:rsid w:val="009938F9"/>
    <w:rsid w:val="00993A55"/>
    <w:rsid w:val="00994017"/>
    <w:rsid w:val="00994162"/>
    <w:rsid w:val="009947AA"/>
    <w:rsid w:val="00994B1E"/>
    <w:rsid w:val="00994E2A"/>
    <w:rsid w:val="009957C5"/>
    <w:rsid w:val="009958A5"/>
    <w:rsid w:val="00995A44"/>
    <w:rsid w:val="00995BC7"/>
    <w:rsid w:val="0099603B"/>
    <w:rsid w:val="009963EC"/>
    <w:rsid w:val="00996B07"/>
    <w:rsid w:val="00996C4F"/>
    <w:rsid w:val="00997030"/>
    <w:rsid w:val="009970E0"/>
    <w:rsid w:val="0099726D"/>
    <w:rsid w:val="009972AE"/>
    <w:rsid w:val="00997828"/>
    <w:rsid w:val="0099788D"/>
    <w:rsid w:val="00997A6C"/>
    <w:rsid w:val="00997B2F"/>
    <w:rsid w:val="00997F00"/>
    <w:rsid w:val="009A0323"/>
    <w:rsid w:val="009A0525"/>
    <w:rsid w:val="009A0794"/>
    <w:rsid w:val="009A1575"/>
    <w:rsid w:val="009A173F"/>
    <w:rsid w:val="009A1B71"/>
    <w:rsid w:val="009A1CBD"/>
    <w:rsid w:val="009A2E36"/>
    <w:rsid w:val="009A2F21"/>
    <w:rsid w:val="009A3759"/>
    <w:rsid w:val="009A3CDA"/>
    <w:rsid w:val="009A3DFA"/>
    <w:rsid w:val="009A3E2E"/>
    <w:rsid w:val="009A446E"/>
    <w:rsid w:val="009A47B3"/>
    <w:rsid w:val="009A4C88"/>
    <w:rsid w:val="009A4F79"/>
    <w:rsid w:val="009A521D"/>
    <w:rsid w:val="009A52B8"/>
    <w:rsid w:val="009A5418"/>
    <w:rsid w:val="009A5B2E"/>
    <w:rsid w:val="009A5B60"/>
    <w:rsid w:val="009A5E66"/>
    <w:rsid w:val="009A60F9"/>
    <w:rsid w:val="009A61E6"/>
    <w:rsid w:val="009A62E9"/>
    <w:rsid w:val="009A642F"/>
    <w:rsid w:val="009A6873"/>
    <w:rsid w:val="009A6A15"/>
    <w:rsid w:val="009A7082"/>
    <w:rsid w:val="009A740F"/>
    <w:rsid w:val="009A77E9"/>
    <w:rsid w:val="009A7894"/>
    <w:rsid w:val="009A7920"/>
    <w:rsid w:val="009A79CB"/>
    <w:rsid w:val="009A79CC"/>
    <w:rsid w:val="009A7FC3"/>
    <w:rsid w:val="009B0018"/>
    <w:rsid w:val="009B0250"/>
    <w:rsid w:val="009B0F40"/>
    <w:rsid w:val="009B12C9"/>
    <w:rsid w:val="009B14D1"/>
    <w:rsid w:val="009B153D"/>
    <w:rsid w:val="009B160D"/>
    <w:rsid w:val="009B1A6C"/>
    <w:rsid w:val="009B25BD"/>
    <w:rsid w:val="009B2CA7"/>
    <w:rsid w:val="009B2F23"/>
    <w:rsid w:val="009B3053"/>
    <w:rsid w:val="009B3734"/>
    <w:rsid w:val="009B3771"/>
    <w:rsid w:val="009B39BF"/>
    <w:rsid w:val="009B3A24"/>
    <w:rsid w:val="009B3A95"/>
    <w:rsid w:val="009B3C6B"/>
    <w:rsid w:val="009B3F01"/>
    <w:rsid w:val="009B422B"/>
    <w:rsid w:val="009B4352"/>
    <w:rsid w:val="009B457F"/>
    <w:rsid w:val="009B45FB"/>
    <w:rsid w:val="009B4847"/>
    <w:rsid w:val="009B48DC"/>
    <w:rsid w:val="009B508E"/>
    <w:rsid w:val="009B5270"/>
    <w:rsid w:val="009B52C3"/>
    <w:rsid w:val="009B5364"/>
    <w:rsid w:val="009B5584"/>
    <w:rsid w:val="009B5DAA"/>
    <w:rsid w:val="009B5F42"/>
    <w:rsid w:val="009B6147"/>
    <w:rsid w:val="009B6724"/>
    <w:rsid w:val="009B6B53"/>
    <w:rsid w:val="009B6BEF"/>
    <w:rsid w:val="009B6FAA"/>
    <w:rsid w:val="009B7070"/>
    <w:rsid w:val="009B70BD"/>
    <w:rsid w:val="009B7392"/>
    <w:rsid w:val="009B741B"/>
    <w:rsid w:val="009B7661"/>
    <w:rsid w:val="009B7C11"/>
    <w:rsid w:val="009B7D20"/>
    <w:rsid w:val="009B7D51"/>
    <w:rsid w:val="009B7F8D"/>
    <w:rsid w:val="009B7FA3"/>
    <w:rsid w:val="009C0193"/>
    <w:rsid w:val="009C0308"/>
    <w:rsid w:val="009C08DB"/>
    <w:rsid w:val="009C0ADA"/>
    <w:rsid w:val="009C0B3B"/>
    <w:rsid w:val="009C0F40"/>
    <w:rsid w:val="009C17AB"/>
    <w:rsid w:val="009C1A07"/>
    <w:rsid w:val="009C1B59"/>
    <w:rsid w:val="009C1E3C"/>
    <w:rsid w:val="009C1E6A"/>
    <w:rsid w:val="009C2647"/>
    <w:rsid w:val="009C2B33"/>
    <w:rsid w:val="009C3079"/>
    <w:rsid w:val="009C31BE"/>
    <w:rsid w:val="009C371C"/>
    <w:rsid w:val="009C3C0A"/>
    <w:rsid w:val="009C3F68"/>
    <w:rsid w:val="009C4257"/>
    <w:rsid w:val="009C4601"/>
    <w:rsid w:val="009C46A3"/>
    <w:rsid w:val="009C4722"/>
    <w:rsid w:val="009C5867"/>
    <w:rsid w:val="009C5C43"/>
    <w:rsid w:val="009C5F1E"/>
    <w:rsid w:val="009C6B03"/>
    <w:rsid w:val="009C72FB"/>
    <w:rsid w:val="009C76CD"/>
    <w:rsid w:val="009C7866"/>
    <w:rsid w:val="009C7EEE"/>
    <w:rsid w:val="009D0109"/>
    <w:rsid w:val="009D01A2"/>
    <w:rsid w:val="009D075B"/>
    <w:rsid w:val="009D08FB"/>
    <w:rsid w:val="009D0A8D"/>
    <w:rsid w:val="009D0D9C"/>
    <w:rsid w:val="009D0EAA"/>
    <w:rsid w:val="009D1156"/>
    <w:rsid w:val="009D13ED"/>
    <w:rsid w:val="009D1C0F"/>
    <w:rsid w:val="009D1C6F"/>
    <w:rsid w:val="009D1CC5"/>
    <w:rsid w:val="009D1EE7"/>
    <w:rsid w:val="009D20EA"/>
    <w:rsid w:val="009D21E5"/>
    <w:rsid w:val="009D24A4"/>
    <w:rsid w:val="009D256D"/>
    <w:rsid w:val="009D29D6"/>
    <w:rsid w:val="009D2B96"/>
    <w:rsid w:val="009D38D0"/>
    <w:rsid w:val="009D3960"/>
    <w:rsid w:val="009D3B5D"/>
    <w:rsid w:val="009D3F55"/>
    <w:rsid w:val="009D4967"/>
    <w:rsid w:val="009D4A68"/>
    <w:rsid w:val="009D5164"/>
    <w:rsid w:val="009D5288"/>
    <w:rsid w:val="009D52E5"/>
    <w:rsid w:val="009D5ACB"/>
    <w:rsid w:val="009D5C48"/>
    <w:rsid w:val="009D5C7D"/>
    <w:rsid w:val="009D6388"/>
    <w:rsid w:val="009D6CAB"/>
    <w:rsid w:val="009D6F30"/>
    <w:rsid w:val="009D738E"/>
    <w:rsid w:val="009D7390"/>
    <w:rsid w:val="009D7410"/>
    <w:rsid w:val="009D7705"/>
    <w:rsid w:val="009D77BC"/>
    <w:rsid w:val="009D7831"/>
    <w:rsid w:val="009D7EA5"/>
    <w:rsid w:val="009D7EA6"/>
    <w:rsid w:val="009E0120"/>
    <w:rsid w:val="009E0193"/>
    <w:rsid w:val="009E0271"/>
    <w:rsid w:val="009E052A"/>
    <w:rsid w:val="009E08A3"/>
    <w:rsid w:val="009E0C61"/>
    <w:rsid w:val="009E0F8D"/>
    <w:rsid w:val="009E1006"/>
    <w:rsid w:val="009E1329"/>
    <w:rsid w:val="009E1383"/>
    <w:rsid w:val="009E1624"/>
    <w:rsid w:val="009E17E0"/>
    <w:rsid w:val="009E2ABA"/>
    <w:rsid w:val="009E300C"/>
    <w:rsid w:val="009E31A5"/>
    <w:rsid w:val="009E325A"/>
    <w:rsid w:val="009E3BF5"/>
    <w:rsid w:val="009E3D49"/>
    <w:rsid w:val="009E400D"/>
    <w:rsid w:val="009E412E"/>
    <w:rsid w:val="009E421D"/>
    <w:rsid w:val="009E425F"/>
    <w:rsid w:val="009E4261"/>
    <w:rsid w:val="009E43D5"/>
    <w:rsid w:val="009E474D"/>
    <w:rsid w:val="009E4D80"/>
    <w:rsid w:val="009E50DF"/>
    <w:rsid w:val="009E5289"/>
    <w:rsid w:val="009E5827"/>
    <w:rsid w:val="009E5EA6"/>
    <w:rsid w:val="009E65DD"/>
    <w:rsid w:val="009E686F"/>
    <w:rsid w:val="009E6CFC"/>
    <w:rsid w:val="009E6D98"/>
    <w:rsid w:val="009E70E7"/>
    <w:rsid w:val="009E7946"/>
    <w:rsid w:val="009E799D"/>
    <w:rsid w:val="009E7A75"/>
    <w:rsid w:val="009E7B5E"/>
    <w:rsid w:val="009F072A"/>
    <w:rsid w:val="009F07BB"/>
    <w:rsid w:val="009F0A08"/>
    <w:rsid w:val="009F0B24"/>
    <w:rsid w:val="009F0CD8"/>
    <w:rsid w:val="009F0FB5"/>
    <w:rsid w:val="009F124D"/>
    <w:rsid w:val="009F1E97"/>
    <w:rsid w:val="009F2099"/>
    <w:rsid w:val="009F28C5"/>
    <w:rsid w:val="009F2F3F"/>
    <w:rsid w:val="009F34AE"/>
    <w:rsid w:val="009F40B0"/>
    <w:rsid w:val="009F411F"/>
    <w:rsid w:val="009F4174"/>
    <w:rsid w:val="009F444E"/>
    <w:rsid w:val="009F446E"/>
    <w:rsid w:val="009F44A8"/>
    <w:rsid w:val="009F5588"/>
    <w:rsid w:val="009F57F6"/>
    <w:rsid w:val="009F5C96"/>
    <w:rsid w:val="009F609C"/>
    <w:rsid w:val="009F60CF"/>
    <w:rsid w:val="009F63AB"/>
    <w:rsid w:val="009F64C6"/>
    <w:rsid w:val="009F656C"/>
    <w:rsid w:val="009F6615"/>
    <w:rsid w:val="009F69DF"/>
    <w:rsid w:val="009F6D87"/>
    <w:rsid w:val="009F7219"/>
    <w:rsid w:val="009F77DC"/>
    <w:rsid w:val="009F79F9"/>
    <w:rsid w:val="009F7B7D"/>
    <w:rsid w:val="009F7BB0"/>
    <w:rsid w:val="00A001F8"/>
    <w:rsid w:val="00A00644"/>
    <w:rsid w:val="00A0099D"/>
    <w:rsid w:val="00A00E44"/>
    <w:rsid w:val="00A0118E"/>
    <w:rsid w:val="00A011D4"/>
    <w:rsid w:val="00A01206"/>
    <w:rsid w:val="00A01273"/>
    <w:rsid w:val="00A01355"/>
    <w:rsid w:val="00A01652"/>
    <w:rsid w:val="00A01EB5"/>
    <w:rsid w:val="00A0205D"/>
    <w:rsid w:val="00A02206"/>
    <w:rsid w:val="00A02553"/>
    <w:rsid w:val="00A02587"/>
    <w:rsid w:val="00A028DB"/>
    <w:rsid w:val="00A02BA3"/>
    <w:rsid w:val="00A02BDE"/>
    <w:rsid w:val="00A02D49"/>
    <w:rsid w:val="00A02D99"/>
    <w:rsid w:val="00A02E7E"/>
    <w:rsid w:val="00A03223"/>
    <w:rsid w:val="00A03CFE"/>
    <w:rsid w:val="00A044CF"/>
    <w:rsid w:val="00A04580"/>
    <w:rsid w:val="00A047BD"/>
    <w:rsid w:val="00A04958"/>
    <w:rsid w:val="00A04973"/>
    <w:rsid w:val="00A04B16"/>
    <w:rsid w:val="00A04C53"/>
    <w:rsid w:val="00A04D3A"/>
    <w:rsid w:val="00A04F14"/>
    <w:rsid w:val="00A051B2"/>
    <w:rsid w:val="00A055E4"/>
    <w:rsid w:val="00A0577B"/>
    <w:rsid w:val="00A05A1C"/>
    <w:rsid w:val="00A05B10"/>
    <w:rsid w:val="00A05CD7"/>
    <w:rsid w:val="00A05D75"/>
    <w:rsid w:val="00A06276"/>
    <w:rsid w:val="00A06301"/>
    <w:rsid w:val="00A06743"/>
    <w:rsid w:val="00A0684E"/>
    <w:rsid w:val="00A0690D"/>
    <w:rsid w:val="00A06BD3"/>
    <w:rsid w:val="00A06F57"/>
    <w:rsid w:val="00A07220"/>
    <w:rsid w:val="00A073F8"/>
    <w:rsid w:val="00A07718"/>
    <w:rsid w:val="00A0773A"/>
    <w:rsid w:val="00A07A1E"/>
    <w:rsid w:val="00A101D1"/>
    <w:rsid w:val="00A104C4"/>
    <w:rsid w:val="00A10DBA"/>
    <w:rsid w:val="00A11557"/>
    <w:rsid w:val="00A117B5"/>
    <w:rsid w:val="00A11BC6"/>
    <w:rsid w:val="00A11E9E"/>
    <w:rsid w:val="00A11FC3"/>
    <w:rsid w:val="00A12714"/>
    <w:rsid w:val="00A129BA"/>
    <w:rsid w:val="00A12F2D"/>
    <w:rsid w:val="00A132A7"/>
    <w:rsid w:val="00A1360C"/>
    <w:rsid w:val="00A1371A"/>
    <w:rsid w:val="00A1391F"/>
    <w:rsid w:val="00A139F9"/>
    <w:rsid w:val="00A13E06"/>
    <w:rsid w:val="00A13EDA"/>
    <w:rsid w:val="00A13F11"/>
    <w:rsid w:val="00A142A1"/>
    <w:rsid w:val="00A14560"/>
    <w:rsid w:val="00A147E1"/>
    <w:rsid w:val="00A14818"/>
    <w:rsid w:val="00A149E9"/>
    <w:rsid w:val="00A14A4D"/>
    <w:rsid w:val="00A14B17"/>
    <w:rsid w:val="00A14B76"/>
    <w:rsid w:val="00A150C0"/>
    <w:rsid w:val="00A153C7"/>
    <w:rsid w:val="00A1552F"/>
    <w:rsid w:val="00A15AC2"/>
    <w:rsid w:val="00A1600C"/>
    <w:rsid w:val="00A1618A"/>
    <w:rsid w:val="00A163C6"/>
    <w:rsid w:val="00A16500"/>
    <w:rsid w:val="00A16544"/>
    <w:rsid w:val="00A16567"/>
    <w:rsid w:val="00A167B8"/>
    <w:rsid w:val="00A16F0D"/>
    <w:rsid w:val="00A17199"/>
    <w:rsid w:val="00A17368"/>
    <w:rsid w:val="00A174B9"/>
    <w:rsid w:val="00A17630"/>
    <w:rsid w:val="00A2038A"/>
    <w:rsid w:val="00A203A1"/>
    <w:rsid w:val="00A2059D"/>
    <w:rsid w:val="00A208A7"/>
    <w:rsid w:val="00A208AC"/>
    <w:rsid w:val="00A20A3D"/>
    <w:rsid w:val="00A21063"/>
    <w:rsid w:val="00A216AD"/>
    <w:rsid w:val="00A21778"/>
    <w:rsid w:val="00A21800"/>
    <w:rsid w:val="00A21CEF"/>
    <w:rsid w:val="00A21F06"/>
    <w:rsid w:val="00A2213C"/>
    <w:rsid w:val="00A22708"/>
    <w:rsid w:val="00A22E14"/>
    <w:rsid w:val="00A236A6"/>
    <w:rsid w:val="00A238C3"/>
    <w:rsid w:val="00A24117"/>
    <w:rsid w:val="00A24C41"/>
    <w:rsid w:val="00A24DFF"/>
    <w:rsid w:val="00A24FEC"/>
    <w:rsid w:val="00A25238"/>
    <w:rsid w:val="00A252C6"/>
    <w:rsid w:val="00A2539F"/>
    <w:rsid w:val="00A255E7"/>
    <w:rsid w:val="00A25B1F"/>
    <w:rsid w:val="00A25D10"/>
    <w:rsid w:val="00A263AE"/>
    <w:rsid w:val="00A274BE"/>
    <w:rsid w:val="00A27D1A"/>
    <w:rsid w:val="00A27D70"/>
    <w:rsid w:val="00A27FA4"/>
    <w:rsid w:val="00A3012C"/>
    <w:rsid w:val="00A30152"/>
    <w:rsid w:val="00A30443"/>
    <w:rsid w:val="00A30B92"/>
    <w:rsid w:val="00A30BCC"/>
    <w:rsid w:val="00A30C16"/>
    <w:rsid w:val="00A30CC1"/>
    <w:rsid w:val="00A30F0A"/>
    <w:rsid w:val="00A3156D"/>
    <w:rsid w:val="00A316F0"/>
    <w:rsid w:val="00A31DBB"/>
    <w:rsid w:val="00A31E81"/>
    <w:rsid w:val="00A3298A"/>
    <w:rsid w:val="00A32A0A"/>
    <w:rsid w:val="00A33258"/>
    <w:rsid w:val="00A3378F"/>
    <w:rsid w:val="00A34513"/>
    <w:rsid w:val="00A34669"/>
    <w:rsid w:val="00A348FA"/>
    <w:rsid w:val="00A34B7A"/>
    <w:rsid w:val="00A350D2"/>
    <w:rsid w:val="00A350E0"/>
    <w:rsid w:val="00A356F6"/>
    <w:rsid w:val="00A35770"/>
    <w:rsid w:val="00A35C69"/>
    <w:rsid w:val="00A35D36"/>
    <w:rsid w:val="00A36AF9"/>
    <w:rsid w:val="00A36FA4"/>
    <w:rsid w:val="00A3720E"/>
    <w:rsid w:val="00A37700"/>
    <w:rsid w:val="00A37C62"/>
    <w:rsid w:val="00A37E52"/>
    <w:rsid w:val="00A40646"/>
    <w:rsid w:val="00A40ECA"/>
    <w:rsid w:val="00A41065"/>
    <w:rsid w:val="00A413C1"/>
    <w:rsid w:val="00A41548"/>
    <w:rsid w:val="00A41B2A"/>
    <w:rsid w:val="00A41C59"/>
    <w:rsid w:val="00A42F06"/>
    <w:rsid w:val="00A42F5E"/>
    <w:rsid w:val="00A43110"/>
    <w:rsid w:val="00A432CA"/>
    <w:rsid w:val="00A433AC"/>
    <w:rsid w:val="00A434CF"/>
    <w:rsid w:val="00A434E8"/>
    <w:rsid w:val="00A434F0"/>
    <w:rsid w:val="00A435C6"/>
    <w:rsid w:val="00A43637"/>
    <w:rsid w:val="00A438AC"/>
    <w:rsid w:val="00A43AB4"/>
    <w:rsid w:val="00A44151"/>
    <w:rsid w:val="00A442A0"/>
    <w:rsid w:val="00A44334"/>
    <w:rsid w:val="00A44810"/>
    <w:rsid w:val="00A44854"/>
    <w:rsid w:val="00A44B0E"/>
    <w:rsid w:val="00A44BCA"/>
    <w:rsid w:val="00A4512E"/>
    <w:rsid w:val="00A45D13"/>
    <w:rsid w:val="00A4623D"/>
    <w:rsid w:val="00A4654E"/>
    <w:rsid w:val="00A4702D"/>
    <w:rsid w:val="00A4715E"/>
    <w:rsid w:val="00A47224"/>
    <w:rsid w:val="00A47C43"/>
    <w:rsid w:val="00A50032"/>
    <w:rsid w:val="00A5012E"/>
    <w:rsid w:val="00A50817"/>
    <w:rsid w:val="00A5097D"/>
    <w:rsid w:val="00A509E8"/>
    <w:rsid w:val="00A50F0F"/>
    <w:rsid w:val="00A5113B"/>
    <w:rsid w:val="00A5124D"/>
    <w:rsid w:val="00A5140B"/>
    <w:rsid w:val="00A52DC9"/>
    <w:rsid w:val="00A53077"/>
    <w:rsid w:val="00A536EA"/>
    <w:rsid w:val="00A539BC"/>
    <w:rsid w:val="00A539BE"/>
    <w:rsid w:val="00A53BEF"/>
    <w:rsid w:val="00A53C73"/>
    <w:rsid w:val="00A53F55"/>
    <w:rsid w:val="00A54164"/>
    <w:rsid w:val="00A543B5"/>
    <w:rsid w:val="00A55245"/>
    <w:rsid w:val="00A5531B"/>
    <w:rsid w:val="00A55454"/>
    <w:rsid w:val="00A5571E"/>
    <w:rsid w:val="00A55962"/>
    <w:rsid w:val="00A55ABC"/>
    <w:rsid w:val="00A55AD1"/>
    <w:rsid w:val="00A56114"/>
    <w:rsid w:val="00A561DD"/>
    <w:rsid w:val="00A56954"/>
    <w:rsid w:val="00A57052"/>
    <w:rsid w:val="00A571F0"/>
    <w:rsid w:val="00A57B6D"/>
    <w:rsid w:val="00A57C04"/>
    <w:rsid w:val="00A57C26"/>
    <w:rsid w:val="00A57E3E"/>
    <w:rsid w:val="00A57FDE"/>
    <w:rsid w:val="00A60AE3"/>
    <w:rsid w:val="00A61144"/>
    <w:rsid w:val="00A61347"/>
    <w:rsid w:val="00A6168E"/>
    <w:rsid w:val="00A6182C"/>
    <w:rsid w:val="00A61B55"/>
    <w:rsid w:val="00A61F0B"/>
    <w:rsid w:val="00A62128"/>
    <w:rsid w:val="00A624A0"/>
    <w:rsid w:val="00A62743"/>
    <w:rsid w:val="00A6289A"/>
    <w:rsid w:val="00A62E13"/>
    <w:rsid w:val="00A6300A"/>
    <w:rsid w:val="00A6381B"/>
    <w:rsid w:val="00A63DAD"/>
    <w:rsid w:val="00A63F81"/>
    <w:rsid w:val="00A64000"/>
    <w:rsid w:val="00A64736"/>
    <w:rsid w:val="00A647D5"/>
    <w:rsid w:val="00A64A39"/>
    <w:rsid w:val="00A64A8A"/>
    <w:rsid w:val="00A64B30"/>
    <w:rsid w:val="00A64BFD"/>
    <w:rsid w:val="00A64CAB"/>
    <w:rsid w:val="00A64CE8"/>
    <w:rsid w:val="00A64E27"/>
    <w:rsid w:val="00A65155"/>
    <w:rsid w:val="00A65B88"/>
    <w:rsid w:val="00A65F1B"/>
    <w:rsid w:val="00A66298"/>
    <w:rsid w:val="00A664E6"/>
    <w:rsid w:val="00A6680F"/>
    <w:rsid w:val="00A66A8D"/>
    <w:rsid w:val="00A66C8B"/>
    <w:rsid w:val="00A7024C"/>
    <w:rsid w:val="00A70396"/>
    <w:rsid w:val="00A7051F"/>
    <w:rsid w:val="00A70A38"/>
    <w:rsid w:val="00A70E38"/>
    <w:rsid w:val="00A71366"/>
    <w:rsid w:val="00A716D9"/>
    <w:rsid w:val="00A725E6"/>
    <w:rsid w:val="00A72600"/>
    <w:rsid w:val="00A72661"/>
    <w:rsid w:val="00A72B18"/>
    <w:rsid w:val="00A72E67"/>
    <w:rsid w:val="00A72EDA"/>
    <w:rsid w:val="00A73690"/>
    <w:rsid w:val="00A737CB"/>
    <w:rsid w:val="00A73B3D"/>
    <w:rsid w:val="00A7416C"/>
    <w:rsid w:val="00A745A3"/>
    <w:rsid w:val="00A74901"/>
    <w:rsid w:val="00A749CF"/>
    <w:rsid w:val="00A74E10"/>
    <w:rsid w:val="00A753F0"/>
    <w:rsid w:val="00A75458"/>
    <w:rsid w:val="00A754ED"/>
    <w:rsid w:val="00A75533"/>
    <w:rsid w:val="00A75882"/>
    <w:rsid w:val="00A75AB5"/>
    <w:rsid w:val="00A76242"/>
    <w:rsid w:val="00A76717"/>
    <w:rsid w:val="00A7682D"/>
    <w:rsid w:val="00A76AB9"/>
    <w:rsid w:val="00A776CA"/>
    <w:rsid w:val="00A77758"/>
    <w:rsid w:val="00A778D9"/>
    <w:rsid w:val="00A77A0D"/>
    <w:rsid w:val="00A77AEC"/>
    <w:rsid w:val="00A77F75"/>
    <w:rsid w:val="00A80136"/>
    <w:rsid w:val="00A801BF"/>
    <w:rsid w:val="00A8028F"/>
    <w:rsid w:val="00A80D16"/>
    <w:rsid w:val="00A81288"/>
    <w:rsid w:val="00A821D4"/>
    <w:rsid w:val="00A82446"/>
    <w:rsid w:val="00A8292B"/>
    <w:rsid w:val="00A82E31"/>
    <w:rsid w:val="00A82ED8"/>
    <w:rsid w:val="00A82F14"/>
    <w:rsid w:val="00A834B9"/>
    <w:rsid w:val="00A83631"/>
    <w:rsid w:val="00A83632"/>
    <w:rsid w:val="00A83908"/>
    <w:rsid w:val="00A84193"/>
    <w:rsid w:val="00A842B9"/>
    <w:rsid w:val="00A842EC"/>
    <w:rsid w:val="00A843EB"/>
    <w:rsid w:val="00A847FC"/>
    <w:rsid w:val="00A84948"/>
    <w:rsid w:val="00A84A1A"/>
    <w:rsid w:val="00A84A83"/>
    <w:rsid w:val="00A84E88"/>
    <w:rsid w:val="00A84EC8"/>
    <w:rsid w:val="00A85D2F"/>
    <w:rsid w:val="00A85E6F"/>
    <w:rsid w:val="00A861F1"/>
    <w:rsid w:val="00A86E0D"/>
    <w:rsid w:val="00A86F97"/>
    <w:rsid w:val="00A873C2"/>
    <w:rsid w:val="00A87BEF"/>
    <w:rsid w:val="00A9000E"/>
    <w:rsid w:val="00A90073"/>
    <w:rsid w:val="00A902AF"/>
    <w:rsid w:val="00A90B11"/>
    <w:rsid w:val="00A90B42"/>
    <w:rsid w:val="00A90E23"/>
    <w:rsid w:val="00A9106F"/>
    <w:rsid w:val="00A91419"/>
    <w:rsid w:val="00A91685"/>
    <w:rsid w:val="00A916CC"/>
    <w:rsid w:val="00A91BE3"/>
    <w:rsid w:val="00A91D30"/>
    <w:rsid w:val="00A91EDF"/>
    <w:rsid w:val="00A91FAA"/>
    <w:rsid w:val="00A923C0"/>
    <w:rsid w:val="00A92437"/>
    <w:rsid w:val="00A92638"/>
    <w:rsid w:val="00A93060"/>
    <w:rsid w:val="00A930F5"/>
    <w:rsid w:val="00A93134"/>
    <w:rsid w:val="00A932A0"/>
    <w:rsid w:val="00A934E3"/>
    <w:rsid w:val="00A93994"/>
    <w:rsid w:val="00A93DAA"/>
    <w:rsid w:val="00A93F6F"/>
    <w:rsid w:val="00A94063"/>
    <w:rsid w:val="00A940F3"/>
    <w:rsid w:val="00A94E5A"/>
    <w:rsid w:val="00A95722"/>
    <w:rsid w:val="00A95852"/>
    <w:rsid w:val="00A95872"/>
    <w:rsid w:val="00A95E2D"/>
    <w:rsid w:val="00A96050"/>
    <w:rsid w:val="00A96285"/>
    <w:rsid w:val="00A969E2"/>
    <w:rsid w:val="00A96A72"/>
    <w:rsid w:val="00A96ED8"/>
    <w:rsid w:val="00A96F33"/>
    <w:rsid w:val="00A96F61"/>
    <w:rsid w:val="00A97173"/>
    <w:rsid w:val="00A97C4A"/>
    <w:rsid w:val="00A97E6A"/>
    <w:rsid w:val="00AA04C4"/>
    <w:rsid w:val="00AA0AF8"/>
    <w:rsid w:val="00AA141C"/>
    <w:rsid w:val="00AA1711"/>
    <w:rsid w:val="00AA1B4C"/>
    <w:rsid w:val="00AA1DEC"/>
    <w:rsid w:val="00AA21E8"/>
    <w:rsid w:val="00AA22A6"/>
    <w:rsid w:val="00AA2317"/>
    <w:rsid w:val="00AA2391"/>
    <w:rsid w:val="00AA2946"/>
    <w:rsid w:val="00AA2C36"/>
    <w:rsid w:val="00AA35A2"/>
    <w:rsid w:val="00AA35D0"/>
    <w:rsid w:val="00AA3D20"/>
    <w:rsid w:val="00AA3F03"/>
    <w:rsid w:val="00AA400D"/>
    <w:rsid w:val="00AA437D"/>
    <w:rsid w:val="00AA43DE"/>
    <w:rsid w:val="00AA45F0"/>
    <w:rsid w:val="00AA50D5"/>
    <w:rsid w:val="00AA5550"/>
    <w:rsid w:val="00AA5B37"/>
    <w:rsid w:val="00AA5C36"/>
    <w:rsid w:val="00AA6675"/>
    <w:rsid w:val="00AA676E"/>
    <w:rsid w:val="00AA6D1F"/>
    <w:rsid w:val="00AA6EAE"/>
    <w:rsid w:val="00AA742F"/>
    <w:rsid w:val="00AA749E"/>
    <w:rsid w:val="00AA762C"/>
    <w:rsid w:val="00AA7F77"/>
    <w:rsid w:val="00AB01A7"/>
    <w:rsid w:val="00AB049D"/>
    <w:rsid w:val="00AB04C2"/>
    <w:rsid w:val="00AB051A"/>
    <w:rsid w:val="00AB0957"/>
    <w:rsid w:val="00AB0A1C"/>
    <w:rsid w:val="00AB17B6"/>
    <w:rsid w:val="00AB1875"/>
    <w:rsid w:val="00AB1A71"/>
    <w:rsid w:val="00AB1CE9"/>
    <w:rsid w:val="00AB270D"/>
    <w:rsid w:val="00AB27FD"/>
    <w:rsid w:val="00AB2BB6"/>
    <w:rsid w:val="00AB2EC0"/>
    <w:rsid w:val="00AB2F9A"/>
    <w:rsid w:val="00AB352B"/>
    <w:rsid w:val="00AB382D"/>
    <w:rsid w:val="00AB3D21"/>
    <w:rsid w:val="00AB3E7A"/>
    <w:rsid w:val="00AB3F4C"/>
    <w:rsid w:val="00AB3F6A"/>
    <w:rsid w:val="00AB4116"/>
    <w:rsid w:val="00AB4475"/>
    <w:rsid w:val="00AB44D3"/>
    <w:rsid w:val="00AB4EBB"/>
    <w:rsid w:val="00AB505A"/>
    <w:rsid w:val="00AB505B"/>
    <w:rsid w:val="00AB50C0"/>
    <w:rsid w:val="00AB572A"/>
    <w:rsid w:val="00AB5BC3"/>
    <w:rsid w:val="00AB5F59"/>
    <w:rsid w:val="00AB61CC"/>
    <w:rsid w:val="00AB629A"/>
    <w:rsid w:val="00AB684B"/>
    <w:rsid w:val="00AB6F04"/>
    <w:rsid w:val="00AB72F9"/>
    <w:rsid w:val="00AB73C3"/>
    <w:rsid w:val="00AB742C"/>
    <w:rsid w:val="00AB7A4C"/>
    <w:rsid w:val="00AB7A79"/>
    <w:rsid w:val="00AC01A1"/>
    <w:rsid w:val="00AC02DE"/>
    <w:rsid w:val="00AC03C2"/>
    <w:rsid w:val="00AC03C3"/>
    <w:rsid w:val="00AC03DA"/>
    <w:rsid w:val="00AC04EE"/>
    <w:rsid w:val="00AC07AD"/>
    <w:rsid w:val="00AC094B"/>
    <w:rsid w:val="00AC12D9"/>
    <w:rsid w:val="00AC13C9"/>
    <w:rsid w:val="00AC1A9F"/>
    <w:rsid w:val="00AC1B9A"/>
    <w:rsid w:val="00AC2448"/>
    <w:rsid w:val="00AC2495"/>
    <w:rsid w:val="00AC26E3"/>
    <w:rsid w:val="00AC2946"/>
    <w:rsid w:val="00AC2AA4"/>
    <w:rsid w:val="00AC2F61"/>
    <w:rsid w:val="00AC3189"/>
    <w:rsid w:val="00AC35ED"/>
    <w:rsid w:val="00AC35F7"/>
    <w:rsid w:val="00AC3698"/>
    <w:rsid w:val="00AC36C6"/>
    <w:rsid w:val="00AC39E0"/>
    <w:rsid w:val="00AC3D93"/>
    <w:rsid w:val="00AC400C"/>
    <w:rsid w:val="00AC427F"/>
    <w:rsid w:val="00AC456B"/>
    <w:rsid w:val="00AC459D"/>
    <w:rsid w:val="00AC47B3"/>
    <w:rsid w:val="00AC49F9"/>
    <w:rsid w:val="00AC5552"/>
    <w:rsid w:val="00AC5569"/>
    <w:rsid w:val="00AC58DE"/>
    <w:rsid w:val="00AC5AD9"/>
    <w:rsid w:val="00AC5FF6"/>
    <w:rsid w:val="00AC64C5"/>
    <w:rsid w:val="00AC674B"/>
    <w:rsid w:val="00AC677D"/>
    <w:rsid w:val="00AC67F8"/>
    <w:rsid w:val="00AC683C"/>
    <w:rsid w:val="00AC6AAC"/>
    <w:rsid w:val="00AC6E27"/>
    <w:rsid w:val="00AC6F7D"/>
    <w:rsid w:val="00AC764A"/>
    <w:rsid w:val="00AC7C78"/>
    <w:rsid w:val="00AC7C83"/>
    <w:rsid w:val="00AC7CA6"/>
    <w:rsid w:val="00AC7D15"/>
    <w:rsid w:val="00AC7DBF"/>
    <w:rsid w:val="00AD0C08"/>
    <w:rsid w:val="00AD0C18"/>
    <w:rsid w:val="00AD0C1E"/>
    <w:rsid w:val="00AD0F65"/>
    <w:rsid w:val="00AD1299"/>
    <w:rsid w:val="00AD12CC"/>
    <w:rsid w:val="00AD1781"/>
    <w:rsid w:val="00AD17D8"/>
    <w:rsid w:val="00AD1822"/>
    <w:rsid w:val="00AD1BC9"/>
    <w:rsid w:val="00AD1FA4"/>
    <w:rsid w:val="00AD2BE3"/>
    <w:rsid w:val="00AD2C37"/>
    <w:rsid w:val="00AD2D22"/>
    <w:rsid w:val="00AD3517"/>
    <w:rsid w:val="00AD360F"/>
    <w:rsid w:val="00AD3BB4"/>
    <w:rsid w:val="00AD409F"/>
    <w:rsid w:val="00AD4327"/>
    <w:rsid w:val="00AD4384"/>
    <w:rsid w:val="00AD455C"/>
    <w:rsid w:val="00AD47CA"/>
    <w:rsid w:val="00AD5266"/>
    <w:rsid w:val="00AD58E1"/>
    <w:rsid w:val="00AD6477"/>
    <w:rsid w:val="00AD6B50"/>
    <w:rsid w:val="00AD6BF4"/>
    <w:rsid w:val="00AD6D75"/>
    <w:rsid w:val="00AD74C9"/>
    <w:rsid w:val="00AD75E5"/>
    <w:rsid w:val="00AD76EC"/>
    <w:rsid w:val="00AD7720"/>
    <w:rsid w:val="00AD7B5F"/>
    <w:rsid w:val="00AD7D79"/>
    <w:rsid w:val="00AD7E0A"/>
    <w:rsid w:val="00AD7EE0"/>
    <w:rsid w:val="00AE02CD"/>
    <w:rsid w:val="00AE0BEF"/>
    <w:rsid w:val="00AE0D90"/>
    <w:rsid w:val="00AE105B"/>
    <w:rsid w:val="00AE14DD"/>
    <w:rsid w:val="00AE1ABD"/>
    <w:rsid w:val="00AE1E41"/>
    <w:rsid w:val="00AE213D"/>
    <w:rsid w:val="00AE28A3"/>
    <w:rsid w:val="00AE2951"/>
    <w:rsid w:val="00AE2A9A"/>
    <w:rsid w:val="00AE2BBD"/>
    <w:rsid w:val="00AE2D82"/>
    <w:rsid w:val="00AE2FB0"/>
    <w:rsid w:val="00AE3773"/>
    <w:rsid w:val="00AE37DD"/>
    <w:rsid w:val="00AE37EB"/>
    <w:rsid w:val="00AE38C7"/>
    <w:rsid w:val="00AE43BC"/>
    <w:rsid w:val="00AE43D2"/>
    <w:rsid w:val="00AE45FD"/>
    <w:rsid w:val="00AE4690"/>
    <w:rsid w:val="00AE4C17"/>
    <w:rsid w:val="00AE4D69"/>
    <w:rsid w:val="00AE5073"/>
    <w:rsid w:val="00AE5107"/>
    <w:rsid w:val="00AE5F4D"/>
    <w:rsid w:val="00AE6F0A"/>
    <w:rsid w:val="00AE71C6"/>
    <w:rsid w:val="00AE72E5"/>
    <w:rsid w:val="00AE78A7"/>
    <w:rsid w:val="00AE7E86"/>
    <w:rsid w:val="00AE7FE6"/>
    <w:rsid w:val="00AF0465"/>
    <w:rsid w:val="00AF0A01"/>
    <w:rsid w:val="00AF0A66"/>
    <w:rsid w:val="00AF0B2C"/>
    <w:rsid w:val="00AF0B65"/>
    <w:rsid w:val="00AF0CB8"/>
    <w:rsid w:val="00AF106E"/>
    <w:rsid w:val="00AF12AC"/>
    <w:rsid w:val="00AF198C"/>
    <w:rsid w:val="00AF1CFC"/>
    <w:rsid w:val="00AF1F02"/>
    <w:rsid w:val="00AF22A8"/>
    <w:rsid w:val="00AF23FC"/>
    <w:rsid w:val="00AF288B"/>
    <w:rsid w:val="00AF3005"/>
    <w:rsid w:val="00AF3401"/>
    <w:rsid w:val="00AF3ACB"/>
    <w:rsid w:val="00AF3AEC"/>
    <w:rsid w:val="00AF481E"/>
    <w:rsid w:val="00AF492B"/>
    <w:rsid w:val="00AF4CDF"/>
    <w:rsid w:val="00AF4D1E"/>
    <w:rsid w:val="00AF5180"/>
    <w:rsid w:val="00AF5484"/>
    <w:rsid w:val="00AF551D"/>
    <w:rsid w:val="00AF5904"/>
    <w:rsid w:val="00AF5B73"/>
    <w:rsid w:val="00AF5DD0"/>
    <w:rsid w:val="00AF6499"/>
    <w:rsid w:val="00AF655B"/>
    <w:rsid w:val="00AF68FB"/>
    <w:rsid w:val="00AF6C57"/>
    <w:rsid w:val="00AF7420"/>
    <w:rsid w:val="00AF7454"/>
    <w:rsid w:val="00AF77BE"/>
    <w:rsid w:val="00B0007B"/>
    <w:rsid w:val="00B002F8"/>
    <w:rsid w:val="00B004C8"/>
    <w:rsid w:val="00B0070D"/>
    <w:rsid w:val="00B0087B"/>
    <w:rsid w:val="00B00DDE"/>
    <w:rsid w:val="00B00E25"/>
    <w:rsid w:val="00B00F50"/>
    <w:rsid w:val="00B01182"/>
    <w:rsid w:val="00B011D0"/>
    <w:rsid w:val="00B015FE"/>
    <w:rsid w:val="00B01858"/>
    <w:rsid w:val="00B01ACD"/>
    <w:rsid w:val="00B02457"/>
    <w:rsid w:val="00B02582"/>
    <w:rsid w:val="00B025A6"/>
    <w:rsid w:val="00B02A25"/>
    <w:rsid w:val="00B02DA4"/>
    <w:rsid w:val="00B03139"/>
    <w:rsid w:val="00B03349"/>
    <w:rsid w:val="00B036A9"/>
    <w:rsid w:val="00B03AE7"/>
    <w:rsid w:val="00B03BE0"/>
    <w:rsid w:val="00B03F76"/>
    <w:rsid w:val="00B047C5"/>
    <w:rsid w:val="00B04E25"/>
    <w:rsid w:val="00B04EEF"/>
    <w:rsid w:val="00B04FC3"/>
    <w:rsid w:val="00B05691"/>
    <w:rsid w:val="00B05AFA"/>
    <w:rsid w:val="00B05D52"/>
    <w:rsid w:val="00B06382"/>
    <w:rsid w:val="00B0648A"/>
    <w:rsid w:val="00B0648B"/>
    <w:rsid w:val="00B0708F"/>
    <w:rsid w:val="00B074A1"/>
    <w:rsid w:val="00B0753C"/>
    <w:rsid w:val="00B102C2"/>
    <w:rsid w:val="00B107A7"/>
    <w:rsid w:val="00B11607"/>
    <w:rsid w:val="00B11D4D"/>
    <w:rsid w:val="00B11E16"/>
    <w:rsid w:val="00B12185"/>
    <w:rsid w:val="00B12194"/>
    <w:rsid w:val="00B12217"/>
    <w:rsid w:val="00B12BA5"/>
    <w:rsid w:val="00B131A4"/>
    <w:rsid w:val="00B1328A"/>
    <w:rsid w:val="00B135CD"/>
    <w:rsid w:val="00B1365E"/>
    <w:rsid w:val="00B13BB1"/>
    <w:rsid w:val="00B14406"/>
    <w:rsid w:val="00B14827"/>
    <w:rsid w:val="00B1538A"/>
    <w:rsid w:val="00B157FA"/>
    <w:rsid w:val="00B16248"/>
    <w:rsid w:val="00B16EB8"/>
    <w:rsid w:val="00B1762D"/>
    <w:rsid w:val="00B17794"/>
    <w:rsid w:val="00B178CC"/>
    <w:rsid w:val="00B202B7"/>
    <w:rsid w:val="00B20391"/>
    <w:rsid w:val="00B20479"/>
    <w:rsid w:val="00B20A90"/>
    <w:rsid w:val="00B20D35"/>
    <w:rsid w:val="00B20DBD"/>
    <w:rsid w:val="00B21588"/>
    <w:rsid w:val="00B2159D"/>
    <w:rsid w:val="00B21AE8"/>
    <w:rsid w:val="00B21B73"/>
    <w:rsid w:val="00B21BE7"/>
    <w:rsid w:val="00B21DAC"/>
    <w:rsid w:val="00B21FDA"/>
    <w:rsid w:val="00B22463"/>
    <w:rsid w:val="00B22551"/>
    <w:rsid w:val="00B22647"/>
    <w:rsid w:val="00B22794"/>
    <w:rsid w:val="00B22876"/>
    <w:rsid w:val="00B2310D"/>
    <w:rsid w:val="00B231D5"/>
    <w:rsid w:val="00B234E6"/>
    <w:rsid w:val="00B23530"/>
    <w:rsid w:val="00B235AF"/>
    <w:rsid w:val="00B2373D"/>
    <w:rsid w:val="00B23B3A"/>
    <w:rsid w:val="00B23B86"/>
    <w:rsid w:val="00B24184"/>
    <w:rsid w:val="00B24466"/>
    <w:rsid w:val="00B2482B"/>
    <w:rsid w:val="00B249CB"/>
    <w:rsid w:val="00B24E9D"/>
    <w:rsid w:val="00B253B2"/>
    <w:rsid w:val="00B25C13"/>
    <w:rsid w:val="00B25C40"/>
    <w:rsid w:val="00B262EE"/>
    <w:rsid w:val="00B26567"/>
    <w:rsid w:val="00B26630"/>
    <w:rsid w:val="00B26668"/>
    <w:rsid w:val="00B26800"/>
    <w:rsid w:val="00B26928"/>
    <w:rsid w:val="00B269F0"/>
    <w:rsid w:val="00B26B05"/>
    <w:rsid w:val="00B26C7E"/>
    <w:rsid w:val="00B270D0"/>
    <w:rsid w:val="00B274CE"/>
    <w:rsid w:val="00B2760B"/>
    <w:rsid w:val="00B27B81"/>
    <w:rsid w:val="00B27BBD"/>
    <w:rsid w:val="00B304F4"/>
    <w:rsid w:val="00B30878"/>
    <w:rsid w:val="00B30E68"/>
    <w:rsid w:val="00B30E7D"/>
    <w:rsid w:val="00B312EA"/>
    <w:rsid w:val="00B3182E"/>
    <w:rsid w:val="00B3192E"/>
    <w:rsid w:val="00B31949"/>
    <w:rsid w:val="00B31D4E"/>
    <w:rsid w:val="00B32374"/>
    <w:rsid w:val="00B32A03"/>
    <w:rsid w:val="00B32CA6"/>
    <w:rsid w:val="00B32D39"/>
    <w:rsid w:val="00B32D44"/>
    <w:rsid w:val="00B33275"/>
    <w:rsid w:val="00B333B4"/>
    <w:rsid w:val="00B333D8"/>
    <w:rsid w:val="00B33980"/>
    <w:rsid w:val="00B344B9"/>
    <w:rsid w:val="00B34CC6"/>
    <w:rsid w:val="00B35003"/>
    <w:rsid w:val="00B351DB"/>
    <w:rsid w:val="00B353D4"/>
    <w:rsid w:val="00B35680"/>
    <w:rsid w:val="00B35B30"/>
    <w:rsid w:val="00B35CCE"/>
    <w:rsid w:val="00B367DE"/>
    <w:rsid w:val="00B36D7C"/>
    <w:rsid w:val="00B36EAF"/>
    <w:rsid w:val="00B36EB1"/>
    <w:rsid w:val="00B37032"/>
    <w:rsid w:val="00B37E8F"/>
    <w:rsid w:val="00B37F88"/>
    <w:rsid w:val="00B40020"/>
    <w:rsid w:val="00B406BE"/>
    <w:rsid w:val="00B41105"/>
    <w:rsid w:val="00B411AF"/>
    <w:rsid w:val="00B41343"/>
    <w:rsid w:val="00B418DF"/>
    <w:rsid w:val="00B41D60"/>
    <w:rsid w:val="00B41F75"/>
    <w:rsid w:val="00B421E7"/>
    <w:rsid w:val="00B42920"/>
    <w:rsid w:val="00B429FC"/>
    <w:rsid w:val="00B43718"/>
    <w:rsid w:val="00B437B8"/>
    <w:rsid w:val="00B437DA"/>
    <w:rsid w:val="00B43ABB"/>
    <w:rsid w:val="00B43B70"/>
    <w:rsid w:val="00B44007"/>
    <w:rsid w:val="00B44106"/>
    <w:rsid w:val="00B44554"/>
    <w:rsid w:val="00B449E4"/>
    <w:rsid w:val="00B45255"/>
    <w:rsid w:val="00B459E1"/>
    <w:rsid w:val="00B45BD6"/>
    <w:rsid w:val="00B45E4D"/>
    <w:rsid w:val="00B45E62"/>
    <w:rsid w:val="00B460D3"/>
    <w:rsid w:val="00B46619"/>
    <w:rsid w:val="00B46B9E"/>
    <w:rsid w:val="00B46C8D"/>
    <w:rsid w:val="00B47050"/>
    <w:rsid w:val="00B470F9"/>
    <w:rsid w:val="00B47183"/>
    <w:rsid w:val="00B47305"/>
    <w:rsid w:val="00B47443"/>
    <w:rsid w:val="00B479A3"/>
    <w:rsid w:val="00B502C6"/>
    <w:rsid w:val="00B506E1"/>
    <w:rsid w:val="00B50ADB"/>
    <w:rsid w:val="00B50C73"/>
    <w:rsid w:val="00B513CF"/>
    <w:rsid w:val="00B51C6F"/>
    <w:rsid w:val="00B5204C"/>
    <w:rsid w:val="00B52935"/>
    <w:rsid w:val="00B53155"/>
    <w:rsid w:val="00B532C4"/>
    <w:rsid w:val="00B53513"/>
    <w:rsid w:val="00B537AF"/>
    <w:rsid w:val="00B537DD"/>
    <w:rsid w:val="00B53DA5"/>
    <w:rsid w:val="00B5401A"/>
    <w:rsid w:val="00B5424F"/>
    <w:rsid w:val="00B5471C"/>
    <w:rsid w:val="00B54C06"/>
    <w:rsid w:val="00B55344"/>
    <w:rsid w:val="00B55708"/>
    <w:rsid w:val="00B5600C"/>
    <w:rsid w:val="00B5639F"/>
    <w:rsid w:val="00B567B0"/>
    <w:rsid w:val="00B567DF"/>
    <w:rsid w:val="00B57C88"/>
    <w:rsid w:val="00B606C8"/>
    <w:rsid w:val="00B60A97"/>
    <w:rsid w:val="00B60C8C"/>
    <w:rsid w:val="00B61166"/>
    <w:rsid w:val="00B6117C"/>
    <w:rsid w:val="00B614F5"/>
    <w:rsid w:val="00B61616"/>
    <w:rsid w:val="00B6162E"/>
    <w:rsid w:val="00B616F9"/>
    <w:rsid w:val="00B617BB"/>
    <w:rsid w:val="00B620D7"/>
    <w:rsid w:val="00B6210A"/>
    <w:rsid w:val="00B6229B"/>
    <w:rsid w:val="00B6264D"/>
    <w:rsid w:val="00B62904"/>
    <w:rsid w:val="00B62EF2"/>
    <w:rsid w:val="00B631E8"/>
    <w:rsid w:val="00B6345A"/>
    <w:rsid w:val="00B6364E"/>
    <w:rsid w:val="00B63A2C"/>
    <w:rsid w:val="00B63C29"/>
    <w:rsid w:val="00B63E66"/>
    <w:rsid w:val="00B63EFB"/>
    <w:rsid w:val="00B643D5"/>
    <w:rsid w:val="00B64528"/>
    <w:rsid w:val="00B64BFD"/>
    <w:rsid w:val="00B64D96"/>
    <w:rsid w:val="00B6507D"/>
    <w:rsid w:val="00B651C1"/>
    <w:rsid w:val="00B6528E"/>
    <w:rsid w:val="00B652FC"/>
    <w:rsid w:val="00B6586F"/>
    <w:rsid w:val="00B65BD3"/>
    <w:rsid w:val="00B65BDE"/>
    <w:rsid w:val="00B65BDF"/>
    <w:rsid w:val="00B65E6A"/>
    <w:rsid w:val="00B661CE"/>
    <w:rsid w:val="00B66229"/>
    <w:rsid w:val="00B66665"/>
    <w:rsid w:val="00B66744"/>
    <w:rsid w:val="00B66A8D"/>
    <w:rsid w:val="00B66E8E"/>
    <w:rsid w:val="00B66F7A"/>
    <w:rsid w:val="00B670CF"/>
    <w:rsid w:val="00B67626"/>
    <w:rsid w:val="00B67794"/>
    <w:rsid w:val="00B67855"/>
    <w:rsid w:val="00B67C40"/>
    <w:rsid w:val="00B67E01"/>
    <w:rsid w:val="00B706DE"/>
    <w:rsid w:val="00B7093A"/>
    <w:rsid w:val="00B70A95"/>
    <w:rsid w:val="00B71263"/>
    <w:rsid w:val="00B713D6"/>
    <w:rsid w:val="00B71822"/>
    <w:rsid w:val="00B71835"/>
    <w:rsid w:val="00B71884"/>
    <w:rsid w:val="00B71968"/>
    <w:rsid w:val="00B719EB"/>
    <w:rsid w:val="00B728E7"/>
    <w:rsid w:val="00B72934"/>
    <w:rsid w:val="00B73337"/>
    <w:rsid w:val="00B73513"/>
    <w:rsid w:val="00B737AA"/>
    <w:rsid w:val="00B739BB"/>
    <w:rsid w:val="00B74085"/>
    <w:rsid w:val="00B741E4"/>
    <w:rsid w:val="00B7422E"/>
    <w:rsid w:val="00B7437C"/>
    <w:rsid w:val="00B744D5"/>
    <w:rsid w:val="00B746A2"/>
    <w:rsid w:val="00B7478E"/>
    <w:rsid w:val="00B75142"/>
    <w:rsid w:val="00B75828"/>
    <w:rsid w:val="00B75D42"/>
    <w:rsid w:val="00B75F70"/>
    <w:rsid w:val="00B76284"/>
    <w:rsid w:val="00B762B2"/>
    <w:rsid w:val="00B7753E"/>
    <w:rsid w:val="00B77607"/>
    <w:rsid w:val="00B777F0"/>
    <w:rsid w:val="00B77E4E"/>
    <w:rsid w:val="00B77E54"/>
    <w:rsid w:val="00B80120"/>
    <w:rsid w:val="00B801F2"/>
    <w:rsid w:val="00B8035B"/>
    <w:rsid w:val="00B803CE"/>
    <w:rsid w:val="00B81074"/>
    <w:rsid w:val="00B81104"/>
    <w:rsid w:val="00B8123C"/>
    <w:rsid w:val="00B81378"/>
    <w:rsid w:val="00B8165B"/>
    <w:rsid w:val="00B817CA"/>
    <w:rsid w:val="00B81DC8"/>
    <w:rsid w:val="00B81E4C"/>
    <w:rsid w:val="00B825CD"/>
    <w:rsid w:val="00B82A94"/>
    <w:rsid w:val="00B82C09"/>
    <w:rsid w:val="00B832D8"/>
    <w:rsid w:val="00B836ED"/>
    <w:rsid w:val="00B837F5"/>
    <w:rsid w:val="00B83864"/>
    <w:rsid w:val="00B83DF0"/>
    <w:rsid w:val="00B840A4"/>
    <w:rsid w:val="00B84250"/>
    <w:rsid w:val="00B84D7B"/>
    <w:rsid w:val="00B853D1"/>
    <w:rsid w:val="00B853E0"/>
    <w:rsid w:val="00B855C1"/>
    <w:rsid w:val="00B855C3"/>
    <w:rsid w:val="00B85C17"/>
    <w:rsid w:val="00B85D4F"/>
    <w:rsid w:val="00B85EC5"/>
    <w:rsid w:val="00B85EDA"/>
    <w:rsid w:val="00B860CA"/>
    <w:rsid w:val="00B86139"/>
    <w:rsid w:val="00B862E0"/>
    <w:rsid w:val="00B86696"/>
    <w:rsid w:val="00B86994"/>
    <w:rsid w:val="00B86A43"/>
    <w:rsid w:val="00B86CC0"/>
    <w:rsid w:val="00B86DC0"/>
    <w:rsid w:val="00B86ECC"/>
    <w:rsid w:val="00B86F9B"/>
    <w:rsid w:val="00B8736A"/>
    <w:rsid w:val="00B87385"/>
    <w:rsid w:val="00B87A2D"/>
    <w:rsid w:val="00B87C28"/>
    <w:rsid w:val="00B87CEA"/>
    <w:rsid w:val="00B902EE"/>
    <w:rsid w:val="00B90507"/>
    <w:rsid w:val="00B9084D"/>
    <w:rsid w:val="00B91003"/>
    <w:rsid w:val="00B912D7"/>
    <w:rsid w:val="00B9150A"/>
    <w:rsid w:val="00B91D6B"/>
    <w:rsid w:val="00B9270C"/>
    <w:rsid w:val="00B930A4"/>
    <w:rsid w:val="00B9310E"/>
    <w:rsid w:val="00B934AF"/>
    <w:rsid w:val="00B93F7B"/>
    <w:rsid w:val="00B944B8"/>
    <w:rsid w:val="00B94895"/>
    <w:rsid w:val="00B9583C"/>
    <w:rsid w:val="00B95A51"/>
    <w:rsid w:val="00B95B3A"/>
    <w:rsid w:val="00B95CD0"/>
    <w:rsid w:val="00B95E3B"/>
    <w:rsid w:val="00B962B4"/>
    <w:rsid w:val="00B966C3"/>
    <w:rsid w:val="00B972C2"/>
    <w:rsid w:val="00B974B2"/>
    <w:rsid w:val="00B97ACF"/>
    <w:rsid w:val="00B97C62"/>
    <w:rsid w:val="00B97C73"/>
    <w:rsid w:val="00B97CE2"/>
    <w:rsid w:val="00BA0CA0"/>
    <w:rsid w:val="00BA0EFB"/>
    <w:rsid w:val="00BA1169"/>
    <w:rsid w:val="00BA1293"/>
    <w:rsid w:val="00BA15B9"/>
    <w:rsid w:val="00BA1A31"/>
    <w:rsid w:val="00BA1E3B"/>
    <w:rsid w:val="00BA2010"/>
    <w:rsid w:val="00BA237B"/>
    <w:rsid w:val="00BA2424"/>
    <w:rsid w:val="00BA24FD"/>
    <w:rsid w:val="00BA2714"/>
    <w:rsid w:val="00BA28B7"/>
    <w:rsid w:val="00BA2B8F"/>
    <w:rsid w:val="00BA2D60"/>
    <w:rsid w:val="00BA2E41"/>
    <w:rsid w:val="00BA36F0"/>
    <w:rsid w:val="00BA39F1"/>
    <w:rsid w:val="00BA3C1A"/>
    <w:rsid w:val="00BA3C3B"/>
    <w:rsid w:val="00BA3DA0"/>
    <w:rsid w:val="00BA3E98"/>
    <w:rsid w:val="00BA4566"/>
    <w:rsid w:val="00BA472F"/>
    <w:rsid w:val="00BA4E03"/>
    <w:rsid w:val="00BA567B"/>
    <w:rsid w:val="00BA59E1"/>
    <w:rsid w:val="00BA6230"/>
    <w:rsid w:val="00BA6231"/>
    <w:rsid w:val="00BA6436"/>
    <w:rsid w:val="00BA64ED"/>
    <w:rsid w:val="00BA6938"/>
    <w:rsid w:val="00BA6FCB"/>
    <w:rsid w:val="00BA716B"/>
    <w:rsid w:val="00BA768D"/>
    <w:rsid w:val="00BA7C00"/>
    <w:rsid w:val="00BA7C73"/>
    <w:rsid w:val="00BA7CFA"/>
    <w:rsid w:val="00BA7F4F"/>
    <w:rsid w:val="00BB0000"/>
    <w:rsid w:val="00BB0654"/>
    <w:rsid w:val="00BB0ABF"/>
    <w:rsid w:val="00BB0DB5"/>
    <w:rsid w:val="00BB0E0C"/>
    <w:rsid w:val="00BB0FAB"/>
    <w:rsid w:val="00BB1239"/>
    <w:rsid w:val="00BB13D1"/>
    <w:rsid w:val="00BB143B"/>
    <w:rsid w:val="00BB14B2"/>
    <w:rsid w:val="00BB16EF"/>
    <w:rsid w:val="00BB1831"/>
    <w:rsid w:val="00BB1B09"/>
    <w:rsid w:val="00BB1E10"/>
    <w:rsid w:val="00BB1E6D"/>
    <w:rsid w:val="00BB204A"/>
    <w:rsid w:val="00BB2955"/>
    <w:rsid w:val="00BB39E6"/>
    <w:rsid w:val="00BB3B15"/>
    <w:rsid w:val="00BB3DCA"/>
    <w:rsid w:val="00BB3EB6"/>
    <w:rsid w:val="00BB3F3B"/>
    <w:rsid w:val="00BB4342"/>
    <w:rsid w:val="00BB4458"/>
    <w:rsid w:val="00BB4748"/>
    <w:rsid w:val="00BB484D"/>
    <w:rsid w:val="00BB48B3"/>
    <w:rsid w:val="00BB4905"/>
    <w:rsid w:val="00BB49BD"/>
    <w:rsid w:val="00BB4C24"/>
    <w:rsid w:val="00BB4D35"/>
    <w:rsid w:val="00BB5069"/>
    <w:rsid w:val="00BB57C7"/>
    <w:rsid w:val="00BB5C3E"/>
    <w:rsid w:val="00BB5DA0"/>
    <w:rsid w:val="00BB618B"/>
    <w:rsid w:val="00BB619A"/>
    <w:rsid w:val="00BB61FF"/>
    <w:rsid w:val="00BB6637"/>
    <w:rsid w:val="00BB6678"/>
    <w:rsid w:val="00BB66B5"/>
    <w:rsid w:val="00BB66C5"/>
    <w:rsid w:val="00BB6C90"/>
    <w:rsid w:val="00BB6F6C"/>
    <w:rsid w:val="00BB6FE4"/>
    <w:rsid w:val="00BB74D0"/>
    <w:rsid w:val="00BC002E"/>
    <w:rsid w:val="00BC039F"/>
    <w:rsid w:val="00BC0A2B"/>
    <w:rsid w:val="00BC0C0E"/>
    <w:rsid w:val="00BC1193"/>
    <w:rsid w:val="00BC168E"/>
    <w:rsid w:val="00BC173F"/>
    <w:rsid w:val="00BC17EC"/>
    <w:rsid w:val="00BC1883"/>
    <w:rsid w:val="00BC1EF5"/>
    <w:rsid w:val="00BC224C"/>
    <w:rsid w:val="00BC22F1"/>
    <w:rsid w:val="00BC2343"/>
    <w:rsid w:val="00BC24E9"/>
    <w:rsid w:val="00BC2617"/>
    <w:rsid w:val="00BC297F"/>
    <w:rsid w:val="00BC2BB3"/>
    <w:rsid w:val="00BC2C21"/>
    <w:rsid w:val="00BC3812"/>
    <w:rsid w:val="00BC4075"/>
    <w:rsid w:val="00BC4739"/>
    <w:rsid w:val="00BC4B6A"/>
    <w:rsid w:val="00BC541F"/>
    <w:rsid w:val="00BC57BD"/>
    <w:rsid w:val="00BC5931"/>
    <w:rsid w:val="00BC5996"/>
    <w:rsid w:val="00BC5C1F"/>
    <w:rsid w:val="00BC6197"/>
    <w:rsid w:val="00BC6251"/>
    <w:rsid w:val="00BC648B"/>
    <w:rsid w:val="00BC68C5"/>
    <w:rsid w:val="00BC6D21"/>
    <w:rsid w:val="00BC6D33"/>
    <w:rsid w:val="00BC7919"/>
    <w:rsid w:val="00BC79AE"/>
    <w:rsid w:val="00BD0431"/>
    <w:rsid w:val="00BD098A"/>
    <w:rsid w:val="00BD0B49"/>
    <w:rsid w:val="00BD0E0E"/>
    <w:rsid w:val="00BD113D"/>
    <w:rsid w:val="00BD11CA"/>
    <w:rsid w:val="00BD1504"/>
    <w:rsid w:val="00BD150D"/>
    <w:rsid w:val="00BD1C41"/>
    <w:rsid w:val="00BD1D7D"/>
    <w:rsid w:val="00BD1EFC"/>
    <w:rsid w:val="00BD206C"/>
    <w:rsid w:val="00BD2710"/>
    <w:rsid w:val="00BD2D81"/>
    <w:rsid w:val="00BD2F7D"/>
    <w:rsid w:val="00BD32FE"/>
    <w:rsid w:val="00BD3EF3"/>
    <w:rsid w:val="00BD4870"/>
    <w:rsid w:val="00BD4B42"/>
    <w:rsid w:val="00BD4CD6"/>
    <w:rsid w:val="00BD5ACC"/>
    <w:rsid w:val="00BD6339"/>
    <w:rsid w:val="00BD642A"/>
    <w:rsid w:val="00BD7C83"/>
    <w:rsid w:val="00BE0463"/>
    <w:rsid w:val="00BE04B0"/>
    <w:rsid w:val="00BE07F5"/>
    <w:rsid w:val="00BE0DB2"/>
    <w:rsid w:val="00BE0EF7"/>
    <w:rsid w:val="00BE121D"/>
    <w:rsid w:val="00BE1910"/>
    <w:rsid w:val="00BE1D42"/>
    <w:rsid w:val="00BE1E78"/>
    <w:rsid w:val="00BE1E8E"/>
    <w:rsid w:val="00BE28D8"/>
    <w:rsid w:val="00BE2A6C"/>
    <w:rsid w:val="00BE2C5F"/>
    <w:rsid w:val="00BE2D5E"/>
    <w:rsid w:val="00BE2E80"/>
    <w:rsid w:val="00BE3099"/>
    <w:rsid w:val="00BE330A"/>
    <w:rsid w:val="00BE3498"/>
    <w:rsid w:val="00BE3594"/>
    <w:rsid w:val="00BE37A6"/>
    <w:rsid w:val="00BE4134"/>
    <w:rsid w:val="00BE45EC"/>
    <w:rsid w:val="00BE47CB"/>
    <w:rsid w:val="00BE4828"/>
    <w:rsid w:val="00BE4FF6"/>
    <w:rsid w:val="00BE5782"/>
    <w:rsid w:val="00BE5839"/>
    <w:rsid w:val="00BE5967"/>
    <w:rsid w:val="00BE5B2E"/>
    <w:rsid w:val="00BE5BB5"/>
    <w:rsid w:val="00BE5E73"/>
    <w:rsid w:val="00BE5F85"/>
    <w:rsid w:val="00BE67C9"/>
    <w:rsid w:val="00BE6DC7"/>
    <w:rsid w:val="00BE6E8F"/>
    <w:rsid w:val="00BE71C1"/>
    <w:rsid w:val="00BE77DA"/>
    <w:rsid w:val="00BE7A9E"/>
    <w:rsid w:val="00BE7AB3"/>
    <w:rsid w:val="00BE7F9F"/>
    <w:rsid w:val="00BF01B7"/>
    <w:rsid w:val="00BF0358"/>
    <w:rsid w:val="00BF0E32"/>
    <w:rsid w:val="00BF1214"/>
    <w:rsid w:val="00BF1CF6"/>
    <w:rsid w:val="00BF1D24"/>
    <w:rsid w:val="00BF1F65"/>
    <w:rsid w:val="00BF218F"/>
    <w:rsid w:val="00BF24C5"/>
    <w:rsid w:val="00BF2C73"/>
    <w:rsid w:val="00BF30B7"/>
    <w:rsid w:val="00BF30D2"/>
    <w:rsid w:val="00BF3242"/>
    <w:rsid w:val="00BF33EF"/>
    <w:rsid w:val="00BF3466"/>
    <w:rsid w:val="00BF389F"/>
    <w:rsid w:val="00BF4C26"/>
    <w:rsid w:val="00BF4EF1"/>
    <w:rsid w:val="00BF54C4"/>
    <w:rsid w:val="00BF5D4E"/>
    <w:rsid w:val="00BF5D5F"/>
    <w:rsid w:val="00BF5FA4"/>
    <w:rsid w:val="00BF62C0"/>
    <w:rsid w:val="00BF65AF"/>
    <w:rsid w:val="00BF6678"/>
    <w:rsid w:val="00BF6927"/>
    <w:rsid w:val="00BF6A71"/>
    <w:rsid w:val="00BF6C86"/>
    <w:rsid w:val="00BF7058"/>
    <w:rsid w:val="00BF772B"/>
    <w:rsid w:val="00BF7DCE"/>
    <w:rsid w:val="00C00165"/>
    <w:rsid w:val="00C003E3"/>
    <w:rsid w:val="00C00496"/>
    <w:rsid w:val="00C00DDE"/>
    <w:rsid w:val="00C00FB3"/>
    <w:rsid w:val="00C0100D"/>
    <w:rsid w:val="00C01014"/>
    <w:rsid w:val="00C015B4"/>
    <w:rsid w:val="00C01BD9"/>
    <w:rsid w:val="00C01EA4"/>
    <w:rsid w:val="00C02116"/>
    <w:rsid w:val="00C02365"/>
    <w:rsid w:val="00C023A9"/>
    <w:rsid w:val="00C02AE4"/>
    <w:rsid w:val="00C03076"/>
    <w:rsid w:val="00C031EB"/>
    <w:rsid w:val="00C03325"/>
    <w:rsid w:val="00C0335E"/>
    <w:rsid w:val="00C03FB2"/>
    <w:rsid w:val="00C04014"/>
    <w:rsid w:val="00C04200"/>
    <w:rsid w:val="00C0464D"/>
    <w:rsid w:val="00C0540B"/>
    <w:rsid w:val="00C05434"/>
    <w:rsid w:val="00C055AF"/>
    <w:rsid w:val="00C05882"/>
    <w:rsid w:val="00C05B4A"/>
    <w:rsid w:val="00C0619A"/>
    <w:rsid w:val="00C06561"/>
    <w:rsid w:val="00C06A66"/>
    <w:rsid w:val="00C06F23"/>
    <w:rsid w:val="00C075E0"/>
    <w:rsid w:val="00C07BAB"/>
    <w:rsid w:val="00C07CC1"/>
    <w:rsid w:val="00C1005E"/>
    <w:rsid w:val="00C10222"/>
    <w:rsid w:val="00C10805"/>
    <w:rsid w:val="00C10B5F"/>
    <w:rsid w:val="00C10DD2"/>
    <w:rsid w:val="00C113E7"/>
    <w:rsid w:val="00C114DF"/>
    <w:rsid w:val="00C11A98"/>
    <w:rsid w:val="00C11AE3"/>
    <w:rsid w:val="00C11C15"/>
    <w:rsid w:val="00C1204F"/>
    <w:rsid w:val="00C12714"/>
    <w:rsid w:val="00C127A6"/>
    <w:rsid w:val="00C141C8"/>
    <w:rsid w:val="00C1432E"/>
    <w:rsid w:val="00C14370"/>
    <w:rsid w:val="00C14475"/>
    <w:rsid w:val="00C14F0B"/>
    <w:rsid w:val="00C154E0"/>
    <w:rsid w:val="00C1565A"/>
    <w:rsid w:val="00C15B2A"/>
    <w:rsid w:val="00C15C84"/>
    <w:rsid w:val="00C15F52"/>
    <w:rsid w:val="00C1618A"/>
    <w:rsid w:val="00C16550"/>
    <w:rsid w:val="00C16609"/>
    <w:rsid w:val="00C168CE"/>
    <w:rsid w:val="00C16E27"/>
    <w:rsid w:val="00C17528"/>
    <w:rsid w:val="00C17686"/>
    <w:rsid w:val="00C1768F"/>
    <w:rsid w:val="00C1774B"/>
    <w:rsid w:val="00C1790C"/>
    <w:rsid w:val="00C17A22"/>
    <w:rsid w:val="00C17A99"/>
    <w:rsid w:val="00C17BE7"/>
    <w:rsid w:val="00C20139"/>
    <w:rsid w:val="00C2080C"/>
    <w:rsid w:val="00C20C09"/>
    <w:rsid w:val="00C20D2A"/>
    <w:rsid w:val="00C216BC"/>
    <w:rsid w:val="00C217C3"/>
    <w:rsid w:val="00C21AF0"/>
    <w:rsid w:val="00C2235A"/>
    <w:rsid w:val="00C22EA7"/>
    <w:rsid w:val="00C23203"/>
    <w:rsid w:val="00C23C24"/>
    <w:rsid w:val="00C23C5D"/>
    <w:rsid w:val="00C240DD"/>
    <w:rsid w:val="00C24909"/>
    <w:rsid w:val="00C24933"/>
    <w:rsid w:val="00C24AC5"/>
    <w:rsid w:val="00C24E0F"/>
    <w:rsid w:val="00C250DA"/>
    <w:rsid w:val="00C251A2"/>
    <w:rsid w:val="00C258D4"/>
    <w:rsid w:val="00C25E57"/>
    <w:rsid w:val="00C26058"/>
    <w:rsid w:val="00C26222"/>
    <w:rsid w:val="00C26430"/>
    <w:rsid w:val="00C26DF3"/>
    <w:rsid w:val="00C27152"/>
    <w:rsid w:val="00C27160"/>
    <w:rsid w:val="00C276ED"/>
    <w:rsid w:val="00C277BE"/>
    <w:rsid w:val="00C277F3"/>
    <w:rsid w:val="00C279DB"/>
    <w:rsid w:val="00C27E7B"/>
    <w:rsid w:val="00C30386"/>
    <w:rsid w:val="00C30986"/>
    <w:rsid w:val="00C30DF5"/>
    <w:rsid w:val="00C31110"/>
    <w:rsid w:val="00C316A6"/>
    <w:rsid w:val="00C3174F"/>
    <w:rsid w:val="00C318D6"/>
    <w:rsid w:val="00C31C9C"/>
    <w:rsid w:val="00C321C7"/>
    <w:rsid w:val="00C321E1"/>
    <w:rsid w:val="00C323C2"/>
    <w:rsid w:val="00C32816"/>
    <w:rsid w:val="00C3289E"/>
    <w:rsid w:val="00C328BB"/>
    <w:rsid w:val="00C32906"/>
    <w:rsid w:val="00C32B3F"/>
    <w:rsid w:val="00C32DEC"/>
    <w:rsid w:val="00C32FB0"/>
    <w:rsid w:val="00C337B9"/>
    <w:rsid w:val="00C33E9F"/>
    <w:rsid w:val="00C341BC"/>
    <w:rsid w:val="00C347B3"/>
    <w:rsid w:val="00C34964"/>
    <w:rsid w:val="00C34B0C"/>
    <w:rsid w:val="00C34E9B"/>
    <w:rsid w:val="00C3550D"/>
    <w:rsid w:val="00C35A7C"/>
    <w:rsid w:val="00C35F25"/>
    <w:rsid w:val="00C35FFE"/>
    <w:rsid w:val="00C36C5D"/>
    <w:rsid w:val="00C36DF5"/>
    <w:rsid w:val="00C36EBA"/>
    <w:rsid w:val="00C36F88"/>
    <w:rsid w:val="00C3751D"/>
    <w:rsid w:val="00C37AE3"/>
    <w:rsid w:val="00C37BE2"/>
    <w:rsid w:val="00C40843"/>
    <w:rsid w:val="00C40BD3"/>
    <w:rsid w:val="00C40C5A"/>
    <w:rsid w:val="00C40E15"/>
    <w:rsid w:val="00C40F97"/>
    <w:rsid w:val="00C41622"/>
    <w:rsid w:val="00C41759"/>
    <w:rsid w:val="00C41B65"/>
    <w:rsid w:val="00C41D2C"/>
    <w:rsid w:val="00C41E35"/>
    <w:rsid w:val="00C420C3"/>
    <w:rsid w:val="00C42422"/>
    <w:rsid w:val="00C42BAB"/>
    <w:rsid w:val="00C43108"/>
    <w:rsid w:val="00C43AD9"/>
    <w:rsid w:val="00C43BF5"/>
    <w:rsid w:val="00C44503"/>
    <w:rsid w:val="00C4462B"/>
    <w:rsid w:val="00C446E5"/>
    <w:rsid w:val="00C449E4"/>
    <w:rsid w:val="00C44B5B"/>
    <w:rsid w:val="00C45F5D"/>
    <w:rsid w:val="00C4677B"/>
    <w:rsid w:val="00C46A9A"/>
    <w:rsid w:val="00C46BA4"/>
    <w:rsid w:val="00C47683"/>
    <w:rsid w:val="00C47DE4"/>
    <w:rsid w:val="00C50266"/>
    <w:rsid w:val="00C5051E"/>
    <w:rsid w:val="00C5061D"/>
    <w:rsid w:val="00C50BA9"/>
    <w:rsid w:val="00C50E69"/>
    <w:rsid w:val="00C51BED"/>
    <w:rsid w:val="00C51DAB"/>
    <w:rsid w:val="00C520A5"/>
    <w:rsid w:val="00C521A1"/>
    <w:rsid w:val="00C5248C"/>
    <w:rsid w:val="00C52600"/>
    <w:rsid w:val="00C52C2D"/>
    <w:rsid w:val="00C52D5D"/>
    <w:rsid w:val="00C534FC"/>
    <w:rsid w:val="00C53855"/>
    <w:rsid w:val="00C53B00"/>
    <w:rsid w:val="00C53DDF"/>
    <w:rsid w:val="00C541D3"/>
    <w:rsid w:val="00C54E28"/>
    <w:rsid w:val="00C54FAE"/>
    <w:rsid w:val="00C54FE3"/>
    <w:rsid w:val="00C559C0"/>
    <w:rsid w:val="00C55BAF"/>
    <w:rsid w:val="00C55BFA"/>
    <w:rsid w:val="00C566A7"/>
    <w:rsid w:val="00C56909"/>
    <w:rsid w:val="00C569A4"/>
    <w:rsid w:val="00C56A03"/>
    <w:rsid w:val="00C56AF8"/>
    <w:rsid w:val="00C56DC3"/>
    <w:rsid w:val="00C574A0"/>
    <w:rsid w:val="00C60077"/>
    <w:rsid w:val="00C60522"/>
    <w:rsid w:val="00C60E59"/>
    <w:rsid w:val="00C61065"/>
    <w:rsid w:val="00C61115"/>
    <w:rsid w:val="00C61431"/>
    <w:rsid w:val="00C6169C"/>
    <w:rsid w:val="00C61DE4"/>
    <w:rsid w:val="00C61F96"/>
    <w:rsid w:val="00C6241D"/>
    <w:rsid w:val="00C62DA3"/>
    <w:rsid w:val="00C6325A"/>
    <w:rsid w:val="00C63444"/>
    <w:rsid w:val="00C63982"/>
    <w:rsid w:val="00C63ADD"/>
    <w:rsid w:val="00C63B62"/>
    <w:rsid w:val="00C63C05"/>
    <w:rsid w:val="00C63DC5"/>
    <w:rsid w:val="00C647DA"/>
    <w:rsid w:val="00C64836"/>
    <w:rsid w:val="00C64CC4"/>
    <w:rsid w:val="00C64F33"/>
    <w:rsid w:val="00C65120"/>
    <w:rsid w:val="00C65135"/>
    <w:rsid w:val="00C651BA"/>
    <w:rsid w:val="00C653BE"/>
    <w:rsid w:val="00C65760"/>
    <w:rsid w:val="00C65851"/>
    <w:rsid w:val="00C65B21"/>
    <w:rsid w:val="00C65C1A"/>
    <w:rsid w:val="00C65F93"/>
    <w:rsid w:val="00C6673F"/>
    <w:rsid w:val="00C66ADB"/>
    <w:rsid w:val="00C66BF3"/>
    <w:rsid w:val="00C66C6B"/>
    <w:rsid w:val="00C66DBD"/>
    <w:rsid w:val="00C66E2E"/>
    <w:rsid w:val="00C6700E"/>
    <w:rsid w:val="00C67044"/>
    <w:rsid w:val="00C670AE"/>
    <w:rsid w:val="00C6746A"/>
    <w:rsid w:val="00C7045B"/>
    <w:rsid w:val="00C70B4F"/>
    <w:rsid w:val="00C70BD4"/>
    <w:rsid w:val="00C70C38"/>
    <w:rsid w:val="00C70C5E"/>
    <w:rsid w:val="00C718DD"/>
    <w:rsid w:val="00C71EC5"/>
    <w:rsid w:val="00C72394"/>
    <w:rsid w:val="00C72501"/>
    <w:rsid w:val="00C725FD"/>
    <w:rsid w:val="00C7378C"/>
    <w:rsid w:val="00C7389B"/>
    <w:rsid w:val="00C738AE"/>
    <w:rsid w:val="00C738E5"/>
    <w:rsid w:val="00C74123"/>
    <w:rsid w:val="00C7457A"/>
    <w:rsid w:val="00C748D1"/>
    <w:rsid w:val="00C748F1"/>
    <w:rsid w:val="00C74D53"/>
    <w:rsid w:val="00C7529D"/>
    <w:rsid w:val="00C7547A"/>
    <w:rsid w:val="00C755E1"/>
    <w:rsid w:val="00C755F0"/>
    <w:rsid w:val="00C7563D"/>
    <w:rsid w:val="00C7564D"/>
    <w:rsid w:val="00C75B31"/>
    <w:rsid w:val="00C75B87"/>
    <w:rsid w:val="00C75CA1"/>
    <w:rsid w:val="00C763EF"/>
    <w:rsid w:val="00C77003"/>
    <w:rsid w:val="00C7722E"/>
    <w:rsid w:val="00C77758"/>
    <w:rsid w:val="00C77B5E"/>
    <w:rsid w:val="00C77D5E"/>
    <w:rsid w:val="00C8027E"/>
    <w:rsid w:val="00C806F8"/>
    <w:rsid w:val="00C8099B"/>
    <w:rsid w:val="00C80F07"/>
    <w:rsid w:val="00C8164A"/>
    <w:rsid w:val="00C819B3"/>
    <w:rsid w:val="00C81F3C"/>
    <w:rsid w:val="00C8215B"/>
    <w:rsid w:val="00C822AC"/>
    <w:rsid w:val="00C82DC3"/>
    <w:rsid w:val="00C83183"/>
    <w:rsid w:val="00C83261"/>
    <w:rsid w:val="00C837B7"/>
    <w:rsid w:val="00C83BA5"/>
    <w:rsid w:val="00C83F5E"/>
    <w:rsid w:val="00C84472"/>
    <w:rsid w:val="00C8466E"/>
    <w:rsid w:val="00C84BC9"/>
    <w:rsid w:val="00C84DE6"/>
    <w:rsid w:val="00C84F41"/>
    <w:rsid w:val="00C85068"/>
    <w:rsid w:val="00C85440"/>
    <w:rsid w:val="00C85B82"/>
    <w:rsid w:val="00C8624A"/>
    <w:rsid w:val="00C868CB"/>
    <w:rsid w:val="00C86B1E"/>
    <w:rsid w:val="00C86C34"/>
    <w:rsid w:val="00C86CEA"/>
    <w:rsid w:val="00C870A1"/>
    <w:rsid w:val="00C8713C"/>
    <w:rsid w:val="00C87696"/>
    <w:rsid w:val="00C87D64"/>
    <w:rsid w:val="00C903BC"/>
    <w:rsid w:val="00C903D4"/>
    <w:rsid w:val="00C90513"/>
    <w:rsid w:val="00C9056B"/>
    <w:rsid w:val="00C9098E"/>
    <w:rsid w:val="00C9177B"/>
    <w:rsid w:val="00C91989"/>
    <w:rsid w:val="00C91A93"/>
    <w:rsid w:val="00C91FCB"/>
    <w:rsid w:val="00C922D5"/>
    <w:rsid w:val="00C92ADC"/>
    <w:rsid w:val="00C92B99"/>
    <w:rsid w:val="00C92DFC"/>
    <w:rsid w:val="00C92EC4"/>
    <w:rsid w:val="00C930EE"/>
    <w:rsid w:val="00C93375"/>
    <w:rsid w:val="00C937A9"/>
    <w:rsid w:val="00C93B12"/>
    <w:rsid w:val="00C93B35"/>
    <w:rsid w:val="00C9468B"/>
    <w:rsid w:val="00C94B7D"/>
    <w:rsid w:val="00C94D89"/>
    <w:rsid w:val="00C955F1"/>
    <w:rsid w:val="00C95A71"/>
    <w:rsid w:val="00C95C6C"/>
    <w:rsid w:val="00C95CB8"/>
    <w:rsid w:val="00C95E47"/>
    <w:rsid w:val="00C95EA0"/>
    <w:rsid w:val="00C95FFF"/>
    <w:rsid w:val="00C961BE"/>
    <w:rsid w:val="00C9630F"/>
    <w:rsid w:val="00C96333"/>
    <w:rsid w:val="00C96419"/>
    <w:rsid w:val="00C965F9"/>
    <w:rsid w:val="00C967D2"/>
    <w:rsid w:val="00C969BB"/>
    <w:rsid w:val="00C96ED2"/>
    <w:rsid w:val="00C9723F"/>
    <w:rsid w:val="00C97962"/>
    <w:rsid w:val="00C97B67"/>
    <w:rsid w:val="00CA026A"/>
    <w:rsid w:val="00CA02E1"/>
    <w:rsid w:val="00CA0321"/>
    <w:rsid w:val="00CA05E5"/>
    <w:rsid w:val="00CA0B7B"/>
    <w:rsid w:val="00CA0C33"/>
    <w:rsid w:val="00CA0C47"/>
    <w:rsid w:val="00CA1D27"/>
    <w:rsid w:val="00CA1F5D"/>
    <w:rsid w:val="00CA2117"/>
    <w:rsid w:val="00CA237E"/>
    <w:rsid w:val="00CA255B"/>
    <w:rsid w:val="00CA29EB"/>
    <w:rsid w:val="00CA33F4"/>
    <w:rsid w:val="00CA3655"/>
    <w:rsid w:val="00CA3CAF"/>
    <w:rsid w:val="00CA4230"/>
    <w:rsid w:val="00CA4459"/>
    <w:rsid w:val="00CA4B8C"/>
    <w:rsid w:val="00CA4E36"/>
    <w:rsid w:val="00CA50D9"/>
    <w:rsid w:val="00CA62F2"/>
    <w:rsid w:val="00CA691C"/>
    <w:rsid w:val="00CA6979"/>
    <w:rsid w:val="00CA6988"/>
    <w:rsid w:val="00CA6CF9"/>
    <w:rsid w:val="00CA6F97"/>
    <w:rsid w:val="00CA754E"/>
    <w:rsid w:val="00CA756A"/>
    <w:rsid w:val="00CA7EC9"/>
    <w:rsid w:val="00CB0255"/>
    <w:rsid w:val="00CB0361"/>
    <w:rsid w:val="00CB046C"/>
    <w:rsid w:val="00CB088A"/>
    <w:rsid w:val="00CB0A09"/>
    <w:rsid w:val="00CB0D83"/>
    <w:rsid w:val="00CB0F00"/>
    <w:rsid w:val="00CB0F80"/>
    <w:rsid w:val="00CB1100"/>
    <w:rsid w:val="00CB197A"/>
    <w:rsid w:val="00CB1B9D"/>
    <w:rsid w:val="00CB1C60"/>
    <w:rsid w:val="00CB1EC8"/>
    <w:rsid w:val="00CB232F"/>
    <w:rsid w:val="00CB2805"/>
    <w:rsid w:val="00CB2914"/>
    <w:rsid w:val="00CB3083"/>
    <w:rsid w:val="00CB34B9"/>
    <w:rsid w:val="00CB356D"/>
    <w:rsid w:val="00CB3C9D"/>
    <w:rsid w:val="00CB3EAA"/>
    <w:rsid w:val="00CB3F35"/>
    <w:rsid w:val="00CB3F75"/>
    <w:rsid w:val="00CB3FA5"/>
    <w:rsid w:val="00CB3FEA"/>
    <w:rsid w:val="00CB414C"/>
    <w:rsid w:val="00CB454A"/>
    <w:rsid w:val="00CB472D"/>
    <w:rsid w:val="00CB4834"/>
    <w:rsid w:val="00CB4DE8"/>
    <w:rsid w:val="00CB4ECD"/>
    <w:rsid w:val="00CB53D5"/>
    <w:rsid w:val="00CB54EB"/>
    <w:rsid w:val="00CB5AE0"/>
    <w:rsid w:val="00CB5AFE"/>
    <w:rsid w:val="00CB5D03"/>
    <w:rsid w:val="00CB5EE9"/>
    <w:rsid w:val="00CB650D"/>
    <w:rsid w:val="00CB6773"/>
    <w:rsid w:val="00CB689D"/>
    <w:rsid w:val="00CB707C"/>
    <w:rsid w:val="00CB749A"/>
    <w:rsid w:val="00CB74D9"/>
    <w:rsid w:val="00CB75DB"/>
    <w:rsid w:val="00CB76E4"/>
    <w:rsid w:val="00CB78AE"/>
    <w:rsid w:val="00CB7DF1"/>
    <w:rsid w:val="00CC0068"/>
    <w:rsid w:val="00CC02BB"/>
    <w:rsid w:val="00CC0F1B"/>
    <w:rsid w:val="00CC1717"/>
    <w:rsid w:val="00CC1DCE"/>
    <w:rsid w:val="00CC1F55"/>
    <w:rsid w:val="00CC248F"/>
    <w:rsid w:val="00CC30F8"/>
    <w:rsid w:val="00CC3309"/>
    <w:rsid w:val="00CC3343"/>
    <w:rsid w:val="00CC3531"/>
    <w:rsid w:val="00CC39F5"/>
    <w:rsid w:val="00CC3CE3"/>
    <w:rsid w:val="00CC3FBA"/>
    <w:rsid w:val="00CC408B"/>
    <w:rsid w:val="00CC43D4"/>
    <w:rsid w:val="00CC46C2"/>
    <w:rsid w:val="00CC46E4"/>
    <w:rsid w:val="00CC4940"/>
    <w:rsid w:val="00CC4A02"/>
    <w:rsid w:val="00CC54EB"/>
    <w:rsid w:val="00CC5A52"/>
    <w:rsid w:val="00CC5D7D"/>
    <w:rsid w:val="00CC5DF4"/>
    <w:rsid w:val="00CC6B21"/>
    <w:rsid w:val="00CC6B9B"/>
    <w:rsid w:val="00CC6EE3"/>
    <w:rsid w:val="00CC6F90"/>
    <w:rsid w:val="00CC6FA4"/>
    <w:rsid w:val="00CC6FEC"/>
    <w:rsid w:val="00CC709E"/>
    <w:rsid w:val="00CC71CB"/>
    <w:rsid w:val="00CC787B"/>
    <w:rsid w:val="00CC7892"/>
    <w:rsid w:val="00CC7EE6"/>
    <w:rsid w:val="00CD01EE"/>
    <w:rsid w:val="00CD1216"/>
    <w:rsid w:val="00CD1697"/>
    <w:rsid w:val="00CD178F"/>
    <w:rsid w:val="00CD1A07"/>
    <w:rsid w:val="00CD1A25"/>
    <w:rsid w:val="00CD1EDD"/>
    <w:rsid w:val="00CD2C00"/>
    <w:rsid w:val="00CD2C72"/>
    <w:rsid w:val="00CD2D8D"/>
    <w:rsid w:val="00CD2E36"/>
    <w:rsid w:val="00CD2F9F"/>
    <w:rsid w:val="00CD30E9"/>
    <w:rsid w:val="00CD39A7"/>
    <w:rsid w:val="00CD3B6F"/>
    <w:rsid w:val="00CD42AF"/>
    <w:rsid w:val="00CD4394"/>
    <w:rsid w:val="00CD4674"/>
    <w:rsid w:val="00CD469E"/>
    <w:rsid w:val="00CD4786"/>
    <w:rsid w:val="00CD4A65"/>
    <w:rsid w:val="00CD4DDA"/>
    <w:rsid w:val="00CD52E3"/>
    <w:rsid w:val="00CD559D"/>
    <w:rsid w:val="00CD5D19"/>
    <w:rsid w:val="00CD622D"/>
    <w:rsid w:val="00CD69C2"/>
    <w:rsid w:val="00CD6ADE"/>
    <w:rsid w:val="00CD6C3A"/>
    <w:rsid w:val="00CD6DB3"/>
    <w:rsid w:val="00CD7276"/>
    <w:rsid w:val="00CD7486"/>
    <w:rsid w:val="00CD79E1"/>
    <w:rsid w:val="00CD7C72"/>
    <w:rsid w:val="00CD7CA1"/>
    <w:rsid w:val="00CD7CC7"/>
    <w:rsid w:val="00CD7CD7"/>
    <w:rsid w:val="00CD7E01"/>
    <w:rsid w:val="00CD7E26"/>
    <w:rsid w:val="00CD7EB4"/>
    <w:rsid w:val="00CD7FC9"/>
    <w:rsid w:val="00CE002E"/>
    <w:rsid w:val="00CE07A8"/>
    <w:rsid w:val="00CE0ABB"/>
    <w:rsid w:val="00CE0E6F"/>
    <w:rsid w:val="00CE11BB"/>
    <w:rsid w:val="00CE12E6"/>
    <w:rsid w:val="00CE1381"/>
    <w:rsid w:val="00CE15FA"/>
    <w:rsid w:val="00CE2767"/>
    <w:rsid w:val="00CE281F"/>
    <w:rsid w:val="00CE2D05"/>
    <w:rsid w:val="00CE2DEB"/>
    <w:rsid w:val="00CE2E15"/>
    <w:rsid w:val="00CE3986"/>
    <w:rsid w:val="00CE3C7F"/>
    <w:rsid w:val="00CE43DA"/>
    <w:rsid w:val="00CE43E7"/>
    <w:rsid w:val="00CE4739"/>
    <w:rsid w:val="00CE4C0F"/>
    <w:rsid w:val="00CE545C"/>
    <w:rsid w:val="00CE5A69"/>
    <w:rsid w:val="00CE6290"/>
    <w:rsid w:val="00CE63D4"/>
    <w:rsid w:val="00CE6680"/>
    <w:rsid w:val="00CE6DB7"/>
    <w:rsid w:val="00CE6EE7"/>
    <w:rsid w:val="00CE72F9"/>
    <w:rsid w:val="00CE76AD"/>
    <w:rsid w:val="00CE79F3"/>
    <w:rsid w:val="00CE7A9C"/>
    <w:rsid w:val="00CE7BB3"/>
    <w:rsid w:val="00CF01C2"/>
    <w:rsid w:val="00CF0360"/>
    <w:rsid w:val="00CF03A6"/>
    <w:rsid w:val="00CF0631"/>
    <w:rsid w:val="00CF0840"/>
    <w:rsid w:val="00CF0E09"/>
    <w:rsid w:val="00CF1630"/>
    <w:rsid w:val="00CF1691"/>
    <w:rsid w:val="00CF184D"/>
    <w:rsid w:val="00CF1BD7"/>
    <w:rsid w:val="00CF1C92"/>
    <w:rsid w:val="00CF2273"/>
    <w:rsid w:val="00CF2530"/>
    <w:rsid w:val="00CF2667"/>
    <w:rsid w:val="00CF2EBB"/>
    <w:rsid w:val="00CF330C"/>
    <w:rsid w:val="00CF337C"/>
    <w:rsid w:val="00CF376F"/>
    <w:rsid w:val="00CF3826"/>
    <w:rsid w:val="00CF3E7C"/>
    <w:rsid w:val="00CF3FAC"/>
    <w:rsid w:val="00CF428E"/>
    <w:rsid w:val="00CF442F"/>
    <w:rsid w:val="00CF469E"/>
    <w:rsid w:val="00CF4B9E"/>
    <w:rsid w:val="00CF4E32"/>
    <w:rsid w:val="00CF5639"/>
    <w:rsid w:val="00CF565F"/>
    <w:rsid w:val="00CF5761"/>
    <w:rsid w:val="00CF5B2E"/>
    <w:rsid w:val="00CF5B80"/>
    <w:rsid w:val="00CF5DFE"/>
    <w:rsid w:val="00CF6046"/>
    <w:rsid w:val="00CF605E"/>
    <w:rsid w:val="00CF6275"/>
    <w:rsid w:val="00CF6621"/>
    <w:rsid w:val="00CF697B"/>
    <w:rsid w:val="00CF6DAC"/>
    <w:rsid w:val="00CF6EF5"/>
    <w:rsid w:val="00CF6FDD"/>
    <w:rsid w:val="00CF706C"/>
    <w:rsid w:val="00CF7351"/>
    <w:rsid w:val="00CF75B1"/>
    <w:rsid w:val="00CF75BF"/>
    <w:rsid w:val="00CF7703"/>
    <w:rsid w:val="00CF7808"/>
    <w:rsid w:val="00CF7813"/>
    <w:rsid w:val="00CF78BC"/>
    <w:rsid w:val="00D0076A"/>
    <w:rsid w:val="00D0087C"/>
    <w:rsid w:val="00D00BD6"/>
    <w:rsid w:val="00D01117"/>
    <w:rsid w:val="00D01297"/>
    <w:rsid w:val="00D0169E"/>
    <w:rsid w:val="00D01DBF"/>
    <w:rsid w:val="00D02172"/>
    <w:rsid w:val="00D0256D"/>
    <w:rsid w:val="00D02D73"/>
    <w:rsid w:val="00D032E4"/>
    <w:rsid w:val="00D0355A"/>
    <w:rsid w:val="00D0371A"/>
    <w:rsid w:val="00D037AE"/>
    <w:rsid w:val="00D03928"/>
    <w:rsid w:val="00D03B58"/>
    <w:rsid w:val="00D04315"/>
    <w:rsid w:val="00D04394"/>
    <w:rsid w:val="00D0481C"/>
    <w:rsid w:val="00D04C6F"/>
    <w:rsid w:val="00D052CB"/>
    <w:rsid w:val="00D05C9F"/>
    <w:rsid w:val="00D05E95"/>
    <w:rsid w:val="00D05E99"/>
    <w:rsid w:val="00D05F35"/>
    <w:rsid w:val="00D06066"/>
    <w:rsid w:val="00D0665B"/>
    <w:rsid w:val="00D067B6"/>
    <w:rsid w:val="00D0682D"/>
    <w:rsid w:val="00D06AD8"/>
    <w:rsid w:val="00D06B14"/>
    <w:rsid w:val="00D06ED4"/>
    <w:rsid w:val="00D07354"/>
    <w:rsid w:val="00D0737E"/>
    <w:rsid w:val="00D0749D"/>
    <w:rsid w:val="00D076E9"/>
    <w:rsid w:val="00D07C50"/>
    <w:rsid w:val="00D10078"/>
    <w:rsid w:val="00D100DF"/>
    <w:rsid w:val="00D10179"/>
    <w:rsid w:val="00D107A2"/>
    <w:rsid w:val="00D10C91"/>
    <w:rsid w:val="00D10FF2"/>
    <w:rsid w:val="00D11159"/>
    <w:rsid w:val="00D11562"/>
    <w:rsid w:val="00D115FB"/>
    <w:rsid w:val="00D11649"/>
    <w:rsid w:val="00D1166D"/>
    <w:rsid w:val="00D11672"/>
    <w:rsid w:val="00D117B4"/>
    <w:rsid w:val="00D119AB"/>
    <w:rsid w:val="00D11B21"/>
    <w:rsid w:val="00D121F7"/>
    <w:rsid w:val="00D12655"/>
    <w:rsid w:val="00D12A2E"/>
    <w:rsid w:val="00D12D7C"/>
    <w:rsid w:val="00D12E0A"/>
    <w:rsid w:val="00D137A2"/>
    <w:rsid w:val="00D13B60"/>
    <w:rsid w:val="00D13EC2"/>
    <w:rsid w:val="00D13F76"/>
    <w:rsid w:val="00D1408A"/>
    <w:rsid w:val="00D14260"/>
    <w:rsid w:val="00D144A5"/>
    <w:rsid w:val="00D14F1C"/>
    <w:rsid w:val="00D1567C"/>
    <w:rsid w:val="00D15734"/>
    <w:rsid w:val="00D15782"/>
    <w:rsid w:val="00D15AE8"/>
    <w:rsid w:val="00D15AF8"/>
    <w:rsid w:val="00D15B9F"/>
    <w:rsid w:val="00D1600B"/>
    <w:rsid w:val="00D16496"/>
    <w:rsid w:val="00D17A2C"/>
    <w:rsid w:val="00D20447"/>
    <w:rsid w:val="00D20660"/>
    <w:rsid w:val="00D20FED"/>
    <w:rsid w:val="00D210EB"/>
    <w:rsid w:val="00D21142"/>
    <w:rsid w:val="00D216CA"/>
    <w:rsid w:val="00D21A25"/>
    <w:rsid w:val="00D21B38"/>
    <w:rsid w:val="00D22014"/>
    <w:rsid w:val="00D226D4"/>
    <w:rsid w:val="00D22C5A"/>
    <w:rsid w:val="00D22F01"/>
    <w:rsid w:val="00D23383"/>
    <w:rsid w:val="00D23E14"/>
    <w:rsid w:val="00D24123"/>
    <w:rsid w:val="00D24207"/>
    <w:rsid w:val="00D244DD"/>
    <w:rsid w:val="00D24767"/>
    <w:rsid w:val="00D247C2"/>
    <w:rsid w:val="00D249DB"/>
    <w:rsid w:val="00D24B18"/>
    <w:rsid w:val="00D250D1"/>
    <w:rsid w:val="00D253C2"/>
    <w:rsid w:val="00D25E88"/>
    <w:rsid w:val="00D2612F"/>
    <w:rsid w:val="00D26343"/>
    <w:rsid w:val="00D26860"/>
    <w:rsid w:val="00D26A52"/>
    <w:rsid w:val="00D26C23"/>
    <w:rsid w:val="00D26C4B"/>
    <w:rsid w:val="00D26FF9"/>
    <w:rsid w:val="00D27024"/>
    <w:rsid w:val="00D270C5"/>
    <w:rsid w:val="00D27148"/>
    <w:rsid w:val="00D275B0"/>
    <w:rsid w:val="00D27672"/>
    <w:rsid w:val="00D27A2E"/>
    <w:rsid w:val="00D27CBB"/>
    <w:rsid w:val="00D27D25"/>
    <w:rsid w:val="00D27F76"/>
    <w:rsid w:val="00D30233"/>
    <w:rsid w:val="00D3032F"/>
    <w:rsid w:val="00D303BD"/>
    <w:rsid w:val="00D3069C"/>
    <w:rsid w:val="00D306CA"/>
    <w:rsid w:val="00D30717"/>
    <w:rsid w:val="00D307F8"/>
    <w:rsid w:val="00D30847"/>
    <w:rsid w:val="00D308F5"/>
    <w:rsid w:val="00D3095A"/>
    <w:rsid w:val="00D30E20"/>
    <w:rsid w:val="00D30F57"/>
    <w:rsid w:val="00D315A8"/>
    <w:rsid w:val="00D31680"/>
    <w:rsid w:val="00D31833"/>
    <w:rsid w:val="00D31E2C"/>
    <w:rsid w:val="00D32025"/>
    <w:rsid w:val="00D321AF"/>
    <w:rsid w:val="00D32D34"/>
    <w:rsid w:val="00D32DBA"/>
    <w:rsid w:val="00D32E08"/>
    <w:rsid w:val="00D33699"/>
    <w:rsid w:val="00D33840"/>
    <w:rsid w:val="00D33A39"/>
    <w:rsid w:val="00D3417A"/>
    <w:rsid w:val="00D34481"/>
    <w:rsid w:val="00D3487B"/>
    <w:rsid w:val="00D351F1"/>
    <w:rsid w:val="00D35ED7"/>
    <w:rsid w:val="00D36080"/>
    <w:rsid w:val="00D3667E"/>
    <w:rsid w:val="00D36B1E"/>
    <w:rsid w:val="00D37039"/>
    <w:rsid w:val="00D3734D"/>
    <w:rsid w:val="00D376FB"/>
    <w:rsid w:val="00D37835"/>
    <w:rsid w:val="00D3783D"/>
    <w:rsid w:val="00D37B19"/>
    <w:rsid w:val="00D37C88"/>
    <w:rsid w:val="00D401A1"/>
    <w:rsid w:val="00D40A41"/>
    <w:rsid w:val="00D40E10"/>
    <w:rsid w:val="00D40E6A"/>
    <w:rsid w:val="00D414EF"/>
    <w:rsid w:val="00D417B3"/>
    <w:rsid w:val="00D419F1"/>
    <w:rsid w:val="00D41A9D"/>
    <w:rsid w:val="00D41C51"/>
    <w:rsid w:val="00D41F5F"/>
    <w:rsid w:val="00D421BF"/>
    <w:rsid w:val="00D42513"/>
    <w:rsid w:val="00D42516"/>
    <w:rsid w:val="00D425D2"/>
    <w:rsid w:val="00D42DE0"/>
    <w:rsid w:val="00D43232"/>
    <w:rsid w:val="00D432C8"/>
    <w:rsid w:val="00D4381B"/>
    <w:rsid w:val="00D439E0"/>
    <w:rsid w:val="00D4401D"/>
    <w:rsid w:val="00D44067"/>
    <w:rsid w:val="00D4414B"/>
    <w:rsid w:val="00D4416F"/>
    <w:rsid w:val="00D44DE1"/>
    <w:rsid w:val="00D44F01"/>
    <w:rsid w:val="00D45210"/>
    <w:rsid w:val="00D453EE"/>
    <w:rsid w:val="00D45A7A"/>
    <w:rsid w:val="00D45DA5"/>
    <w:rsid w:val="00D45E62"/>
    <w:rsid w:val="00D462D1"/>
    <w:rsid w:val="00D467EC"/>
    <w:rsid w:val="00D46F22"/>
    <w:rsid w:val="00D46F7F"/>
    <w:rsid w:val="00D4741A"/>
    <w:rsid w:val="00D477FC"/>
    <w:rsid w:val="00D47FE1"/>
    <w:rsid w:val="00D5010C"/>
    <w:rsid w:val="00D501DF"/>
    <w:rsid w:val="00D50434"/>
    <w:rsid w:val="00D50707"/>
    <w:rsid w:val="00D50E28"/>
    <w:rsid w:val="00D50F65"/>
    <w:rsid w:val="00D5109C"/>
    <w:rsid w:val="00D510F7"/>
    <w:rsid w:val="00D5110D"/>
    <w:rsid w:val="00D5126D"/>
    <w:rsid w:val="00D514B4"/>
    <w:rsid w:val="00D517D1"/>
    <w:rsid w:val="00D51D93"/>
    <w:rsid w:val="00D51EAE"/>
    <w:rsid w:val="00D5262D"/>
    <w:rsid w:val="00D52BB0"/>
    <w:rsid w:val="00D53523"/>
    <w:rsid w:val="00D53C61"/>
    <w:rsid w:val="00D53CCB"/>
    <w:rsid w:val="00D53DB0"/>
    <w:rsid w:val="00D53FB4"/>
    <w:rsid w:val="00D54096"/>
    <w:rsid w:val="00D541AB"/>
    <w:rsid w:val="00D5432C"/>
    <w:rsid w:val="00D54464"/>
    <w:rsid w:val="00D54779"/>
    <w:rsid w:val="00D54E40"/>
    <w:rsid w:val="00D54E6F"/>
    <w:rsid w:val="00D55A08"/>
    <w:rsid w:val="00D55B66"/>
    <w:rsid w:val="00D55C96"/>
    <w:rsid w:val="00D55FAF"/>
    <w:rsid w:val="00D562F2"/>
    <w:rsid w:val="00D564DE"/>
    <w:rsid w:val="00D56777"/>
    <w:rsid w:val="00D56E29"/>
    <w:rsid w:val="00D5777B"/>
    <w:rsid w:val="00D579EE"/>
    <w:rsid w:val="00D57DC4"/>
    <w:rsid w:val="00D57E03"/>
    <w:rsid w:val="00D57EA8"/>
    <w:rsid w:val="00D60488"/>
    <w:rsid w:val="00D60944"/>
    <w:rsid w:val="00D60F8F"/>
    <w:rsid w:val="00D61437"/>
    <w:rsid w:val="00D61632"/>
    <w:rsid w:val="00D61A3C"/>
    <w:rsid w:val="00D61BE4"/>
    <w:rsid w:val="00D62018"/>
    <w:rsid w:val="00D6229F"/>
    <w:rsid w:val="00D6259E"/>
    <w:rsid w:val="00D6270F"/>
    <w:rsid w:val="00D62891"/>
    <w:rsid w:val="00D62966"/>
    <w:rsid w:val="00D62D7B"/>
    <w:rsid w:val="00D633DB"/>
    <w:rsid w:val="00D634AA"/>
    <w:rsid w:val="00D63721"/>
    <w:rsid w:val="00D63A71"/>
    <w:rsid w:val="00D63D99"/>
    <w:rsid w:val="00D63EBB"/>
    <w:rsid w:val="00D64918"/>
    <w:rsid w:val="00D64CB1"/>
    <w:rsid w:val="00D652C8"/>
    <w:rsid w:val="00D654C8"/>
    <w:rsid w:val="00D6579D"/>
    <w:rsid w:val="00D6598F"/>
    <w:rsid w:val="00D65B6C"/>
    <w:rsid w:val="00D66612"/>
    <w:rsid w:val="00D6669F"/>
    <w:rsid w:val="00D6680A"/>
    <w:rsid w:val="00D66848"/>
    <w:rsid w:val="00D673EC"/>
    <w:rsid w:val="00D67538"/>
    <w:rsid w:val="00D676ED"/>
    <w:rsid w:val="00D67B56"/>
    <w:rsid w:val="00D67E85"/>
    <w:rsid w:val="00D713AE"/>
    <w:rsid w:val="00D71861"/>
    <w:rsid w:val="00D71877"/>
    <w:rsid w:val="00D71D26"/>
    <w:rsid w:val="00D7222C"/>
    <w:rsid w:val="00D722D3"/>
    <w:rsid w:val="00D722DC"/>
    <w:rsid w:val="00D72E90"/>
    <w:rsid w:val="00D73228"/>
    <w:rsid w:val="00D733B2"/>
    <w:rsid w:val="00D734E5"/>
    <w:rsid w:val="00D73552"/>
    <w:rsid w:val="00D7383D"/>
    <w:rsid w:val="00D73A28"/>
    <w:rsid w:val="00D7402A"/>
    <w:rsid w:val="00D7408B"/>
    <w:rsid w:val="00D7436D"/>
    <w:rsid w:val="00D7451B"/>
    <w:rsid w:val="00D746AD"/>
    <w:rsid w:val="00D7477D"/>
    <w:rsid w:val="00D74977"/>
    <w:rsid w:val="00D74B62"/>
    <w:rsid w:val="00D74D41"/>
    <w:rsid w:val="00D74E99"/>
    <w:rsid w:val="00D75C51"/>
    <w:rsid w:val="00D75C57"/>
    <w:rsid w:val="00D75DA9"/>
    <w:rsid w:val="00D75EC5"/>
    <w:rsid w:val="00D75F94"/>
    <w:rsid w:val="00D761AB"/>
    <w:rsid w:val="00D763F1"/>
    <w:rsid w:val="00D76531"/>
    <w:rsid w:val="00D76F5B"/>
    <w:rsid w:val="00D770DB"/>
    <w:rsid w:val="00D771E1"/>
    <w:rsid w:val="00D7745B"/>
    <w:rsid w:val="00D77732"/>
    <w:rsid w:val="00D80784"/>
    <w:rsid w:val="00D80813"/>
    <w:rsid w:val="00D80C71"/>
    <w:rsid w:val="00D80DAD"/>
    <w:rsid w:val="00D80DFF"/>
    <w:rsid w:val="00D81521"/>
    <w:rsid w:val="00D816A7"/>
    <w:rsid w:val="00D817D9"/>
    <w:rsid w:val="00D81C98"/>
    <w:rsid w:val="00D81CDF"/>
    <w:rsid w:val="00D81F9B"/>
    <w:rsid w:val="00D82225"/>
    <w:rsid w:val="00D82230"/>
    <w:rsid w:val="00D82E6C"/>
    <w:rsid w:val="00D82EE1"/>
    <w:rsid w:val="00D82F03"/>
    <w:rsid w:val="00D8319B"/>
    <w:rsid w:val="00D837B6"/>
    <w:rsid w:val="00D839B5"/>
    <w:rsid w:val="00D83E52"/>
    <w:rsid w:val="00D843C9"/>
    <w:rsid w:val="00D84EEF"/>
    <w:rsid w:val="00D84F18"/>
    <w:rsid w:val="00D853D9"/>
    <w:rsid w:val="00D85AC9"/>
    <w:rsid w:val="00D85C8A"/>
    <w:rsid w:val="00D85D15"/>
    <w:rsid w:val="00D85EE7"/>
    <w:rsid w:val="00D86320"/>
    <w:rsid w:val="00D8694B"/>
    <w:rsid w:val="00D86B39"/>
    <w:rsid w:val="00D86CE3"/>
    <w:rsid w:val="00D87B2E"/>
    <w:rsid w:val="00D87BBB"/>
    <w:rsid w:val="00D90402"/>
    <w:rsid w:val="00D906B0"/>
    <w:rsid w:val="00D906C1"/>
    <w:rsid w:val="00D907EC"/>
    <w:rsid w:val="00D90ABF"/>
    <w:rsid w:val="00D90CD2"/>
    <w:rsid w:val="00D90D25"/>
    <w:rsid w:val="00D9155D"/>
    <w:rsid w:val="00D91B5B"/>
    <w:rsid w:val="00D91DC3"/>
    <w:rsid w:val="00D92163"/>
    <w:rsid w:val="00D921CE"/>
    <w:rsid w:val="00D923A6"/>
    <w:rsid w:val="00D926B2"/>
    <w:rsid w:val="00D927F2"/>
    <w:rsid w:val="00D92C4C"/>
    <w:rsid w:val="00D92D0A"/>
    <w:rsid w:val="00D92D11"/>
    <w:rsid w:val="00D9310A"/>
    <w:rsid w:val="00D93317"/>
    <w:rsid w:val="00D939EC"/>
    <w:rsid w:val="00D94039"/>
    <w:rsid w:val="00D94410"/>
    <w:rsid w:val="00D94AF7"/>
    <w:rsid w:val="00D94B8C"/>
    <w:rsid w:val="00D94BCB"/>
    <w:rsid w:val="00D94FE4"/>
    <w:rsid w:val="00D95498"/>
    <w:rsid w:val="00D9578B"/>
    <w:rsid w:val="00D96858"/>
    <w:rsid w:val="00D96B57"/>
    <w:rsid w:val="00D971FE"/>
    <w:rsid w:val="00D973B4"/>
    <w:rsid w:val="00D9745F"/>
    <w:rsid w:val="00D976BE"/>
    <w:rsid w:val="00D976C0"/>
    <w:rsid w:val="00D97740"/>
    <w:rsid w:val="00D97777"/>
    <w:rsid w:val="00D97A07"/>
    <w:rsid w:val="00D97A92"/>
    <w:rsid w:val="00D97D1D"/>
    <w:rsid w:val="00D97D56"/>
    <w:rsid w:val="00DA0162"/>
    <w:rsid w:val="00DA022F"/>
    <w:rsid w:val="00DA070A"/>
    <w:rsid w:val="00DA092D"/>
    <w:rsid w:val="00DA129C"/>
    <w:rsid w:val="00DA1BBE"/>
    <w:rsid w:val="00DA1ECD"/>
    <w:rsid w:val="00DA270F"/>
    <w:rsid w:val="00DA27A0"/>
    <w:rsid w:val="00DA287B"/>
    <w:rsid w:val="00DA28D3"/>
    <w:rsid w:val="00DA2A04"/>
    <w:rsid w:val="00DA2B0D"/>
    <w:rsid w:val="00DA2F49"/>
    <w:rsid w:val="00DA37E3"/>
    <w:rsid w:val="00DA4010"/>
    <w:rsid w:val="00DA45A1"/>
    <w:rsid w:val="00DA49FF"/>
    <w:rsid w:val="00DA4E15"/>
    <w:rsid w:val="00DA5068"/>
    <w:rsid w:val="00DA560D"/>
    <w:rsid w:val="00DA5A1D"/>
    <w:rsid w:val="00DA5AC1"/>
    <w:rsid w:val="00DA5B8F"/>
    <w:rsid w:val="00DA5C4C"/>
    <w:rsid w:val="00DA6048"/>
    <w:rsid w:val="00DA63E1"/>
    <w:rsid w:val="00DA68E4"/>
    <w:rsid w:val="00DA70BC"/>
    <w:rsid w:val="00DA71DA"/>
    <w:rsid w:val="00DB0462"/>
    <w:rsid w:val="00DB068A"/>
    <w:rsid w:val="00DB134F"/>
    <w:rsid w:val="00DB1D2D"/>
    <w:rsid w:val="00DB252E"/>
    <w:rsid w:val="00DB282F"/>
    <w:rsid w:val="00DB3382"/>
    <w:rsid w:val="00DB39CC"/>
    <w:rsid w:val="00DB3A65"/>
    <w:rsid w:val="00DB3F99"/>
    <w:rsid w:val="00DB4119"/>
    <w:rsid w:val="00DB4355"/>
    <w:rsid w:val="00DB43E1"/>
    <w:rsid w:val="00DB4C08"/>
    <w:rsid w:val="00DB4F9D"/>
    <w:rsid w:val="00DB4FA2"/>
    <w:rsid w:val="00DB53F9"/>
    <w:rsid w:val="00DB5472"/>
    <w:rsid w:val="00DB560B"/>
    <w:rsid w:val="00DB58A7"/>
    <w:rsid w:val="00DB5D65"/>
    <w:rsid w:val="00DB6733"/>
    <w:rsid w:val="00DB67A9"/>
    <w:rsid w:val="00DB68AC"/>
    <w:rsid w:val="00DB6AD4"/>
    <w:rsid w:val="00DB6F3C"/>
    <w:rsid w:val="00DB75B7"/>
    <w:rsid w:val="00DB7714"/>
    <w:rsid w:val="00DB77BE"/>
    <w:rsid w:val="00DB79BF"/>
    <w:rsid w:val="00DB7B9E"/>
    <w:rsid w:val="00DB7C37"/>
    <w:rsid w:val="00DC0710"/>
    <w:rsid w:val="00DC082B"/>
    <w:rsid w:val="00DC0E42"/>
    <w:rsid w:val="00DC1579"/>
    <w:rsid w:val="00DC1E86"/>
    <w:rsid w:val="00DC1EF4"/>
    <w:rsid w:val="00DC1F6A"/>
    <w:rsid w:val="00DC1F7F"/>
    <w:rsid w:val="00DC2B8F"/>
    <w:rsid w:val="00DC32D5"/>
    <w:rsid w:val="00DC38FE"/>
    <w:rsid w:val="00DC392E"/>
    <w:rsid w:val="00DC3FD5"/>
    <w:rsid w:val="00DC4030"/>
    <w:rsid w:val="00DC4191"/>
    <w:rsid w:val="00DC446E"/>
    <w:rsid w:val="00DC44EF"/>
    <w:rsid w:val="00DC450E"/>
    <w:rsid w:val="00DC4DFD"/>
    <w:rsid w:val="00DC4E81"/>
    <w:rsid w:val="00DC4F25"/>
    <w:rsid w:val="00DC527D"/>
    <w:rsid w:val="00DC56A9"/>
    <w:rsid w:val="00DC57C9"/>
    <w:rsid w:val="00DC5976"/>
    <w:rsid w:val="00DC5996"/>
    <w:rsid w:val="00DC5DF7"/>
    <w:rsid w:val="00DC5F45"/>
    <w:rsid w:val="00DC6566"/>
    <w:rsid w:val="00DC68A0"/>
    <w:rsid w:val="00DC6AD1"/>
    <w:rsid w:val="00DC6D29"/>
    <w:rsid w:val="00DC6D7D"/>
    <w:rsid w:val="00DC7425"/>
    <w:rsid w:val="00DC7998"/>
    <w:rsid w:val="00DD0587"/>
    <w:rsid w:val="00DD0691"/>
    <w:rsid w:val="00DD0A9B"/>
    <w:rsid w:val="00DD0AF2"/>
    <w:rsid w:val="00DD0C69"/>
    <w:rsid w:val="00DD0FB8"/>
    <w:rsid w:val="00DD11BE"/>
    <w:rsid w:val="00DD12FA"/>
    <w:rsid w:val="00DD139E"/>
    <w:rsid w:val="00DD158D"/>
    <w:rsid w:val="00DD163D"/>
    <w:rsid w:val="00DD17DB"/>
    <w:rsid w:val="00DD1879"/>
    <w:rsid w:val="00DD1CF5"/>
    <w:rsid w:val="00DD1DDD"/>
    <w:rsid w:val="00DD26B4"/>
    <w:rsid w:val="00DD2B91"/>
    <w:rsid w:val="00DD2F10"/>
    <w:rsid w:val="00DD3B7E"/>
    <w:rsid w:val="00DD3D0A"/>
    <w:rsid w:val="00DD40A0"/>
    <w:rsid w:val="00DD414E"/>
    <w:rsid w:val="00DD448B"/>
    <w:rsid w:val="00DD45D9"/>
    <w:rsid w:val="00DD47D2"/>
    <w:rsid w:val="00DD4829"/>
    <w:rsid w:val="00DD4B7F"/>
    <w:rsid w:val="00DD5064"/>
    <w:rsid w:val="00DD5149"/>
    <w:rsid w:val="00DD57E0"/>
    <w:rsid w:val="00DD59BB"/>
    <w:rsid w:val="00DD59E4"/>
    <w:rsid w:val="00DD5AC2"/>
    <w:rsid w:val="00DD5C17"/>
    <w:rsid w:val="00DD609D"/>
    <w:rsid w:val="00DD6386"/>
    <w:rsid w:val="00DD6496"/>
    <w:rsid w:val="00DD6660"/>
    <w:rsid w:val="00DD67AD"/>
    <w:rsid w:val="00DD6849"/>
    <w:rsid w:val="00DD6EA7"/>
    <w:rsid w:val="00DD78BE"/>
    <w:rsid w:val="00DE0028"/>
    <w:rsid w:val="00DE05B9"/>
    <w:rsid w:val="00DE084D"/>
    <w:rsid w:val="00DE11B3"/>
    <w:rsid w:val="00DE1203"/>
    <w:rsid w:val="00DE14B6"/>
    <w:rsid w:val="00DE14CE"/>
    <w:rsid w:val="00DE163C"/>
    <w:rsid w:val="00DE166C"/>
    <w:rsid w:val="00DE1879"/>
    <w:rsid w:val="00DE18E7"/>
    <w:rsid w:val="00DE2018"/>
    <w:rsid w:val="00DE2132"/>
    <w:rsid w:val="00DE25C9"/>
    <w:rsid w:val="00DE2ED2"/>
    <w:rsid w:val="00DE375C"/>
    <w:rsid w:val="00DE37BD"/>
    <w:rsid w:val="00DE3F59"/>
    <w:rsid w:val="00DE3F97"/>
    <w:rsid w:val="00DE406B"/>
    <w:rsid w:val="00DE40BD"/>
    <w:rsid w:val="00DE4185"/>
    <w:rsid w:val="00DE467D"/>
    <w:rsid w:val="00DE46A0"/>
    <w:rsid w:val="00DE485C"/>
    <w:rsid w:val="00DE49E9"/>
    <w:rsid w:val="00DE49F9"/>
    <w:rsid w:val="00DE4E47"/>
    <w:rsid w:val="00DE5159"/>
    <w:rsid w:val="00DE588D"/>
    <w:rsid w:val="00DE6107"/>
    <w:rsid w:val="00DE614A"/>
    <w:rsid w:val="00DE619E"/>
    <w:rsid w:val="00DE629E"/>
    <w:rsid w:val="00DE63D8"/>
    <w:rsid w:val="00DE6821"/>
    <w:rsid w:val="00DE68B7"/>
    <w:rsid w:val="00DE6995"/>
    <w:rsid w:val="00DE6A2C"/>
    <w:rsid w:val="00DE6A88"/>
    <w:rsid w:val="00DE7C60"/>
    <w:rsid w:val="00DF02F7"/>
    <w:rsid w:val="00DF04B8"/>
    <w:rsid w:val="00DF0548"/>
    <w:rsid w:val="00DF0D3B"/>
    <w:rsid w:val="00DF0D4F"/>
    <w:rsid w:val="00DF136D"/>
    <w:rsid w:val="00DF1721"/>
    <w:rsid w:val="00DF1B9E"/>
    <w:rsid w:val="00DF1C5C"/>
    <w:rsid w:val="00DF1F0A"/>
    <w:rsid w:val="00DF2182"/>
    <w:rsid w:val="00DF21D0"/>
    <w:rsid w:val="00DF22D1"/>
    <w:rsid w:val="00DF2316"/>
    <w:rsid w:val="00DF2455"/>
    <w:rsid w:val="00DF27AC"/>
    <w:rsid w:val="00DF2B90"/>
    <w:rsid w:val="00DF2F30"/>
    <w:rsid w:val="00DF31DD"/>
    <w:rsid w:val="00DF3659"/>
    <w:rsid w:val="00DF38B3"/>
    <w:rsid w:val="00DF3BB7"/>
    <w:rsid w:val="00DF43DB"/>
    <w:rsid w:val="00DF44CD"/>
    <w:rsid w:val="00DF46B8"/>
    <w:rsid w:val="00DF472A"/>
    <w:rsid w:val="00DF4C7F"/>
    <w:rsid w:val="00DF5342"/>
    <w:rsid w:val="00DF558D"/>
    <w:rsid w:val="00DF5814"/>
    <w:rsid w:val="00DF584C"/>
    <w:rsid w:val="00DF5A33"/>
    <w:rsid w:val="00DF5CF0"/>
    <w:rsid w:val="00DF5D6A"/>
    <w:rsid w:val="00DF5F7C"/>
    <w:rsid w:val="00DF6310"/>
    <w:rsid w:val="00DF63E5"/>
    <w:rsid w:val="00DF64C5"/>
    <w:rsid w:val="00DF6953"/>
    <w:rsid w:val="00DF6A46"/>
    <w:rsid w:val="00DF6C9A"/>
    <w:rsid w:val="00DF75C2"/>
    <w:rsid w:val="00DF78FB"/>
    <w:rsid w:val="00DF7968"/>
    <w:rsid w:val="00DF7CEF"/>
    <w:rsid w:val="00E00889"/>
    <w:rsid w:val="00E009A0"/>
    <w:rsid w:val="00E00D0A"/>
    <w:rsid w:val="00E01E37"/>
    <w:rsid w:val="00E0275A"/>
    <w:rsid w:val="00E02771"/>
    <w:rsid w:val="00E034B0"/>
    <w:rsid w:val="00E037B4"/>
    <w:rsid w:val="00E038FA"/>
    <w:rsid w:val="00E039BC"/>
    <w:rsid w:val="00E03A71"/>
    <w:rsid w:val="00E03F89"/>
    <w:rsid w:val="00E043AA"/>
    <w:rsid w:val="00E04608"/>
    <w:rsid w:val="00E046B2"/>
    <w:rsid w:val="00E046E4"/>
    <w:rsid w:val="00E047E8"/>
    <w:rsid w:val="00E0514A"/>
    <w:rsid w:val="00E0554D"/>
    <w:rsid w:val="00E0568B"/>
    <w:rsid w:val="00E05DC3"/>
    <w:rsid w:val="00E06166"/>
    <w:rsid w:val="00E06716"/>
    <w:rsid w:val="00E06A8B"/>
    <w:rsid w:val="00E06CE7"/>
    <w:rsid w:val="00E076CA"/>
    <w:rsid w:val="00E07D05"/>
    <w:rsid w:val="00E10736"/>
    <w:rsid w:val="00E10C7B"/>
    <w:rsid w:val="00E10C89"/>
    <w:rsid w:val="00E11F2F"/>
    <w:rsid w:val="00E121F2"/>
    <w:rsid w:val="00E1229B"/>
    <w:rsid w:val="00E1279B"/>
    <w:rsid w:val="00E12A80"/>
    <w:rsid w:val="00E12E85"/>
    <w:rsid w:val="00E12F13"/>
    <w:rsid w:val="00E13444"/>
    <w:rsid w:val="00E1355B"/>
    <w:rsid w:val="00E13659"/>
    <w:rsid w:val="00E13749"/>
    <w:rsid w:val="00E13F4F"/>
    <w:rsid w:val="00E141F0"/>
    <w:rsid w:val="00E1499D"/>
    <w:rsid w:val="00E14B76"/>
    <w:rsid w:val="00E14BD2"/>
    <w:rsid w:val="00E158B2"/>
    <w:rsid w:val="00E1591C"/>
    <w:rsid w:val="00E1615C"/>
    <w:rsid w:val="00E168D2"/>
    <w:rsid w:val="00E16B37"/>
    <w:rsid w:val="00E16BB6"/>
    <w:rsid w:val="00E16C89"/>
    <w:rsid w:val="00E17D02"/>
    <w:rsid w:val="00E17E25"/>
    <w:rsid w:val="00E204BB"/>
    <w:rsid w:val="00E204CC"/>
    <w:rsid w:val="00E20E72"/>
    <w:rsid w:val="00E212C3"/>
    <w:rsid w:val="00E212CB"/>
    <w:rsid w:val="00E21A33"/>
    <w:rsid w:val="00E21B84"/>
    <w:rsid w:val="00E21DF7"/>
    <w:rsid w:val="00E21F4B"/>
    <w:rsid w:val="00E22C74"/>
    <w:rsid w:val="00E22F09"/>
    <w:rsid w:val="00E23219"/>
    <w:rsid w:val="00E234C4"/>
    <w:rsid w:val="00E234DE"/>
    <w:rsid w:val="00E24483"/>
    <w:rsid w:val="00E24792"/>
    <w:rsid w:val="00E24BB2"/>
    <w:rsid w:val="00E24D5B"/>
    <w:rsid w:val="00E25456"/>
    <w:rsid w:val="00E25FC3"/>
    <w:rsid w:val="00E26284"/>
    <w:rsid w:val="00E26DB7"/>
    <w:rsid w:val="00E270D7"/>
    <w:rsid w:val="00E2719C"/>
    <w:rsid w:val="00E275FF"/>
    <w:rsid w:val="00E2793E"/>
    <w:rsid w:val="00E27D0D"/>
    <w:rsid w:val="00E27E22"/>
    <w:rsid w:val="00E27E75"/>
    <w:rsid w:val="00E30077"/>
    <w:rsid w:val="00E3044D"/>
    <w:rsid w:val="00E30540"/>
    <w:rsid w:val="00E30E56"/>
    <w:rsid w:val="00E30F4F"/>
    <w:rsid w:val="00E31A61"/>
    <w:rsid w:val="00E31A74"/>
    <w:rsid w:val="00E31B19"/>
    <w:rsid w:val="00E31DC4"/>
    <w:rsid w:val="00E31F80"/>
    <w:rsid w:val="00E3206B"/>
    <w:rsid w:val="00E32384"/>
    <w:rsid w:val="00E32A46"/>
    <w:rsid w:val="00E32C0F"/>
    <w:rsid w:val="00E32F25"/>
    <w:rsid w:val="00E3379C"/>
    <w:rsid w:val="00E33928"/>
    <w:rsid w:val="00E33C99"/>
    <w:rsid w:val="00E33E92"/>
    <w:rsid w:val="00E33F53"/>
    <w:rsid w:val="00E34158"/>
    <w:rsid w:val="00E34518"/>
    <w:rsid w:val="00E3453B"/>
    <w:rsid w:val="00E34B34"/>
    <w:rsid w:val="00E34F01"/>
    <w:rsid w:val="00E34FC3"/>
    <w:rsid w:val="00E35334"/>
    <w:rsid w:val="00E35611"/>
    <w:rsid w:val="00E35CEB"/>
    <w:rsid w:val="00E35D99"/>
    <w:rsid w:val="00E36010"/>
    <w:rsid w:val="00E3640F"/>
    <w:rsid w:val="00E3649E"/>
    <w:rsid w:val="00E36A96"/>
    <w:rsid w:val="00E371B6"/>
    <w:rsid w:val="00E371ED"/>
    <w:rsid w:val="00E372B6"/>
    <w:rsid w:val="00E373B4"/>
    <w:rsid w:val="00E37E9F"/>
    <w:rsid w:val="00E37FC0"/>
    <w:rsid w:val="00E403BA"/>
    <w:rsid w:val="00E404F4"/>
    <w:rsid w:val="00E40510"/>
    <w:rsid w:val="00E405ED"/>
    <w:rsid w:val="00E40822"/>
    <w:rsid w:val="00E40BB2"/>
    <w:rsid w:val="00E40E3B"/>
    <w:rsid w:val="00E40FB8"/>
    <w:rsid w:val="00E411F6"/>
    <w:rsid w:val="00E41C56"/>
    <w:rsid w:val="00E421ED"/>
    <w:rsid w:val="00E4245D"/>
    <w:rsid w:val="00E42F3A"/>
    <w:rsid w:val="00E4318F"/>
    <w:rsid w:val="00E43200"/>
    <w:rsid w:val="00E4333B"/>
    <w:rsid w:val="00E434CC"/>
    <w:rsid w:val="00E43810"/>
    <w:rsid w:val="00E4385F"/>
    <w:rsid w:val="00E43928"/>
    <w:rsid w:val="00E4394A"/>
    <w:rsid w:val="00E449E1"/>
    <w:rsid w:val="00E44E22"/>
    <w:rsid w:val="00E44EC9"/>
    <w:rsid w:val="00E457D4"/>
    <w:rsid w:val="00E45A07"/>
    <w:rsid w:val="00E45B61"/>
    <w:rsid w:val="00E460EB"/>
    <w:rsid w:val="00E461EB"/>
    <w:rsid w:val="00E46592"/>
    <w:rsid w:val="00E466B1"/>
    <w:rsid w:val="00E467E9"/>
    <w:rsid w:val="00E46849"/>
    <w:rsid w:val="00E46982"/>
    <w:rsid w:val="00E46ACB"/>
    <w:rsid w:val="00E46FE7"/>
    <w:rsid w:val="00E4754E"/>
    <w:rsid w:val="00E476C3"/>
    <w:rsid w:val="00E47DD9"/>
    <w:rsid w:val="00E50248"/>
    <w:rsid w:val="00E503E4"/>
    <w:rsid w:val="00E5050B"/>
    <w:rsid w:val="00E506F9"/>
    <w:rsid w:val="00E51080"/>
    <w:rsid w:val="00E51110"/>
    <w:rsid w:val="00E51537"/>
    <w:rsid w:val="00E5192D"/>
    <w:rsid w:val="00E519AB"/>
    <w:rsid w:val="00E51A22"/>
    <w:rsid w:val="00E51E6A"/>
    <w:rsid w:val="00E51FED"/>
    <w:rsid w:val="00E5218C"/>
    <w:rsid w:val="00E521C4"/>
    <w:rsid w:val="00E5265F"/>
    <w:rsid w:val="00E52F9E"/>
    <w:rsid w:val="00E53043"/>
    <w:rsid w:val="00E5370B"/>
    <w:rsid w:val="00E54584"/>
    <w:rsid w:val="00E54694"/>
    <w:rsid w:val="00E5482E"/>
    <w:rsid w:val="00E54D02"/>
    <w:rsid w:val="00E55A01"/>
    <w:rsid w:val="00E55CB4"/>
    <w:rsid w:val="00E55E04"/>
    <w:rsid w:val="00E55ECD"/>
    <w:rsid w:val="00E56279"/>
    <w:rsid w:val="00E565F5"/>
    <w:rsid w:val="00E5672A"/>
    <w:rsid w:val="00E5696C"/>
    <w:rsid w:val="00E56A4C"/>
    <w:rsid w:val="00E57713"/>
    <w:rsid w:val="00E5786A"/>
    <w:rsid w:val="00E57C67"/>
    <w:rsid w:val="00E57F44"/>
    <w:rsid w:val="00E6001A"/>
    <w:rsid w:val="00E600BC"/>
    <w:rsid w:val="00E6066A"/>
    <w:rsid w:val="00E61B76"/>
    <w:rsid w:val="00E61D85"/>
    <w:rsid w:val="00E61EB6"/>
    <w:rsid w:val="00E61F62"/>
    <w:rsid w:val="00E61F81"/>
    <w:rsid w:val="00E62673"/>
    <w:rsid w:val="00E627EB"/>
    <w:rsid w:val="00E62FAA"/>
    <w:rsid w:val="00E62FFD"/>
    <w:rsid w:val="00E632AB"/>
    <w:rsid w:val="00E63376"/>
    <w:rsid w:val="00E63382"/>
    <w:rsid w:val="00E6481A"/>
    <w:rsid w:val="00E64875"/>
    <w:rsid w:val="00E64C9C"/>
    <w:rsid w:val="00E6530A"/>
    <w:rsid w:val="00E657B8"/>
    <w:rsid w:val="00E65FBE"/>
    <w:rsid w:val="00E6603A"/>
    <w:rsid w:val="00E664DE"/>
    <w:rsid w:val="00E66606"/>
    <w:rsid w:val="00E66EB8"/>
    <w:rsid w:val="00E67683"/>
    <w:rsid w:val="00E67794"/>
    <w:rsid w:val="00E678BE"/>
    <w:rsid w:val="00E67DBD"/>
    <w:rsid w:val="00E67E5B"/>
    <w:rsid w:val="00E702D8"/>
    <w:rsid w:val="00E703BC"/>
    <w:rsid w:val="00E70428"/>
    <w:rsid w:val="00E7073A"/>
    <w:rsid w:val="00E70CBC"/>
    <w:rsid w:val="00E70E07"/>
    <w:rsid w:val="00E70FD6"/>
    <w:rsid w:val="00E71046"/>
    <w:rsid w:val="00E71203"/>
    <w:rsid w:val="00E716F4"/>
    <w:rsid w:val="00E71B5D"/>
    <w:rsid w:val="00E71D2E"/>
    <w:rsid w:val="00E72006"/>
    <w:rsid w:val="00E727AA"/>
    <w:rsid w:val="00E72EC4"/>
    <w:rsid w:val="00E73257"/>
    <w:rsid w:val="00E734FE"/>
    <w:rsid w:val="00E7373C"/>
    <w:rsid w:val="00E73FE1"/>
    <w:rsid w:val="00E747F8"/>
    <w:rsid w:val="00E74D17"/>
    <w:rsid w:val="00E7540E"/>
    <w:rsid w:val="00E754DD"/>
    <w:rsid w:val="00E75E9D"/>
    <w:rsid w:val="00E75EE8"/>
    <w:rsid w:val="00E7655C"/>
    <w:rsid w:val="00E768F0"/>
    <w:rsid w:val="00E76C32"/>
    <w:rsid w:val="00E776C8"/>
    <w:rsid w:val="00E77880"/>
    <w:rsid w:val="00E77E39"/>
    <w:rsid w:val="00E80974"/>
    <w:rsid w:val="00E81087"/>
    <w:rsid w:val="00E810F7"/>
    <w:rsid w:val="00E81233"/>
    <w:rsid w:val="00E8176D"/>
    <w:rsid w:val="00E817E5"/>
    <w:rsid w:val="00E81CD6"/>
    <w:rsid w:val="00E82194"/>
    <w:rsid w:val="00E8226D"/>
    <w:rsid w:val="00E827B1"/>
    <w:rsid w:val="00E827F4"/>
    <w:rsid w:val="00E82829"/>
    <w:rsid w:val="00E828BE"/>
    <w:rsid w:val="00E82992"/>
    <w:rsid w:val="00E82B29"/>
    <w:rsid w:val="00E83354"/>
    <w:rsid w:val="00E83A17"/>
    <w:rsid w:val="00E83DD3"/>
    <w:rsid w:val="00E84668"/>
    <w:rsid w:val="00E84992"/>
    <w:rsid w:val="00E84D8F"/>
    <w:rsid w:val="00E84E7B"/>
    <w:rsid w:val="00E855E2"/>
    <w:rsid w:val="00E859DA"/>
    <w:rsid w:val="00E866E2"/>
    <w:rsid w:val="00E869F6"/>
    <w:rsid w:val="00E86A28"/>
    <w:rsid w:val="00E86DC6"/>
    <w:rsid w:val="00E870C9"/>
    <w:rsid w:val="00E871F4"/>
    <w:rsid w:val="00E8757F"/>
    <w:rsid w:val="00E8784B"/>
    <w:rsid w:val="00E87B7A"/>
    <w:rsid w:val="00E902C6"/>
    <w:rsid w:val="00E903A3"/>
    <w:rsid w:val="00E90B75"/>
    <w:rsid w:val="00E913CD"/>
    <w:rsid w:val="00E9177D"/>
    <w:rsid w:val="00E91803"/>
    <w:rsid w:val="00E92032"/>
    <w:rsid w:val="00E92589"/>
    <w:rsid w:val="00E92ACB"/>
    <w:rsid w:val="00E92CA0"/>
    <w:rsid w:val="00E93679"/>
    <w:rsid w:val="00E941B2"/>
    <w:rsid w:val="00E94325"/>
    <w:rsid w:val="00E94390"/>
    <w:rsid w:val="00E9462F"/>
    <w:rsid w:val="00E94ABB"/>
    <w:rsid w:val="00E94E56"/>
    <w:rsid w:val="00E9531A"/>
    <w:rsid w:val="00E954AA"/>
    <w:rsid w:val="00E9560E"/>
    <w:rsid w:val="00E9602E"/>
    <w:rsid w:val="00E96170"/>
    <w:rsid w:val="00E96936"/>
    <w:rsid w:val="00E9715F"/>
    <w:rsid w:val="00E971B4"/>
    <w:rsid w:val="00E97327"/>
    <w:rsid w:val="00E973A4"/>
    <w:rsid w:val="00E97839"/>
    <w:rsid w:val="00E97AD2"/>
    <w:rsid w:val="00EA12D1"/>
    <w:rsid w:val="00EA1859"/>
    <w:rsid w:val="00EA18F6"/>
    <w:rsid w:val="00EA1EE5"/>
    <w:rsid w:val="00EA225E"/>
    <w:rsid w:val="00EA24DE"/>
    <w:rsid w:val="00EA253D"/>
    <w:rsid w:val="00EA2586"/>
    <w:rsid w:val="00EA27FC"/>
    <w:rsid w:val="00EA2A79"/>
    <w:rsid w:val="00EA32C5"/>
    <w:rsid w:val="00EA3362"/>
    <w:rsid w:val="00EA3611"/>
    <w:rsid w:val="00EA382A"/>
    <w:rsid w:val="00EA3930"/>
    <w:rsid w:val="00EA3AF4"/>
    <w:rsid w:val="00EA437D"/>
    <w:rsid w:val="00EA4AD6"/>
    <w:rsid w:val="00EA4C31"/>
    <w:rsid w:val="00EA4F71"/>
    <w:rsid w:val="00EA50EB"/>
    <w:rsid w:val="00EA52BC"/>
    <w:rsid w:val="00EA5450"/>
    <w:rsid w:val="00EA5F48"/>
    <w:rsid w:val="00EA6497"/>
    <w:rsid w:val="00EA6547"/>
    <w:rsid w:val="00EA71C3"/>
    <w:rsid w:val="00EA7465"/>
    <w:rsid w:val="00EA7603"/>
    <w:rsid w:val="00EA787E"/>
    <w:rsid w:val="00EA7A65"/>
    <w:rsid w:val="00EB0A06"/>
    <w:rsid w:val="00EB1757"/>
    <w:rsid w:val="00EB1790"/>
    <w:rsid w:val="00EB1CAE"/>
    <w:rsid w:val="00EB1E7C"/>
    <w:rsid w:val="00EB1EC5"/>
    <w:rsid w:val="00EB202E"/>
    <w:rsid w:val="00EB238A"/>
    <w:rsid w:val="00EB27C5"/>
    <w:rsid w:val="00EB3027"/>
    <w:rsid w:val="00EB3174"/>
    <w:rsid w:val="00EB39A5"/>
    <w:rsid w:val="00EB3A73"/>
    <w:rsid w:val="00EB3F1F"/>
    <w:rsid w:val="00EB4E26"/>
    <w:rsid w:val="00EB506C"/>
    <w:rsid w:val="00EB574D"/>
    <w:rsid w:val="00EB591D"/>
    <w:rsid w:val="00EB5CA1"/>
    <w:rsid w:val="00EB5D69"/>
    <w:rsid w:val="00EB5DCA"/>
    <w:rsid w:val="00EB61BC"/>
    <w:rsid w:val="00EB644A"/>
    <w:rsid w:val="00EB646F"/>
    <w:rsid w:val="00EB680E"/>
    <w:rsid w:val="00EB684C"/>
    <w:rsid w:val="00EB6B62"/>
    <w:rsid w:val="00EB6BD1"/>
    <w:rsid w:val="00EB6CA2"/>
    <w:rsid w:val="00EB700F"/>
    <w:rsid w:val="00EB7192"/>
    <w:rsid w:val="00EB7205"/>
    <w:rsid w:val="00EB7380"/>
    <w:rsid w:val="00EB73E9"/>
    <w:rsid w:val="00EB7598"/>
    <w:rsid w:val="00EB76E3"/>
    <w:rsid w:val="00EB7723"/>
    <w:rsid w:val="00EB7B8F"/>
    <w:rsid w:val="00EB7ED2"/>
    <w:rsid w:val="00EC0230"/>
    <w:rsid w:val="00EC08DE"/>
    <w:rsid w:val="00EC0B19"/>
    <w:rsid w:val="00EC0CE4"/>
    <w:rsid w:val="00EC0E0F"/>
    <w:rsid w:val="00EC0F43"/>
    <w:rsid w:val="00EC1395"/>
    <w:rsid w:val="00EC1629"/>
    <w:rsid w:val="00EC16E0"/>
    <w:rsid w:val="00EC1700"/>
    <w:rsid w:val="00EC17D5"/>
    <w:rsid w:val="00EC1A4D"/>
    <w:rsid w:val="00EC1D3B"/>
    <w:rsid w:val="00EC2287"/>
    <w:rsid w:val="00EC266B"/>
    <w:rsid w:val="00EC31CC"/>
    <w:rsid w:val="00EC32A2"/>
    <w:rsid w:val="00EC3ACD"/>
    <w:rsid w:val="00EC42E1"/>
    <w:rsid w:val="00EC49D5"/>
    <w:rsid w:val="00EC5521"/>
    <w:rsid w:val="00EC56CC"/>
    <w:rsid w:val="00EC6B3E"/>
    <w:rsid w:val="00EC6D2A"/>
    <w:rsid w:val="00EC7730"/>
    <w:rsid w:val="00EC77EA"/>
    <w:rsid w:val="00EC7BED"/>
    <w:rsid w:val="00EC7DF4"/>
    <w:rsid w:val="00EC7F45"/>
    <w:rsid w:val="00ED076B"/>
    <w:rsid w:val="00ED1176"/>
    <w:rsid w:val="00ED1FD7"/>
    <w:rsid w:val="00ED2BEA"/>
    <w:rsid w:val="00ED31DE"/>
    <w:rsid w:val="00ED355A"/>
    <w:rsid w:val="00ED376A"/>
    <w:rsid w:val="00ED3ADC"/>
    <w:rsid w:val="00ED3E28"/>
    <w:rsid w:val="00ED42E7"/>
    <w:rsid w:val="00ED4316"/>
    <w:rsid w:val="00ED4E60"/>
    <w:rsid w:val="00ED5449"/>
    <w:rsid w:val="00ED580C"/>
    <w:rsid w:val="00ED60C2"/>
    <w:rsid w:val="00ED60CD"/>
    <w:rsid w:val="00ED621F"/>
    <w:rsid w:val="00ED6A34"/>
    <w:rsid w:val="00ED6AAE"/>
    <w:rsid w:val="00ED6BBD"/>
    <w:rsid w:val="00ED701F"/>
    <w:rsid w:val="00ED7547"/>
    <w:rsid w:val="00ED7DC4"/>
    <w:rsid w:val="00ED7F42"/>
    <w:rsid w:val="00EE028E"/>
    <w:rsid w:val="00EE03E5"/>
    <w:rsid w:val="00EE0447"/>
    <w:rsid w:val="00EE068E"/>
    <w:rsid w:val="00EE06DC"/>
    <w:rsid w:val="00EE092B"/>
    <w:rsid w:val="00EE17B7"/>
    <w:rsid w:val="00EE1B9E"/>
    <w:rsid w:val="00EE1C2D"/>
    <w:rsid w:val="00EE2118"/>
    <w:rsid w:val="00EE22D3"/>
    <w:rsid w:val="00EE2361"/>
    <w:rsid w:val="00EE24A8"/>
    <w:rsid w:val="00EE3059"/>
    <w:rsid w:val="00EE320F"/>
    <w:rsid w:val="00EE3510"/>
    <w:rsid w:val="00EE3B1A"/>
    <w:rsid w:val="00EE3E30"/>
    <w:rsid w:val="00EE4170"/>
    <w:rsid w:val="00EE45C3"/>
    <w:rsid w:val="00EE4631"/>
    <w:rsid w:val="00EE4D20"/>
    <w:rsid w:val="00EE50A6"/>
    <w:rsid w:val="00EE51EE"/>
    <w:rsid w:val="00EE53A3"/>
    <w:rsid w:val="00EE54D8"/>
    <w:rsid w:val="00EE5813"/>
    <w:rsid w:val="00EE59AB"/>
    <w:rsid w:val="00EE5B50"/>
    <w:rsid w:val="00EE5C58"/>
    <w:rsid w:val="00EE5F55"/>
    <w:rsid w:val="00EE6071"/>
    <w:rsid w:val="00EE62D8"/>
    <w:rsid w:val="00EE6694"/>
    <w:rsid w:val="00EE6E28"/>
    <w:rsid w:val="00EE7382"/>
    <w:rsid w:val="00EE759E"/>
    <w:rsid w:val="00EE790C"/>
    <w:rsid w:val="00EE79D2"/>
    <w:rsid w:val="00EF00D4"/>
    <w:rsid w:val="00EF0603"/>
    <w:rsid w:val="00EF0C0E"/>
    <w:rsid w:val="00EF0DB4"/>
    <w:rsid w:val="00EF14FB"/>
    <w:rsid w:val="00EF1671"/>
    <w:rsid w:val="00EF198D"/>
    <w:rsid w:val="00EF1D60"/>
    <w:rsid w:val="00EF1EAD"/>
    <w:rsid w:val="00EF2303"/>
    <w:rsid w:val="00EF2660"/>
    <w:rsid w:val="00EF297D"/>
    <w:rsid w:val="00EF32F6"/>
    <w:rsid w:val="00EF3C0B"/>
    <w:rsid w:val="00EF3E5C"/>
    <w:rsid w:val="00EF4465"/>
    <w:rsid w:val="00EF479B"/>
    <w:rsid w:val="00EF492F"/>
    <w:rsid w:val="00EF503A"/>
    <w:rsid w:val="00EF5208"/>
    <w:rsid w:val="00EF54A8"/>
    <w:rsid w:val="00EF5506"/>
    <w:rsid w:val="00EF558B"/>
    <w:rsid w:val="00EF558C"/>
    <w:rsid w:val="00EF55D8"/>
    <w:rsid w:val="00EF569E"/>
    <w:rsid w:val="00EF56A3"/>
    <w:rsid w:val="00EF57B9"/>
    <w:rsid w:val="00EF57FD"/>
    <w:rsid w:val="00EF5CAC"/>
    <w:rsid w:val="00EF5F22"/>
    <w:rsid w:val="00EF6AFD"/>
    <w:rsid w:val="00EF6CDA"/>
    <w:rsid w:val="00EF6D99"/>
    <w:rsid w:val="00EF71C5"/>
    <w:rsid w:val="00EF7293"/>
    <w:rsid w:val="00EF745C"/>
    <w:rsid w:val="00EF74F8"/>
    <w:rsid w:val="00EF7680"/>
    <w:rsid w:val="00EF76A4"/>
    <w:rsid w:val="00EF7FAD"/>
    <w:rsid w:val="00F0029D"/>
    <w:rsid w:val="00F00397"/>
    <w:rsid w:val="00F0078F"/>
    <w:rsid w:val="00F00C9F"/>
    <w:rsid w:val="00F00D67"/>
    <w:rsid w:val="00F00D7A"/>
    <w:rsid w:val="00F00F5B"/>
    <w:rsid w:val="00F0115E"/>
    <w:rsid w:val="00F014CB"/>
    <w:rsid w:val="00F01761"/>
    <w:rsid w:val="00F0188C"/>
    <w:rsid w:val="00F019E8"/>
    <w:rsid w:val="00F01A12"/>
    <w:rsid w:val="00F01BE8"/>
    <w:rsid w:val="00F01DE2"/>
    <w:rsid w:val="00F02969"/>
    <w:rsid w:val="00F02C19"/>
    <w:rsid w:val="00F02C4C"/>
    <w:rsid w:val="00F02E3C"/>
    <w:rsid w:val="00F02E7D"/>
    <w:rsid w:val="00F030CB"/>
    <w:rsid w:val="00F03F85"/>
    <w:rsid w:val="00F045CE"/>
    <w:rsid w:val="00F04B4A"/>
    <w:rsid w:val="00F04F70"/>
    <w:rsid w:val="00F052B3"/>
    <w:rsid w:val="00F05539"/>
    <w:rsid w:val="00F05B2D"/>
    <w:rsid w:val="00F05C57"/>
    <w:rsid w:val="00F0652F"/>
    <w:rsid w:val="00F06661"/>
    <w:rsid w:val="00F06680"/>
    <w:rsid w:val="00F06ACD"/>
    <w:rsid w:val="00F06D79"/>
    <w:rsid w:val="00F072CF"/>
    <w:rsid w:val="00F1014E"/>
    <w:rsid w:val="00F10406"/>
    <w:rsid w:val="00F10FF2"/>
    <w:rsid w:val="00F11198"/>
    <w:rsid w:val="00F11603"/>
    <w:rsid w:val="00F1174F"/>
    <w:rsid w:val="00F11E39"/>
    <w:rsid w:val="00F12073"/>
    <w:rsid w:val="00F122A6"/>
    <w:rsid w:val="00F124A1"/>
    <w:rsid w:val="00F13686"/>
    <w:rsid w:val="00F13B67"/>
    <w:rsid w:val="00F13D4A"/>
    <w:rsid w:val="00F13FCA"/>
    <w:rsid w:val="00F1457E"/>
    <w:rsid w:val="00F1459B"/>
    <w:rsid w:val="00F1475F"/>
    <w:rsid w:val="00F1484C"/>
    <w:rsid w:val="00F14B64"/>
    <w:rsid w:val="00F1534B"/>
    <w:rsid w:val="00F15786"/>
    <w:rsid w:val="00F15FA6"/>
    <w:rsid w:val="00F16227"/>
    <w:rsid w:val="00F16AB9"/>
    <w:rsid w:val="00F1723A"/>
    <w:rsid w:val="00F17D4D"/>
    <w:rsid w:val="00F17F25"/>
    <w:rsid w:val="00F20027"/>
    <w:rsid w:val="00F20458"/>
    <w:rsid w:val="00F20467"/>
    <w:rsid w:val="00F20635"/>
    <w:rsid w:val="00F20D73"/>
    <w:rsid w:val="00F20FD5"/>
    <w:rsid w:val="00F21260"/>
    <w:rsid w:val="00F212E4"/>
    <w:rsid w:val="00F214BB"/>
    <w:rsid w:val="00F21BAD"/>
    <w:rsid w:val="00F22430"/>
    <w:rsid w:val="00F22674"/>
    <w:rsid w:val="00F228E5"/>
    <w:rsid w:val="00F22981"/>
    <w:rsid w:val="00F22EE3"/>
    <w:rsid w:val="00F236CC"/>
    <w:rsid w:val="00F23807"/>
    <w:rsid w:val="00F23CBD"/>
    <w:rsid w:val="00F23D0A"/>
    <w:rsid w:val="00F23F31"/>
    <w:rsid w:val="00F240C5"/>
    <w:rsid w:val="00F24216"/>
    <w:rsid w:val="00F24314"/>
    <w:rsid w:val="00F2444B"/>
    <w:rsid w:val="00F244F0"/>
    <w:rsid w:val="00F245BB"/>
    <w:rsid w:val="00F24F84"/>
    <w:rsid w:val="00F25481"/>
    <w:rsid w:val="00F25A11"/>
    <w:rsid w:val="00F25BBF"/>
    <w:rsid w:val="00F25BD3"/>
    <w:rsid w:val="00F25C44"/>
    <w:rsid w:val="00F25CA0"/>
    <w:rsid w:val="00F25E3F"/>
    <w:rsid w:val="00F26973"/>
    <w:rsid w:val="00F27150"/>
    <w:rsid w:val="00F2731D"/>
    <w:rsid w:val="00F27535"/>
    <w:rsid w:val="00F2775F"/>
    <w:rsid w:val="00F279AC"/>
    <w:rsid w:val="00F27A61"/>
    <w:rsid w:val="00F27CE2"/>
    <w:rsid w:val="00F303DE"/>
    <w:rsid w:val="00F30414"/>
    <w:rsid w:val="00F30473"/>
    <w:rsid w:val="00F3062A"/>
    <w:rsid w:val="00F306F2"/>
    <w:rsid w:val="00F306FD"/>
    <w:rsid w:val="00F30C59"/>
    <w:rsid w:val="00F30D51"/>
    <w:rsid w:val="00F30E40"/>
    <w:rsid w:val="00F31442"/>
    <w:rsid w:val="00F315F7"/>
    <w:rsid w:val="00F319B5"/>
    <w:rsid w:val="00F31F51"/>
    <w:rsid w:val="00F320F8"/>
    <w:rsid w:val="00F327A8"/>
    <w:rsid w:val="00F32A02"/>
    <w:rsid w:val="00F32ACA"/>
    <w:rsid w:val="00F330E5"/>
    <w:rsid w:val="00F335A3"/>
    <w:rsid w:val="00F33963"/>
    <w:rsid w:val="00F33976"/>
    <w:rsid w:val="00F33CD3"/>
    <w:rsid w:val="00F33E7B"/>
    <w:rsid w:val="00F34080"/>
    <w:rsid w:val="00F34849"/>
    <w:rsid w:val="00F3491A"/>
    <w:rsid w:val="00F34A11"/>
    <w:rsid w:val="00F34D44"/>
    <w:rsid w:val="00F354BB"/>
    <w:rsid w:val="00F3555C"/>
    <w:rsid w:val="00F35793"/>
    <w:rsid w:val="00F35884"/>
    <w:rsid w:val="00F359F1"/>
    <w:rsid w:val="00F35AFC"/>
    <w:rsid w:val="00F35C58"/>
    <w:rsid w:val="00F35C71"/>
    <w:rsid w:val="00F36072"/>
    <w:rsid w:val="00F36572"/>
    <w:rsid w:val="00F365DA"/>
    <w:rsid w:val="00F3684B"/>
    <w:rsid w:val="00F36860"/>
    <w:rsid w:val="00F36D1C"/>
    <w:rsid w:val="00F37374"/>
    <w:rsid w:val="00F3744B"/>
    <w:rsid w:val="00F37C58"/>
    <w:rsid w:val="00F37CC6"/>
    <w:rsid w:val="00F37FFA"/>
    <w:rsid w:val="00F400D2"/>
    <w:rsid w:val="00F40372"/>
    <w:rsid w:val="00F4092F"/>
    <w:rsid w:val="00F40CD9"/>
    <w:rsid w:val="00F40DF7"/>
    <w:rsid w:val="00F40EA3"/>
    <w:rsid w:val="00F412F5"/>
    <w:rsid w:val="00F41C8D"/>
    <w:rsid w:val="00F42121"/>
    <w:rsid w:val="00F42244"/>
    <w:rsid w:val="00F42BF4"/>
    <w:rsid w:val="00F42F18"/>
    <w:rsid w:val="00F434C7"/>
    <w:rsid w:val="00F43564"/>
    <w:rsid w:val="00F43747"/>
    <w:rsid w:val="00F43815"/>
    <w:rsid w:val="00F43BCF"/>
    <w:rsid w:val="00F43E2D"/>
    <w:rsid w:val="00F44124"/>
    <w:rsid w:val="00F4442D"/>
    <w:rsid w:val="00F4462E"/>
    <w:rsid w:val="00F449F0"/>
    <w:rsid w:val="00F44BD5"/>
    <w:rsid w:val="00F44CD3"/>
    <w:rsid w:val="00F45ACB"/>
    <w:rsid w:val="00F46126"/>
    <w:rsid w:val="00F46249"/>
    <w:rsid w:val="00F462E0"/>
    <w:rsid w:val="00F465A0"/>
    <w:rsid w:val="00F46F4A"/>
    <w:rsid w:val="00F47441"/>
    <w:rsid w:val="00F47B71"/>
    <w:rsid w:val="00F5009E"/>
    <w:rsid w:val="00F501E3"/>
    <w:rsid w:val="00F504A2"/>
    <w:rsid w:val="00F5057F"/>
    <w:rsid w:val="00F50738"/>
    <w:rsid w:val="00F509E8"/>
    <w:rsid w:val="00F512C7"/>
    <w:rsid w:val="00F51C12"/>
    <w:rsid w:val="00F51DBE"/>
    <w:rsid w:val="00F52948"/>
    <w:rsid w:val="00F52987"/>
    <w:rsid w:val="00F52CC9"/>
    <w:rsid w:val="00F5309F"/>
    <w:rsid w:val="00F53373"/>
    <w:rsid w:val="00F53A26"/>
    <w:rsid w:val="00F544A2"/>
    <w:rsid w:val="00F54AC1"/>
    <w:rsid w:val="00F5610F"/>
    <w:rsid w:val="00F56932"/>
    <w:rsid w:val="00F56A0D"/>
    <w:rsid w:val="00F57319"/>
    <w:rsid w:val="00F578AB"/>
    <w:rsid w:val="00F57B96"/>
    <w:rsid w:val="00F57D7B"/>
    <w:rsid w:val="00F57D91"/>
    <w:rsid w:val="00F6019A"/>
    <w:rsid w:val="00F601F9"/>
    <w:rsid w:val="00F603EB"/>
    <w:rsid w:val="00F604D8"/>
    <w:rsid w:val="00F6076E"/>
    <w:rsid w:val="00F60A18"/>
    <w:rsid w:val="00F61162"/>
    <w:rsid w:val="00F6151A"/>
    <w:rsid w:val="00F6151C"/>
    <w:rsid w:val="00F61E14"/>
    <w:rsid w:val="00F61F72"/>
    <w:rsid w:val="00F6268D"/>
    <w:rsid w:val="00F6295D"/>
    <w:rsid w:val="00F62CBB"/>
    <w:rsid w:val="00F62DC0"/>
    <w:rsid w:val="00F63095"/>
    <w:rsid w:val="00F6337A"/>
    <w:rsid w:val="00F6350F"/>
    <w:rsid w:val="00F6355D"/>
    <w:rsid w:val="00F638C4"/>
    <w:rsid w:val="00F63DD2"/>
    <w:rsid w:val="00F63DF3"/>
    <w:rsid w:val="00F63E9B"/>
    <w:rsid w:val="00F647E9"/>
    <w:rsid w:val="00F64C20"/>
    <w:rsid w:val="00F64C54"/>
    <w:rsid w:val="00F64FB6"/>
    <w:rsid w:val="00F660D1"/>
    <w:rsid w:val="00F66210"/>
    <w:rsid w:val="00F662DE"/>
    <w:rsid w:val="00F66378"/>
    <w:rsid w:val="00F66850"/>
    <w:rsid w:val="00F6697A"/>
    <w:rsid w:val="00F66AD8"/>
    <w:rsid w:val="00F66B0A"/>
    <w:rsid w:val="00F66BE2"/>
    <w:rsid w:val="00F66C20"/>
    <w:rsid w:val="00F66EDF"/>
    <w:rsid w:val="00F66F37"/>
    <w:rsid w:val="00F67A72"/>
    <w:rsid w:val="00F67D1B"/>
    <w:rsid w:val="00F71442"/>
    <w:rsid w:val="00F7162F"/>
    <w:rsid w:val="00F71A50"/>
    <w:rsid w:val="00F71BD4"/>
    <w:rsid w:val="00F71C9C"/>
    <w:rsid w:val="00F72145"/>
    <w:rsid w:val="00F72455"/>
    <w:rsid w:val="00F7261B"/>
    <w:rsid w:val="00F72C68"/>
    <w:rsid w:val="00F72F8B"/>
    <w:rsid w:val="00F72FD0"/>
    <w:rsid w:val="00F731B3"/>
    <w:rsid w:val="00F733E5"/>
    <w:rsid w:val="00F736A4"/>
    <w:rsid w:val="00F739B9"/>
    <w:rsid w:val="00F73A3E"/>
    <w:rsid w:val="00F73A8A"/>
    <w:rsid w:val="00F73AF0"/>
    <w:rsid w:val="00F740D1"/>
    <w:rsid w:val="00F74260"/>
    <w:rsid w:val="00F7489A"/>
    <w:rsid w:val="00F7527E"/>
    <w:rsid w:val="00F75632"/>
    <w:rsid w:val="00F7575F"/>
    <w:rsid w:val="00F758F8"/>
    <w:rsid w:val="00F75EC2"/>
    <w:rsid w:val="00F75FB6"/>
    <w:rsid w:val="00F761C0"/>
    <w:rsid w:val="00F76B14"/>
    <w:rsid w:val="00F76CEF"/>
    <w:rsid w:val="00F76D43"/>
    <w:rsid w:val="00F7738C"/>
    <w:rsid w:val="00F778CE"/>
    <w:rsid w:val="00F77E6E"/>
    <w:rsid w:val="00F80036"/>
    <w:rsid w:val="00F806BC"/>
    <w:rsid w:val="00F8078E"/>
    <w:rsid w:val="00F80930"/>
    <w:rsid w:val="00F80D9A"/>
    <w:rsid w:val="00F81888"/>
    <w:rsid w:val="00F82137"/>
    <w:rsid w:val="00F8281F"/>
    <w:rsid w:val="00F829EF"/>
    <w:rsid w:val="00F8311A"/>
    <w:rsid w:val="00F83252"/>
    <w:rsid w:val="00F83620"/>
    <w:rsid w:val="00F839E8"/>
    <w:rsid w:val="00F83D89"/>
    <w:rsid w:val="00F83EEF"/>
    <w:rsid w:val="00F84179"/>
    <w:rsid w:val="00F84BB0"/>
    <w:rsid w:val="00F84CF0"/>
    <w:rsid w:val="00F84DA8"/>
    <w:rsid w:val="00F84EED"/>
    <w:rsid w:val="00F85055"/>
    <w:rsid w:val="00F86690"/>
    <w:rsid w:val="00F869B6"/>
    <w:rsid w:val="00F86FAD"/>
    <w:rsid w:val="00F87364"/>
    <w:rsid w:val="00F87644"/>
    <w:rsid w:val="00F8765C"/>
    <w:rsid w:val="00F8777C"/>
    <w:rsid w:val="00F877F2"/>
    <w:rsid w:val="00F87AC2"/>
    <w:rsid w:val="00F87B71"/>
    <w:rsid w:val="00F87E54"/>
    <w:rsid w:val="00F90069"/>
    <w:rsid w:val="00F90C23"/>
    <w:rsid w:val="00F90CFE"/>
    <w:rsid w:val="00F91832"/>
    <w:rsid w:val="00F9183C"/>
    <w:rsid w:val="00F91961"/>
    <w:rsid w:val="00F91DB1"/>
    <w:rsid w:val="00F92567"/>
    <w:rsid w:val="00F9284F"/>
    <w:rsid w:val="00F92CD7"/>
    <w:rsid w:val="00F93083"/>
    <w:rsid w:val="00F932A1"/>
    <w:rsid w:val="00F93467"/>
    <w:rsid w:val="00F936BB"/>
    <w:rsid w:val="00F938BE"/>
    <w:rsid w:val="00F9392C"/>
    <w:rsid w:val="00F9405A"/>
    <w:rsid w:val="00F940FC"/>
    <w:rsid w:val="00F945F0"/>
    <w:rsid w:val="00F9464E"/>
    <w:rsid w:val="00F948B7"/>
    <w:rsid w:val="00F94A02"/>
    <w:rsid w:val="00F9501D"/>
    <w:rsid w:val="00F95846"/>
    <w:rsid w:val="00F9598F"/>
    <w:rsid w:val="00F95B8A"/>
    <w:rsid w:val="00F96616"/>
    <w:rsid w:val="00F966FA"/>
    <w:rsid w:val="00F9670D"/>
    <w:rsid w:val="00F96DC6"/>
    <w:rsid w:val="00F9719F"/>
    <w:rsid w:val="00F975C9"/>
    <w:rsid w:val="00F9771D"/>
    <w:rsid w:val="00F97C5F"/>
    <w:rsid w:val="00F97E40"/>
    <w:rsid w:val="00FA00D1"/>
    <w:rsid w:val="00FA0535"/>
    <w:rsid w:val="00FA0703"/>
    <w:rsid w:val="00FA072A"/>
    <w:rsid w:val="00FA0BF2"/>
    <w:rsid w:val="00FA0CC7"/>
    <w:rsid w:val="00FA0F91"/>
    <w:rsid w:val="00FA0FEE"/>
    <w:rsid w:val="00FA1140"/>
    <w:rsid w:val="00FA140B"/>
    <w:rsid w:val="00FA1B33"/>
    <w:rsid w:val="00FA20DA"/>
    <w:rsid w:val="00FA2601"/>
    <w:rsid w:val="00FA292F"/>
    <w:rsid w:val="00FA2B45"/>
    <w:rsid w:val="00FA2BBB"/>
    <w:rsid w:val="00FA326C"/>
    <w:rsid w:val="00FA33A2"/>
    <w:rsid w:val="00FA394E"/>
    <w:rsid w:val="00FA3D8D"/>
    <w:rsid w:val="00FA3F9A"/>
    <w:rsid w:val="00FA41D3"/>
    <w:rsid w:val="00FA4E41"/>
    <w:rsid w:val="00FA536C"/>
    <w:rsid w:val="00FA544D"/>
    <w:rsid w:val="00FA6868"/>
    <w:rsid w:val="00FA72CA"/>
    <w:rsid w:val="00FA7551"/>
    <w:rsid w:val="00FA75FB"/>
    <w:rsid w:val="00FA7D2E"/>
    <w:rsid w:val="00FA7F3D"/>
    <w:rsid w:val="00FB01BB"/>
    <w:rsid w:val="00FB030C"/>
    <w:rsid w:val="00FB0608"/>
    <w:rsid w:val="00FB0A74"/>
    <w:rsid w:val="00FB132A"/>
    <w:rsid w:val="00FB1FD5"/>
    <w:rsid w:val="00FB251E"/>
    <w:rsid w:val="00FB2632"/>
    <w:rsid w:val="00FB3188"/>
    <w:rsid w:val="00FB333A"/>
    <w:rsid w:val="00FB3905"/>
    <w:rsid w:val="00FB3B24"/>
    <w:rsid w:val="00FB4497"/>
    <w:rsid w:val="00FB4DE0"/>
    <w:rsid w:val="00FB510E"/>
    <w:rsid w:val="00FB5315"/>
    <w:rsid w:val="00FB53A2"/>
    <w:rsid w:val="00FB5516"/>
    <w:rsid w:val="00FB5E97"/>
    <w:rsid w:val="00FB6294"/>
    <w:rsid w:val="00FB664C"/>
    <w:rsid w:val="00FB6676"/>
    <w:rsid w:val="00FB6865"/>
    <w:rsid w:val="00FB70BE"/>
    <w:rsid w:val="00FB746E"/>
    <w:rsid w:val="00FB7588"/>
    <w:rsid w:val="00FB7BDC"/>
    <w:rsid w:val="00FB7C1C"/>
    <w:rsid w:val="00FB7DA1"/>
    <w:rsid w:val="00FB7ECA"/>
    <w:rsid w:val="00FC0235"/>
    <w:rsid w:val="00FC08FE"/>
    <w:rsid w:val="00FC0B9B"/>
    <w:rsid w:val="00FC0CD6"/>
    <w:rsid w:val="00FC15CB"/>
    <w:rsid w:val="00FC1639"/>
    <w:rsid w:val="00FC16BE"/>
    <w:rsid w:val="00FC1924"/>
    <w:rsid w:val="00FC1941"/>
    <w:rsid w:val="00FC1A9A"/>
    <w:rsid w:val="00FC1C46"/>
    <w:rsid w:val="00FC1FFF"/>
    <w:rsid w:val="00FC2390"/>
    <w:rsid w:val="00FC2491"/>
    <w:rsid w:val="00FC2800"/>
    <w:rsid w:val="00FC2FDC"/>
    <w:rsid w:val="00FC3154"/>
    <w:rsid w:val="00FC394F"/>
    <w:rsid w:val="00FC3AC9"/>
    <w:rsid w:val="00FC4143"/>
    <w:rsid w:val="00FC4415"/>
    <w:rsid w:val="00FC4ADB"/>
    <w:rsid w:val="00FC4F8B"/>
    <w:rsid w:val="00FC557B"/>
    <w:rsid w:val="00FC5B98"/>
    <w:rsid w:val="00FC6146"/>
    <w:rsid w:val="00FC68BA"/>
    <w:rsid w:val="00FC6A50"/>
    <w:rsid w:val="00FC709F"/>
    <w:rsid w:val="00FC7157"/>
    <w:rsid w:val="00FC7899"/>
    <w:rsid w:val="00FD0151"/>
    <w:rsid w:val="00FD03B0"/>
    <w:rsid w:val="00FD048A"/>
    <w:rsid w:val="00FD0717"/>
    <w:rsid w:val="00FD0A1B"/>
    <w:rsid w:val="00FD0A9B"/>
    <w:rsid w:val="00FD10A8"/>
    <w:rsid w:val="00FD1410"/>
    <w:rsid w:val="00FD14E2"/>
    <w:rsid w:val="00FD17F0"/>
    <w:rsid w:val="00FD194D"/>
    <w:rsid w:val="00FD1A3F"/>
    <w:rsid w:val="00FD1D2A"/>
    <w:rsid w:val="00FD224A"/>
    <w:rsid w:val="00FD279A"/>
    <w:rsid w:val="00FD29CB"/>
    <w:rsid w:val="00FD2A58"/>
    <w:rsid w:val="00FD2BBC"/>
    <w:rsid w:val="00FD2CC2"/>
    <w:rsid w:val="00FD2E94"/>
    <w:rsid w:val="00FD2EE4"/>
    <w:rsid w:val="00FD2F12"/>
    <w:rsid w:val="00FD3037"/>
    <w:rsid w:val="00FD3626"/>
    <w:rsid w:val="00FD39CE"/>
    <w:rsid w:val="00FD3AB7"/>
    <w:rsid w:val="00FD3D51"/>
    <w:rsid w:val="00FD3EDF"/>
    <w:rsid w:val="00FD4049"/>
    <w:rsid w:val="00FD42E7"/>
    <w:rsid w:val="00FD44D2"/>
    <w:rsid w:val="00FD4863"/>
    <w:rsid w:val="00FD4A0E"/>
    <w:rsid w:val="00FD4C07"/>
    <w:rsid w:val="00FD5100"/>
    <w:rsid w:val="00FD525F"/>
    <w:rsid w:val="00FD5441"/>
    <w:rsid w:val="00FD5761"/>
    <w:rsid w:val="00FD5C89"/>
    <w:rsid w:val="00FD5DD7"/>
    <w:rsid w:val="00FD600A"/>
    <w:rsid w:val="00FD6693"/>
    <w:rsid w:val="00FD6762"/>
    <w:rsid w:val="00FD6B3E"/>
    <w:rsid w:val="00FD6C73"/>
    <w:rsid w:val="00FD6E64"/>
    <w:rsid w:val="00FD77FE"/>
    <w:rsid w:val="00FD79D2"/>
    <w:rsid w:val="00FD7E5F"/>
    <w:rsid w:val="00FE019D"/>
    <w:rsid w:val="00FE065B"/>
    <w:rsid w:val="00FE0970"/>
    <w:rsid w:val="00FE0A0A"/>
    <w:rsid w:val="00FE1339"/>
    <w:rsid w:val="00FE13EF"/>
    <w:rsid w:val="00FE1C9C"/>
    <w:rsid w:val="00FE2953"/>
    <w:rsid w:val="00FE343F"/>
    <w:rsid w:val="00FE35F5"/>
    <w:rsid w:val="00FE38D9"/>
    <w:rsid w:val="00FE40CC"/>
    <w:rsid w:val="00FE427A"/>
    <w:rsid w:val="00FE43A0"/>
    <w:rsid w:val="00FE49C6"/>
    <w:rsid w:val="00FE4FAB"/>
    <w:rsid w:val="00FE5006"/>
    <w:rsid w:val="00FE57C5"/>
    <w:rsid w:val="00FE5D63"/>
    <w:rsid w:val="00FE5D71"/>
    <w:rsid w:val="00FE61CF"/>
    <w:rsid w:val="00FE6A00"/>
    <w:rsid w:val="00FE6CF0"/>
    <w:rsid w:val="00FE71DD"/>
    <w:rsid w:val="00FE7640"/>
    <w:rsid w:val="00FE77D6"/>
    <w:rsid w:val="00FE7C87"/>
    <w:rsid w:val="00FE7E93"/>
    <w:rsid w:val="00FF03A6"/>
    <w:rsid w:val="00FF04CC"/>
    <w:rsid w:val="00FF06AA"/>
    <w:rsid w:val="00FF07A8"/>
    <w:rsid w:val="00FF07E6"/>
    <w:rsid w:val="00FF0B35"/>
    <w:rsid w:val="00FF0DC4"/>
    <w:rsid w:val="00FF0FE5"/>
    <w:rsid w:val="00FF10EE"/>
    <w:rsid w:val="00FF1697"/>
    <w:rsid w:val="00FF179C"/>
    <w:rsid w:val="00FF17AD"/>
    <w:rsid w:val="00FF1B75"/>
    <w:rsid w:val="00FF1CD9"/>
    <w:rsid w:val="00FF1D69"/>
    <w:rsid w:val="00FF1FA2"/>
    <w:rsid w:val="00FF29FC"/>
    <w:rsid w:val="00FF32F7"/>
    <w:rsid w:val="00FF357D"/>
    <w:rsid w:val="00FF3719"/>
    <w:rsid w:val="00FF39C8"/>
    <w:rsid w:val="00FF3CA5"/>
    <w:rsid w:val="00FF3EBD"/>
    <w:rsid w:val="00FF3F5B"/>
    <w:rsid w:val="00FF415B"/>
    <w:rsid w:val="00FF425F"/>
    <w:rsid w:val="00FF4525"/>
    <w:rsid w:val="00FF45E9"/>
    <w:rsid w:val="00FF4793"/>
    <w:rsid w:val="00FF4FA7"/>
    <w:rsid w:val="00FF505C"/>
    <w:rsid w:val="00FF539D"/>
    <w:rsid w:val="00FF548D"/>
    <w:rsid w:val="00FF5552"/>
    <w:rsid w:val="00FF5DDF"/>
    <w:rsid w:val="00FF5FA2"/>
    <w:rsid w:val="00FF61E2"/>
    <w:rsid w:val="00FF67F2"/>
    <w:rsid w:val="00FF6952"/>
    <w:rsid w:val="00FF6BC8"/>
    <w:rsid w:val="00FF78A8"/>
    <w:rsid w:val="00FF7C9B"/>
    <w:rsid w:val="00FF7F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link w:val="Balk1Char"/>
    <w:uiPriority w:val="9"/>
    <w:qFormat/>
    <w:rsid w:val="007008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70084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A06BD3"/>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2D6158"/>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283EDA"/>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unhideWhenUsed/>
    <w:qFormat/>
    <w:rsid w:val="00E600B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0841"/>
    <w:rPr>
      <w:rFonts w:asciiTheme="majorHAnsi" w:eastAsiaTheme="majorEastAsia" w:hAnsiTheme="majorHAnsi" w:cstheme="majorBidi"/>
      <w:b/>
      <w:bCs/>
      <w:color w:val="2E74B5" w:themeColor="accent1" w:themeShade="BF"/>
      <w:sz w:val="28"/>
      <w:szCs w:val="28"/>
      <w:lang w:val="en-US"/>
    </w:rPr>
  </w:style>
  <w:style w:type="character" w:customStyle="1" w:styleId="Balk2Char">
    <w:name w:val="Başlık 2 Char"/>
    <w:basedOn w:val="VarsaylanParagrafYazTipi"/>
    <w:link w:val="Balk2"/>
    <w:uiPriority w:val="9"/>
    <w:rsid w:val="00700841"/>
    <w:rPr>
      <w:rFonts w:asciiTheme="majorHAnsi" w:eastAsiaTheme="majorEastAsia" w:hAnsiTheme="majorHAnsi" w:cstheme="majorBidi"/>
      <w:b/>
      <w:bCs/>
      <w:color w:val="5B9BD5" w:themeColor="accent1"/>
      <w:sz w:val="26"/>
      <w:szCs w:val="26"/>
      <w:lang w:val="en-US"/>
    </w:rPr>
  </w:style>
  <w:style w:type="character" w:customStyle="1" w:styleId="Balk3Char">
    <w:name w:val="Başlık 3 Char"/>
    <w:basedOn w:val="VarsaylanParagrafYazTipi"/>
    <w:link w:val="Balk3"/>
    <w:uiPriority w:val="9"/>
    <w:rsid w:val="00A06BD3"/>
    <w:rPr>
      <w:rFonts w:asciiTheme="majorHAnsi" w:eastAsiaTheme="majorEastAsia" w:hAnsiTheme="majorHAnsi" w:cstheme="majorBidi"/>
      <w:b/>
      <w:bCs/>
      <w:color w:val="5B9BD5" w:themeColor="accent1"/>
      <w:lang w:val="en-US"/>
    </w:rPr>
  </w:style>
  <w:style w:type="paragraph" w:styleId="ListeParagraf">
    <w:name w:val="List Paragraph"/>
    <w:basedOn w:val="Normal"/>
    <w:uiPriority w:val="34"/>
    <w:qFormat/>
    <w:rsid w:val="00EE4D20"/>
    <w:pPr>
      <w:ind w:left="720"/>
      <w:contextualSpacing/>
    </w:pPr>
  </w:style>
  <w:style w:type="character" w:styleId="Kpr">
    <w:name w:val="Hyperlink"/>
    <w:basedOn w:val="VarsaylanParagrafYazTipi"/>
    <w:uiPriority w:val="99"/>
    <w:unhideWhenUsed/>
    <w:rsid w:val="00FF06AA"/>
    <w:rPr>
      <w:color w:val="0563C1" w:themeColor="hyperlink"/>
      <w:u w:val="single"/>
    </w:rPr>
  </w:style>
  <w:style w:type="paragraph" w:styleId="HTMLncedenBiimlendirilmi">
    <w:name w:val="HTML Preformatted"/>
    <w:basedOn w:val="Normal"/>
    <w:link w:val="HTMLncedenBiimlendirilmiChar"/>
    <w:uiPriority w:val="99"/>
    <w:semiHidden/>
    <w:unhideWhenUsed/>
    <w:rsid w:val="00C0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C06A66"/>
    <w:rPr>
      <w:rFonts w:ascii="Courier New" w:eastAsia="Times New Roman" w:hAnsi="Courier New" w:cs="Courier New"/>
      <w:sz w:val="20"/>
      <w:szCs w:val="20"/>
      <w:lang w:eastAsia="tr-TR"/>
    </w:rPr>
  </w:style>
  <w:style w:type="paragraph" w:customStyle="1" w:styleId="Default">
    <w:name w:val="Default"/>
    <w:rsid w:val="001227DF"/>
    <w:pPr>
      <w:autoSpaceDE w:val="0"/>
      <w:autoSpaceDN w:val="0"/>
      <w:adjustRightInd w:val="0"/>
      <w:spacing w:after="0" w:line="240" w:lineRule="auto"/>
    </w:pPr>
    <w:rPr>
      <w:rFonts w:ascii="Courier New" w:hAnsi="Courier New" w:cs="Courier New"/>
      <w:color w:val="000000"/>
      <w:sz w:val="24"/>
      <w:szCs w:val="24"/>
    </w:rPr>
  </w:style>
  <w:style w:type="table" w:styleId="TabloKlavuzu">
    <w:name w:val="Table Grid"/>
    <w:basedOn w:val="NormalTablo"/>
    <w:uiPriority w:val="59"/>
    <w:rsid w:val="00986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57F38"/>
    <w:pPr>
      <w:tabs>
        <w:tab w:val="center" w:pos="4153"/>
        <w:tab w:val="right" w:pos="8306"/>
      </w:tabs>
      <w:spacing w:after="0" w:line="240" w:lineRule="auto"/>
    </w:pPr>
    <w:rPr>
      <w:lang w:val="tr-TR"/>
    </w:rPr>
  </w:style>
  <w:style w:type="character" w:customStyle="1" w:styleId="stbilgiChar">
    <w:name w:val="Üstbilgi Char"/>
    <w:basedOn w:val="VarsaylanParagrafYazTipi"/>
    <w:link w:val="stbilgi"/>
    <w:uiPriority w:val="99"/>
    <w:rsid w:val="00457F38"/>
  </w:style>
  <w:style w:type="paragraph" w:styleId="Altbilgi">
    <w:name w:val="footer"/>
    <w:basedOn w:val="Normal"/>
    <w:link w:val="AltbilgiChar"/>
    <w:uiPriority w:val="99"/>
    <w:unhideWhenUsed/>
    <w:rsid w:val="00457F38"/>
    <w:pPr>
      <w:tabs>
        <w:tab w:val="center" w:pos="4153"/>
        <w:tab w:val="right" w:pos="8306"/>
      </w:tabs>
      <w:spacing w:after="0" w:line="240" w:lineRule="auto"/>
    </w:pPr>
    <w:rPr>
      <w:lang w:val="tr-TR"/>
    </w:rPr>
  </w:style>
  <w:style w:type="character" w:customStyle="1" w:styleId="AltbilgiChar">
    <w:name w:val="Altbilgi Char"/>
    <w:basedOn w:val="VarsaylanParagrafYazTipi"/>
    <w:link w:val="Altbilgi"/>
    <w:uiPriority w:val="99"/>
    <w:rsid w:val="00457F38"/>
  </w:style>
  <w:style w:type="paragraph" w:styleId="DipnotMetni">
    <w:name w:val="footnote text"/>
    <w:basedOn w:val="Normal"/>
    <w:link w:val="DipnotMetniChar"/>
    <w:uiPriority w:val="99"/>
    <w:semiHidden/>
    <w:unhideWhenUsed/>
    <w:rsid w:val="00C9098E"/>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C9098E"/>
    <w:rPr>
      <w:sz w:val="20"/>
      <w:szCs w:val="20"/>
    </w:rPr>
  </w:style>
  <w:style w:type="character" w:styleId="DipnotBavurusu">
    <w:name w:val="footnote reference"/>
    <w:basedOn w:val="VarsaylanParagrafYazTipi"/>
    <w:uiPriority w:val="99"/>
    <w:semiHidden/>
    <w:unhideWhenUsed/>
    <w:rsid w:val="00C9098E"/>
    <w:rPr>
      <w:vertAlign w:val="superscript"/>
    </w:rPr>
  </w:style>
  <w:style w:type="paragraph" w:styleId="T1">
    <w:name w:val="toc 1"/>
    <w:basedOn w:val="Normal"/>
    <w:next w:val="Normal"/>
    <w:autoRedefine/>
    <w:uiPriority w:val="39"/>
    <w:unhideWhenUsed/>
    <w:rsid w:val="00AD1299"/>
    <w:pPr>
      <w:spacing w:after="100"/>
    </w:pPr>
  </w:style>
  <w:style w:type="paragraph" w:styleId="T2">
    <w:name w:val="toc 2"/>
    <w:basedOn w:val="Normal"/>
    <w:next w:val="Normal"/>
    <w:autoRedefine/>
    <w:uiPriority w:val="39"/>
    <w:unhideWhenUsed/>
    <w:rsid w:val="00AD1299"/>
    <w:pPr>
      <w:spacing w:after="100"/>
      <w:ind w:left="220"/>
    </w:pPr>
  </w:style>
  <w:style w:type="paragraph" w:styleId="T3">
    <w:name w:val="toc 3"/>
    <w:basedOn w:val="Normal"/>
    <w:next w:val="Normal"/>
    <w:autoRedefine/>
    <w:uiPriority w:val="39"/>
    <w:unhideWhenUsed/>
    <w:rsid w:val="00AD1299"/>
    <w:pPr>
      <w:spacing w:after="100"/>
      <w:ind w:left="440"/>
    </w:pPr>
  </w:style>
  <w:style w:type="paragraph" w:styleId="TBal">
    <w:name w:val="TOC Heading"/>
    <w:basedOn w:val="Balk1"/>
    <w:next w:val="Normal"/>
    <w:uiPriority w:val="39"/>
    <w:semiHidden/>
    <w:unhideWhenUsed/>
    <w:qFormat/>
    <w:rsid w:val="006C6AD7"/>
    <w:pPr>
      <w:outlineLvl w:val="9"/>
    </w:pPr>
  </w:style>
  <w:style w:type="paragraph" w:styleId="KonuBal">
    <w:name w:val="Title"/>
    <w:basedOn w:val="Normal"/>
    <w:next w:val="Normal"/>
    <w:link w:val="KonuBalChar"/>
    <w:uiPriority w:val="10"/>
    <w:qFormat/>
    <w:rsid w:val="00523F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tr-TR" w:eastAsia="tr-TR"/>
    </w:rPr>
  </w:style>
  <w:style w:type="character" w:customStyle="1" w:styleId="KonuBalChar">
    <w:name w:val="Konu Başlığı Char"/>
    <w:basedOn w:val="VarsaylanParagrafYazTipi"/>
    <w:link w:val="KonuBal"/>
    <w:uiPriority w:val="10"/>
    <w:rsid w:val="00523FFD"/>
    <w:rPr>
      <w:rFonts w:asciiTheme="majorHAnsi" w:eastAsiaTheme="majorEastAsia" w:hAnsiTheme="majorHAnsi" w:cstheme="majorBidi"/>
      <w:color w:val="323E4F" w:themeColor="text2" w:themeShade="BF"/>
      <w:spacing w:val="5"/>
      <w:kern w:val="28"/>
      <w:sz w:val="52"/>
      <w:szCs w:val="52"/>
      <w:lang w:eastAsia="tr-TR"/>
    </w:rPr>
  </w:style>
  <w:style w:type="paragraph" w:styleId="AltKonuBal">
    <w:name w:val="Subtitle"/>
    <w:basedOn w:val="Normal"/>
    <w:next w:val="Normal"/>
    <w:link w:val="AltKonuBalChar"/>
    <w:uiPriority w:val="11"/>
    <w:qFormat/>
    <w:rsid w:val="00523FFD"/>
    <w:pPr>
      <w:numPr>
        <w:ilvl w:val="1"/>
      </w:numPr>
      <w:spacing w:after="200" w:line="276" w:lineRule="auto"/>
    </w:pPr>
    <w:rPr>
      <w:rFonts w:asciiTheme="majorHAnsi" w:eastAsiaTheme="majorEastAsia" w:hAnsiTheme="majorHAnsi" w:cstheme="majorBidi"/>
      <w:i/>
      <w:iCs/>
      <w:color w:val="5B9BD5"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523FFD"/>
    <w:rPr>
      <w:rFonts w:asciiTheme="majorHAnsi" w:eastAsiaTheme="majorEastAsia" w:hAnsiTheme="majorHAnsi" w:cstheme="majorBidi"/>
      <w:i/>
      <w:iCs/>
      <w:color w:val="5B9BD5" w:themeColor="accent1"/>
      <w:spacing w:val="15"/>
      <w:sz w:val="24"/>
      <w:szCs w:val="24"/>
      <w:lang w:eastAsia="tr-TR"/>
    </w:rPr>
  </w:style>
  <w:style w:type="paragraph" w:styleId="BalonMetni">
    <w:name w:val="Balloon Text"/>
    <w:basedOn w:val="Normal"/>
    <w:link w:val="BalonMetniChar"/>
    <w:uiPriority w:val="99"/>
    <w:semiHidden/>
    <w:unhideWhenUsed/>
    <w:rsid w:val="00523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FFD"/>
    <w:rPr>
      <w:rFonts w:ascii="Tahoma" w:hAnsi="Tahoma" w:cs="Tahoma"/>
      <w:sz w:val="16"/>
      <w:szCs w:val="16"/>
      <w:lang w:val="en-US"/>
    </w:rPr>
  </w:style>
  <w:style w:type="paragraph" w:styleId="T4">
    <w:name w:val="toc 4"/>
    <w:basedOn w:val="Normal"/>
    <w:next w:val="Normal"/>
    <w:autoRedefine/>
    <w:uiPriority w:val="39"/>
    <w:unhideWhenUsed/>
    <w:rsid w:val="00606A92"/>
    <w:pPr>
      <w:spacing w:after="100" w:line="276" w:lineRule="auto"/>
      <w:ind w:left="660"/>
    </w:pPr>
    <w:rPr>
      <w:rFonts w:eastAsiaTheme="minorEastAsia"/>
      <w:lang w:val="tr-TR" w:eastAsia="tr-TR"/>
    </w:rPr>
  </w:style>
  <w:style w:type="paragraph" w:styleId="T5">
    <w:name w:val="toc 5"/>
    <w:basedOn w:val="Normal"/>
    <w:next w:val="Normal"/>
    <w:autoRedefine/>
    <w:uiPriority w:val="39"/>
    <w:unhideWhenUsed/>
    <w:rsid w:val="00606A92"/>
    <w:pPr>
      <w:spacing w:after="100" w:line="276" w:lineRule="auto"/>
      <w:ind w:left="880"/>
    </w:pPr>
    <w:rPr>
      <w:rFonts w:eastAsiaTheme="minorEastAsia"/>
      <w:lang w:val="tr-TR" w:eastAsia="tr-TR"/>
    </w:rPr>
  </w:style>
  <w:style w:type="paragraph" w:styleId="T6">
    <w:name w:val="toc 6"/>
    <w:basedOn w:val="Normal"/>
    <w:next w:val="Normal"/>
    <w:autoRedefine/>
    <w:uiPriority w:val="39"/>
    <w:unhideWhenUsed/>
    <w:rsid w:val="00606A92"/>
    <w:pPr>
      <w:spacing w:after="100" w:line="276" w:lineRule="auto"/>
      <w:ind w:left="1100"/>
    </w:pPr>
    <w:rPr>
      <w:rFonts w:eastAsiaTheme="minorEastAsia"/>
      <w:lang w:val="tr-TR" w:eastAsia="tr-TR"/>
    </w:rPr>
  </w:style>
  <w:style w:type="paragraph" w:styleId="T7">
    <w:name w:val="toc 7"/>
    <w:basedOn w:val="Normal"/>
    <w:next w:val="Normal"/>
    <w:autoRedefine/>
    <w:uiPriority w:val="39"/>
    <w:unhideWhenUsed/>
    <w:rsid w:val="00606A92"/>
    <w:pPr>
      <w:spacing w:after="100" w:line="276" w:lineRule="auto"/>
      <w:ind w:left="1320"/>
    </w:pPr>
    <w:rPr>
      <w:rFonts w:eastAsiaTheme="minorEastAsia"/>
      <w:lang w:val="tr-TR" w:eastAsia="tr-TR"/>
    </w:rPr>
  </w:style>
  <w:style w:type="paragraph" w:styleId="T8">
    <w:name w:val="toc 8"/>
    <w:basedOn w:val="Normal"/>
    <w:next w:val="Normal"/>
    <w:autoRedefine/>
    <w:uiPriority w:val="39"/>
    <w:unhideWhenUsed/>
    <w:rsid w:val="00606A92"/>
    <w:pPr>
      <w:spacing w:after="100" w:line="276" w:lineRule="auto"/>
      <w:ind w:left="1540"/>
    </w:pPr>
    <w:rPr>
      <w:rFonts w:eastAsiaTheme="minorEastAsia"/>
      <w:lang w:val="tr-TR" w:eastAsia="tr-TR"/>
    </w:rPr>
  </w:style>
  <w:style w:type="paragraph" w:styleId="T9">
    <w:name w:val="toc 9"/>
    <w:basedOn w:val="Normal"/>
    <w:next w:val="Normal"/>
    <w:autoRedefine/>
    <w:uiPriority w:val="39"/>
    <w:unhideWhenUsed/>
    <w:rsid w:val="00606A92"/>
    <w:pPr>
      <w:spacing w:after="100" w:line="276" w:lineRule="auto"/>
      <w:ind w:left="1760"/>
    </w:pPr>
    <w:rPr>
      <w:rFonts w:eastAsiaTheme="minorEastAsia"/>
      <w:lang w:val="tr-TR" w:eastAsia="tr-TR"/>
    </w:rPr>
  </w:style>
  <w:style w:type="character" w:styleId="AklamaBavurusu">
    <w:name w:val="annotation reference"/>
    <w:basedOn w:val="VarsaylanParagrafYazTipi"/>
    <w:uiPriority w:val="99"/>
    <w:semiHidden/>
    <w:unhideWhenUsed/>
    <w:rsid w:val="00590FF2"/>
    <w:rPr>
      <w:sz w:val="16"/>
      <w:szCs w:val="16"/>
    </w:rPr>
  </w:style>
  <w:style w:type="paragraph" w:styleId="AklamaMetni">
    <w:name w:val="annotation text"/>
    <w:basedOn w:val="Normal"/>
    <w:link w:val="AklamaMetniChar"/>
    <w:uiPriority w:val="99"/>
    <w:semiHidden/>
    <w:unhideWhenUsed/>
    <w:rsid w:val="00590FF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0FF2"/>
    <w:rPr>
      <w:sz w:val="20"/>
      <w:szCs w:val="20"/>
      <w:lang w:val="en-US"/>
    </w:rPr>
  </w:style>
  <w:style w:type="paragraph" w:styleId="AklamaKonusu">
    <w:name w:val="annotation subject"/>
    <w:basedOn w:val="AklamaMetni"/>
    <w:next w:val="AklamaMetni"/>
    <w:link w:val="AklamaKonusuChar"/>
    <w:uiPriority w:val="99"/>
    <w:semiHidden/>
    <w:unhideWhenUsed/>
    <w:rsid w:val="000A0097"/>
    <w:rPr>
      <w:b/>
      <w:bCs/>
    </w:rPr>
  </w:style>
  <w:style w:type="character" w:customStyle="1" w:styleId="AklamaKonusuChar">
    <w:name w:val="Açıklama Konusu Char"/>
    <w:basedOn w:val="AklamaMetniChar"/>
    <w:link w:val="AklamaKonusu"/>
    <w:uiPriority w:val="99"/>
    <w:semiHidden/>
    <w:rsid w:val="000A0097"/>
    <w:rPr>
      <w:b/>
      <w:bCs/>
      <w:sz w:val="20"/>
      <w:szCs w:val="20"/>
      <w:lang w:val="en-US"/>
    </w:rPr>
  </w:style>
  <w:style w:type="paragraph" w:styleId="ekillerTablosu">
    <w:name w:val="table of figures"/>
    <w:basedOn w:val="Normal"/>
    <w:next w:val="Normal"/>
    <w:uiPriority w:val="99"/>
    <w:unhideWhenUsed/>
    <w:rsid w:val="0009306E"/>
    <w:pPr>
      <w:spacing w:after="0"/>
    </w:pPr>
  </w:style>
  <w:style w:type="paragraph" w:styleId="ResimYazs">
    <w:name w:val="caption"/>
    <w:basedOn w:val="Normal"/>
    <w:next w:val="Normal"/>
    <w:uiPriority w:val="35"/>
    <w:unhideWhenUsed/>
    <w:qFormat/>
    <w:rsid w:val="00FC3AC9"/>
    <w:pPr>
      <w:spacing w:after="200" w:line="240" w:lineRule="auto"/>
    </w:pPr>
    <w:rPr>
      <w:b/>
      <w:bCs/>
      <w:color w:val="5B9BD5" w:themeColor="accent1"/>
      <w:sz w:val="18"/>
      <w:szCs w:val="18"/>
    </w:rPr>
  </w:style>
  <w:style w:type="character" w:customStyle="1" w:styleId="Balk4Char">
    <w:name w:val="Başlık 4 Char"/>
    <w:basedOn w:val="VarsaylanParagrafYazTipi"/>
    <w:link w:val="Balk4"/>
    <w:uiPriority w:val="9"/>
    <w:rsid w:val="002D6158"/>
    <w:rPr>
      <w:rFonts w:asciiTheme="majorHAnsi" w:eastAsiaTheme="majorEastAsia" w:hAnsiTheme="majorHAnsi" w:cstheme="majorBidi"/>
      <w:b/>
      <w:bCs/>
      <w:i/>
      <w:iCs/>
      <w:color w:val="5B9BD5" w:themeColor="accent1"/>
      <w:lang w:val="en-US"/>
    </w:rPr>
  </w:style>
  <w:style w:type="character" w:customStyle="1" w:styleId="Balk5Char">
    <w:name w:val="Başlık 5 Char"/>
    <w:basedOn w:val="VarsaylanParagrafYazTipi"/>
    <w:link w:val="Balk5"/>
    <w:uiPriority w:val="9"/>
    <w:rsid w:val="00283EDA"/>
    <w:rPr>
      <w:rFonts w:asciiTheme="majorHAnsi" w:eastAsiaTheme="majorEastAsia" w:hAnsiTheme="majorHAnsi" w:cstheme="majorBidi"/>
      <w:color w:val="1F4D78" w:themeColor="accent1" w:themeShade="7F"/>
      <w:lang w:val="en-US"/>
    </w:rPr>
  </w:style>
  <w:style w:type="character" w:styleId="zlenenKpr">
    <w:name w:val="FollowedHyperlink"/>
    <w:basedOn w:val="VarsaylanParagrafYazTipi"/>
    <w:uiPriority w:val="99"/>
    <w:semiHidden/>
    <w:unhideWhenUsed/>
    <w:rsid w:val="0003377D"/>
    <w:rPr>
      <w:color w:val="954F72" w:themeColor="followedHyperlink"/>
      <w:u w:val="single"/>
    </w:rPr>
  </w:style>
  <w:style w:type="character" w:customStyle="1" w:styleId="Balk6Char">
    <w:name w:val="Başlık 6 Char"/>
    <w:basedOn w:val="VarsaylanParagrafYazTipi"/>
    <w:link w:val="Balk6"/>
    <w:uiPriority w:val="9"/>
    <w:rsid w:val="00E600BC"/>
    <w:rPr>
      <w:rFonts w:asciiTheme="majorHAnsi" w:eastAsiaTheme="majorEastAsia" w:hAnsiTheme="majorHAnsi" w:cstheme="majorBidi"/>
      <w:i/>
      <w:iCs/>
      <w:color w:val="1F4D78"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link w:val="Balk1Char"/>
    <w:uiPriority w:val="9"/>
    <w:qFormat/>
    <w:rsid w:val="007008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70084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A06BD3"/>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2D6158"/>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283EDA"/>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unhideWhenUsed/>
    <w:qFormat/>
    <w:rsid w:val="00E600B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0841"/>
    <w:rPr>
      <w:rFonts w:asciiTheme="majorHAnsi" w:eastAsiaTheme="majorEastAsia" w:hAnsiTheme="majorHAnsi" w:cstheme="majorBidi"/>
      <w:b/>
      <w:bCs/>
      <w:color w:val="2E74B5" w:themeColor="accent1" w:themeShade="BF"/>
      <w:sz w:val="28"/>
      <w:szCs w:val="28"/>
      <w:lang w:val="en-US"/>
    </w:rPr>
  </w:style>
  <w:style w:type="character" w:customStyle="1" w:styleId="Balk2Char">
    <w:name w:val="Başlık 2 Char"/>
    <w:basedOn w:val="VarsaylanParagrafYazTipi"/>
    <w:link w:val="Balk2"/>
    <w:uiPriority w:val="9"/>
    <w:rsid w:val="00700841"/>
    <w:rPr>
      <w:rFonts w:asciiTheme="majorHAnsi" w:eastAsiaTheme="majorEastAsia" w:hAnsiTheme="majorHAnsi" w:cstheme="majorBidi"/>
      <w:b/>
      <w:bCs/>
      <w:color w:val="5B9BD5" w:themeColor="accent1"/>
      <w:sz w:val="26"/>
      <w:szCs w:val="26"/>
      <w:lang w:val="en-US"/>
    </w:rPr>
  </w:style>
  <w:style w:type="character" w:customStyle="1" w:styleId="Balk3Char">
    <w:name w:val="Başlık 3 Char"/>
    <w:basedOn w:val="VarsaylanParagrafYazTipi"/>
    <w:link w:val="Balk3"/>
    <w:uiPriority w:val="9"/>
    <w:rsid w:val="00A06BD3"/>
    <w:rPr>
      <w:rFonts w:asciiTheme="majorHAnsi" w:eastAsiaTheme="majorEastAsia" w:hAnsiTheme="majorHAnsi" w:cstheme="majorBidi"/>
      <w:b/>
      <w:bCs/>
      <w:color w:val="5B9BD5" w:themeColor="accent1"/>
      <w:lang w:val="en-US"/>
    </w:rPr>
  </w:style>
  <w:style w:type="paragraph" w:styleId="ListeParagraf">
    <w:name w:val="List Paragraph"/>
    <w:basedOn w:val="Normal"/>
    <w:uiPriority w:val="34"/>
    <w:qFormat/>
    <w:rsid w:val="00EE4D20"/>
    <w:pPr>
      <w:ind w:left="720"/>
      <w:contextualSpacing/>
    </w:pPr>
  </w:style>
  <w:style w:type="character" w:styleId="Kpr">
    <w:name w:val="Hyperlink"/>
    <w:basedOn w:val="VarsaylanParagrafYazTipi"/>
    <w:uiPriority w:val="99"/>
    <w:unhideWhenUsed/>
    <w:rsid w:val="00FF06AA"/>
    <w:rPr>
      <w:color w:val="0563C1" w:themeColor="hyperlink"/>
      <w:u w:val="single"/>
    </w:rPr>
  </w:style>
  <w:style w:type="paragraph" w:styleId="HTMLncedenBiimlendirilmi">
    <w:name w:val="HTML Preformatted"/>
    <w:basedOn w:val="Normal"/>
    <w:link w:val="HTMLncedenBiimlendirilmiChar"/>
    <w:uiPriority w:val="99"/>
    <w:semiHidden/>
    <w:unhideWhenUsed/>
    <w:rsid w:val="00C0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C06A66"/>
    <w:rPr>
      <w:rFonts w:ascii="Courier New" w:eastAsia="Times New Roman" w:hAnsi="Courier New" w:cs="Courier New"/>
      <w:sz w:val="20"/>
      <w:szCs w:val="20"/>
      <w:lang w:eastAsia="tr-TR"/>
    </w:rPr>
  </w:style>
  <w:style w:type="paragraph" w:customStyle="1" w:styleId="Default">
    <w:name w:val="Default"/>
    <w:rsid w:val="001227DF"/>
    <w:pPr>
      <w:autoSpaceDE w:val="0"/>
      <w:autoSpaceDN w:val="0"/>
      <w:adjustRightInd w:val="0"/>
      <w:spacing w:after="0" w:line="240" w:lineRule="auto"/>
    </w:pPr>
    <w:rPr>
      <w:rFonts w:ascii="Courier New" w:hAnsi="Courier New" w:cs="Courier New"/>
      <w:color w:val="000000"/>
      <w:sz w:val="24"/>
      <w:szCs w:val="24"/>
    </w:rPr>
  </w:style>
  <w:style w:type="table" w:styleId="TabloKlavuzu">
    <w:name w:val="Table Grid"/>
    <w:basedOn w:val="NormalTablo"/>
    <w:uiPriority w:val="59"/>
    <w:rsid w:val="00986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57F38"/>
    <w:pPr>
      <w:tabs>
        <w:tab w:val="center" w:pos="4153"/>
        <w:tab w:val="right" w:pos="8306"/>
      </w:tabs>
      <w:spacing w:after="0" w:line="240" w:lineRule="auto"/>
    </w:pPr>
    <w:rPr>
      <w:lang w:val="tr-TR"/>
    </w:rPr>
  </w:style>
  <w:style w:type="character" w:customStyle="1" w:styleId="stbilgiChar">
    <w:name w:val="Üstbilgi Char"/>
    <w:basedOn w:val="VarsaylanParagrafYazTipi"/>
    <w:link w:val="stbilgi"/>
    <w:uiPriority w:val="99"/>
    <w:rsid w:val="00457F38"/>
  </w:style>
  <w:style w:type="paragraph" w:styleId="Altbilgi">
    <w:name w:val="footer"/>
    <w:basedOn w:val="Normal"/>
    <w:link w:val="AltbilgiChar"/>
    <w:uiPriority w:val="99"/>
    <w:unhideWhenUsed/>
    <w:rsid w:val="00457F38"/>
    <w:pPr>
      <w:tabs>
        <w:tab w:val="center" w:pos="4153"/>
        <w:tab w:val="right" w:pos="8306"/>
      </w:tabs>
      <w:spacing w:after="0" w:line="240" w:lineRule="auto"/>
    </w:pPr>
    <w:rPr>
      <w:lang w:val="tr-TR"/>
    </w:rPr>
  </w:style>
  <w:style w:type="character" w:customStyle="1" w:styleId="AltbilgiChar">
    <w:name w:val="Altbilgi Char"/>
    <w:basedOn w:val="VarsaylanParagrafYazTipi"/>
    <w:link w:val="Altbilgi"/>
    <w:uiPriority w:val="99"/>
    <w:rsid w:val="00457F38"/>
  </w:style>
  <w:style w:type="paragraph" w:styleId="DipnotMetni">
    <w:name w:val="footnote text"/>
    <w:basedOn w:val="Normal"/>
    <w:link w:val="DipnotMetniChar"/>
    <w:uiPriority w:val="99"/>
    <w:semiHidden/>
    <w:unhideWhenUsed/>
    <w:rsid w:val="00C9098E"/>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C9098E"/>
    <w:rPr>
      <w:sz w:val="20"/>
      <w:szCs w:val="20"/>
    </w:rPr>
  </w:style>
  <w:style w:type="character" w:styleId="DipnotBavurusu">
    <w:name w:val="footnote reference"/>
    <w:basedOn w:val="VarsaylanParagrafYazTipi"/>
    <w:uiPriority w:val="99"/>
    <w:semiHidden/>
    <w:unhideWhenUsed/>
    <w:rsid w:val="00C9098E"/>
    <w:rPr>
      <w:vertAlign w:val="superscript"/>
    </w:rPr>
  </w:style>
  <w:style w:type="paragraph" w:styleId="T1">
    <w:name w:val="toc 1"/>
    <w:basedOn w:val="Normal"/>
    <w:next w:val="Normal"/>
    <w:autoRedefine/>
    <w:uiPriority w:val="39"/>
    <w:unhideWhenUsed/>
    <w:rsid w:val="00AD1299"/>
    <w:pPr>
      <w:spacing w:after="100"/>
    </w:pPr>
  </w:style>
  <w:style w:type="paragraph" w:styleId="T2">
    <w:name w:val="toc 2"/>
    <w:basedOn w:val="Normal"/>
    <w:next w:val="Normal"/>
    <w:autoRedefine/>
    <w:uiPriority w:val="39"/>
    <w:unhideWhenUsed/>
    <w:rsid w:val="00AD1299"/>
    <w:pPr>
      <w:spacing w:after="100"/>
      <w:ind w:left="220"/>
    </w:pPr>
  </w:style>
  <w:style w:type="paragraph" w:styleId="T3">
    <w:name w:val="toc 3"/>
    <w:basedOn w:val="Normal"/>
    <w:next w:val="Normal"/>
    <w:autoRedefine/>
    <w:uiPriority w:val="39"/>
    <w:unhideWhenUsed/>
    <w:rsid w:val="00AD1299"/>
    <w:pPr>
      <w:spacing w:after="100"/>
      <w:ind w:left="440"/>
    </w:pPr>
  </w:style>
  <w:style w:type="paragraph" w:styleId="TBal">
    <w:name w:val="TOC Heading"/>
    <w:basedOn w:val="Balk1"/>
    <w:next w:val="Normal"/>
    <w:uiPriority w:val="39"/>
    <w:semiHidden/>
    <w:unhideWhenUsed/>
    <w:qFormat/>
    <w:rsid w:val="006C6AD7"/>
    <w:pPr>
      <w:outlineLvl w:val="9"/>
    </w:pPr>
  </w:style>
  <w:style w:type="paragraph" w:styleId="KonuBal">
    <w:name w:val="Title"/>
    <w:basedOn w:val="Normal"/>
    <w:next w:val="Normal"/>
    <w:link w:val="KonuBalChar"/>
    <w:uiPriority w:val="10"/>
    <w:qFormat/>
    <w:rsid w:val="00523F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tr-TR" w:eastAsia="tr-TR"/>
    </w:rPr>
  </w:style>
  <w:style w:type="character" w:customStyle="1" w:styleId="KonuBalChar">
    <w:name w:val="Konu Başlığı Char"/>
    <w:basedOn w:val="VarsaylanParagrafYazTipi"/>
    <w:link w:val="KonuBal"/>
    <w:uiPriority w:val="10"/>
    <w:rsid w:val="00523FFD"/>
    <w:rPr>
      <w:rFonts w:asciiTheme="majorHAnsi" w:eastAsiaTheme="majorEastAsia" w:hAnsiTheme="majorHAnsi" w:cstheme="majorBidi"/>
      <w:color w:val="323E4F" w:themeColor="text2" w:themeShade="BF"/>
      <w:spacing w:val="5"/>
      <w:kern w:val="28"/>
      <w:sz w:val="52"/>
      <w:szCs w:val="52"/>
      <w:lang w:eastAsia="tr-TR"/>
    </w:rPr>
  </w:style>
  <w:style w:type="paragraph" w:styleId="AltKonuBal">
    <w:name w:val="Subtitle"/>
    <w:basedOn w:val="Normal"/>
    <w:next w:val="Normal"/>
    <w:link w:val="AltKonuBalChar"/>
    <w:uiPriority w:val="11"/>
    <w:qFormat/>
    <w:rsid w:val="00523FFD"/>
    <w:pPr>
      <w:numPr>
        <w:ilvl w:val="1"/>
      </w:numPr>
      <w:spacing w:after="200" w:line="276" w:lineRule="auto"/>
    </w:pPr>
    <w:rPr>
      <w:rFonts w:asciiTheme="majorHAnsi" w:eastAsiaTheme="majorEastAsia" w:hAnsiTheme="majorHAnsi" w:cstheme="majorBidi"/>
      <w:i/>
      <w:iCs/>
      <w:color w:val="5B9BD5"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523FFD"/>
    <w:rPr>
      <w:rFonts w:asciiTheme="majorHAnsi" w:eastAsiaTheme="majorEastAsia" w:hAnsiTheme="majorHAnsi" w:cstheme="majorBidi"/>
      <w:i/>
      <w:iCs/>
      <w:color w:val="5B9BD5" w:themeColor="accent1"/>
      <w:spacing w:val="15"/>
      <w:sz w:val="24"/>
      <w:szCs w:val="24"/>
      <w:lang w:eastAsia="tr-TR"/>
    </w:rPr>
  </w:style>
  <w:style w:type="paragraph" w:styleId="BalonMetni">
    <w:name w:val="Balloon Text"/>
    <w:basedOn w:val="Normal"/>
    <w:link w:val="BalonMetniChar"/>
    <w:uiPriority w:val="99"/>
    <w:semiHidden/>
    <w:unhideWhenUsed/>
    <w:rsid w:val="00523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FFD"/>
    <w:rPr>
      <w:rFonts w:ascii="Tahoma" w:hAnsi="Tahoma" w:cs="Tahoma"/>
      <w:sz w:val="16"/>
      <w:szCs w:val="16"/>
      <w:lang w:val="en-US"/>
    </w:rPr>
  </w:style>
  <w:style w:type="paragraph" w:styleId="T4">
    <w:name w:val="toc 4"/>
    <w:basedOn w:val="Normal"/>
    <w:next w:val="Normal"/>
    <w:autoRedefine/>
    <w:uiPriority w:val="39"/>
    <w:unhideWhenUsed/>
    <w:rsid w:val="00606A92"/>
    <w:pPr>
      <w:spacing w:after="100" w:line="276" w:lineRule="auto"/>
      <w:ind w:left="660"/>
    </w:pPr>
    <w:rPr>
      <w:rFonts w:eastAsiaTheme="minorEastAsia"/>
      <w:lang w:val="tr-TR" w:eastAsia="tr-TR"/>
    </w:rPr>
  </w:style>
  <w:style w:type="paragraph" w:styleId="T5">
    <w:name w:val="toc 5"/>
    <w:basedOn w:val="Normal"/>
    <w:next w:val="Normal"/>
    <w:autoRedefine/>
    <w:uiPriority w:val="39"/>
    <w:unhideWhenUsed/>
    <w:rsid w:val="00606A92"/>
    <w:pPr>
      <w:spacing w:after="100" w:line="276" w:lineRule="auto"/>
      <w:ind w:left="880"/>
    </w:pPr>
    <w:rPr>
      <w:rFonts w:eastAsiaTheme="minorEastAsia"/>
      <w:lang w:val="tr-TR" w:eastAsia="tr-TR"/>
    </w:rPr>
  </w:style>
  <w:style w:type="paragraph" w:styleId="T6">
    <w:name w:val="toc 6"/>
    <w:basedOn w:val="Normal"/>
    <w:next w:val="Normal"/>
    <w:autoRedefine/>
    <w:uiPriority w:val="39"/>
    <w:unhideWhenUsed/>
    <w:rsid w:val="00606A92"/>
    <w:pPr>
      <w:spacing w:after="100" w:line="276" w:lineRule="auto"/>
      <w:ind w:left="1100"/>
    </w:pPr>
    <w:rPr>
      <w:rFonts w:eastAsiaTheme="minorEastAsia"/>
      <w:lang w:val="tr-TR" w:eastAsia="tr-TR"/>
    </w:rPr>
  </w:style>
  <w:style w:type="paragraph" w:styleId="T7">
    <w:name w:val="toc 7"/>
    <w:basedOn w:val="Normal"/>
    <w:next w:val="Normal"/>
    <w:autoRedefine/>
    <w:uiPriority w:val="39"/>
    <w:unhideWhenUsed/>
    <w:rsid w:val="00606A92"/>
    <w:pPr>
      <w:spacing w:after="100" w:line="276" w:lineRule="auto"/>
      <w:ind w:left="1320"/>
    </w:pPr>
    <w:rPr>
      <w:rFonts w:eastAsiaTheme="minorEastAsia"/>
      <w:lang w:val="tr-TR" w:eastAsia="tr-TR"/>
    </w:rPr>
  </w:style>
  <w:style w:type="paragraph" w:styleId="T8">
    <w:name w:val="toc 8"/>
    <w:basedOn w:val="Normal"/>
    <w:next w:val="Normal"/>
    <w:autoRedefine/>
    <w:uiPriority w:val="39"/>
    <w:unhideWhenUsed/>
    <w:rsid w:val="00606A92"/>
    <w:pPr>
      <w:spacing w:after="100" w:line="276" w:lineRule="auto"/>
      <w:ind w:left="1540"/>
    </w:pPr>
    <w:rPr>
      <w:rFonts w:eastAsiaTheme="minorEastAsia"/>
      <w:lang w:val="tr-TR" w:eastAsia="tr-TR"/>
    </w:rPr>
  </w:style>
  <w:style w:type="paragraph" w:styleId="T9">
    <w:name w:val="toc 9"/>
    <w:basedOn w:val="Normal"/>
    <w:next w:val="Normal"/>
    <w:autoRedefine/>
    <w:uiPriority w:val="39"/>
    <w:unhideWhenUsed/>
    <w:rsid w:val="00606A92"/>
    <w:pPr>
      <w:spacing w:after="100" w:line="276" w:lineRule="auto"/>
      <w:ind w:left="1760"/>
    </w:pPr>
    <w:rPr>
      <w:rFonts w:eastAsiaTheme="minorEastAsia"/>
      <w:lang w:val="tr-TR" w:eastAsia="tr-TR"/>
    </w:rPr>
  </w:style>
  <w:style w:type="character" w:styleId="AklamaBavurusu">
    <w:name w:val="annotation reference"/>
    <w:basedOn w:val="VarsaylanParagrafYazTipi"/>
    <w:uiPriority w:val="99"/>
    <w:semiHidden/>
    <w:unhideWhenUsed/>
    <w:rsid w:val="00590FF2"/>
    <w:rPr>
      <w:sz w:val="16"/>
      <w:szCs w:val="16"/>
    </w:rPr>
  </w:style>
  <w:style w:type="paragraph" w:styleId="AklamaMetni">
    <w:name w:val="annotation text"/>
    <w:basedOn w:val="Normal"/>
    <w:link w:val="AklamaMetniChar"/>
    <w:uiPriority w:val="99"/>
    <w:semiHidden/>
    <w:unhideWhenUsed/>
    <w:rsid w:val="00590FF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0FF2"/>
    <w:rPr>
      <w:sz w:val="20"/>
      <w:szCs w:val="20"/>
      <w:lang w:val="en-US"/>
    </w:rPr>
  </w:style>
  <w:style w:type="paragraph" w:styleId="AklamaKonusu">
    <w:name w:val="annotation subject"/>
    <w:basedOn w:val="AklamaMetni"/>
    <w:next w:val="AklamaMetni"/>
    <w:link w:val="AklamaKonusuChar"/>
    <w:uiPriority w:val="99"/>
    <w:semiHidden/>
    <w:unhideWhenUsed/>
    <w:rsid w:val="000A0097"/>
    <w:rPr>
      <w:b/>
      <w:bCs/>
    </w:rPr>
  </w:style>
  <w:style w:type="character" w:customStyle="1" w:styleId="AklamaKonusuChar">
    <w:name w:val="Açıklama Konusu Char"/>
    <w:basedOn w:val="AklamaMetniChar"/>
    <w:link w:val="AklamaKonusu"/>
    <w:uiPriority w:val="99"/>
    <w:semiHidden/>
    <w:rsid w:val="000A0097"/>
    <w:rPr>
      <w:b/>
      <w:bCs/>
      <w:sz w:val="20"/>
      <w:szCs w:val="20"/>
      <w:lang w:val="en-US"/>
    </w:rPr>
  </w:style>
  <w:style w:type="paragraph" w:styleId="ekillerTablosu">
    <w:name w:val="table of figures"/>
    <w:basedOn w:val="Normal"/>
    <w:next w:val="Normal"/>
    <w:uiPriority w:val="99"/>
    <w:unhideWhenUsed/>
    <w:rsid w:val="0009306E"/>
    <w:pPr>
      <w:spacing w:after="0"/>
    </w:pPr>
  </w:style>
  <w:style w:type="paragraph" w:styleId="ResimYazs">
    <w:name w:val="caption"/>
    <w:basedOn w:val="Normal"/>
    <w:next w:val="Normal"/>
    <w:uiPriority w:val="35"/>
    <w:unhideWhenUsed/>
    <w:qFormat/>
    <w:rsid w:val="00FC3AC9"/>
    <w:pPr>
      <w:spacing w:after="200" w:line="240" w:lineRule="auto"/>
    </w:pPr>
    <w:rPr>
      <w:b/>
      <w:bCs/>
      <w:color w:val="5B9BD5" w:themeColor="accent1"/>
      <w:sz w:val="18"/>
      <w:szCs w:val="18"/>
    </w:rPr>
  </w:style>
  <w:style w:type="character" w:customStyle="1" w:styleId="Balk4Char">
    <w:name w:val="Başlık 4 Char"/>
    <w:basedOn w:val="VarsaylanParagrafYazTipi"/>
    <w:link w:val="Balk4"/>
    <w:uiPriority w:val="9"/>
    <w:rsid w:val="002D6158"/>
    <w:rPr>
      <w:rFonts w:asciiTheme="majorHAnsi" w:eastAsiaTheme="majorEastAsia" w:hAnsiTheme="majorHAnsi" w:cstheme="majorBidi"/>
      <w:b/>
      <w:bCs/>
      <w:i/>
      <w:iCs/>
      <w:color w:val="5B9BD5" w:themeColor="accent1"/>
      <w:lang w:val="en-US"/>
    </w:rPr>
  </w:style>
  <w:style w:type="character" w:customStyle="1" w:styleId="Balk5Char">
    <w:name w:val="Başlık 5 Char"/>
    <w:basedOn w:val="VarsaylanParagrafYazTipi"/>
    <w:link w:val="Balk5"/>
    <w:uiPriority w:val="9"/>
    <w:rsid w:val="00283EDA"/>
    <w:rPr>
      <w:rFonts w:asciiTheme="majorHAnsi" w:eastAsiaTheme="majorEastAsia" w:hAnsiTheme="majorHAnsi" w:cstheme="majorBidi"/>
      <w:color w:val="1F4D78" w:themeColor="accent1" w:themeShade="7F"/>
      <w:lang w:val="en-US"/>
    </w:rPr>
  </w:style>
  <w:style w:type="character" w:styleId="zlenenKpr">
    <w:name w:val="FollowedHyperlink"/>
    <w:basedOn w:val="VarsaylanParagrafYazTipi"/>
    <w:uiPriority w:val="99"/>
    <w:semiHidden/>
    <w:unhideWhenUsed/>
    <w:rsid w:val="0003377D"/>
    <w:rPr>
      <w:color w:val="954F72" w:themeColor="followedHyperlink"/>
      <w:u w:val="single"/>
    </w:rPr>
  </w:style>
  <w:style w:type="character" w:customStyle="1" w:styleId="Balk6Char">
    <w:name w:val="Başlık 6 Char"/>
    <w:basedOn w:val="VarsaylanParagrafYazTipi"/>
    <w:link w:val="Balk6"/>
    <w:uiPriority w:val="9"/>
    <w:rsid w:val="00E600BC"/>
    <w:rPr>
      <w:rFonts w:asciiTheme="majorHAnsi" w:eastAsiaTheme="majorEastAsia" w:hAnsiTheme="majorHAnsi" w:cstheme="majorBidi"/>
      <w:i/>
      <w:iCs/>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803">
      <w:bodyDiv w:val="1"/>
      <w:marLeft w:val="0"/>
      <w:marRight w:val="0"/>
      <w:marTop w:val="0"/>
      <w:marBottom w:val="0"/>
      <w:divBdr>
        <w:top w:val="none" w:sz="0" w:space="0" w:color="auto"/>
        <w:left w:val="none" w:sz="0" w:space="0" w:color="auto"/>
        <w:bottom w:val="none" w:sz="0" w:space="0" w:color="auto"/>
        <w:right w:val="none" w:sz="0" w:space="0" w:color="auto"/>
      </w:divBdr>
      <w:divsChild>
        <w:div w:id="1358890905">
          <w:marLeft w:val="0"/>
          <w:marRight w:val="0"/>
          <w:marTop w:val="0"/>
          <w:marBottom w:val="0"/>
          <w:divBdr>
            <w:top w:val="none" w:sz="0" w:space="0" w:color="auto"/>
            <w:left w:val="none" w:sz="0" w:space="0" w:color="auto"/>
            <w:bottom w:val="none" w:sz="0" w:space="0" w:color="auto"/>
            <w:right w:val="none" w:sz="0" w:space="0" w:color="auto"/>
          </w:divBdr>
        </w:div>
      </w:divsChild>
    </w:div>
    <w:div w:id="87312656">
      <w:bodyDiv w:val="1"/>
      <w:marLeft w:val="0"/>
      <w:marRight w:val="0"/>
      <w:marTop w:val="0"/>
      <w:marBottom w:val="0"/>
      <w:divBdr>
        <w:top w:val="none" w:sz="0" w:space="0" w:color="auto"/>
        <w:left w:val="none" w:sz="0" w:space="0" w:color="auto"/>
        <w:bottom w:val="none" w:sz="0" w:space="0" w:color="auto"/>
        <w:right w:val="none" w:sz="0" w:space="0" w:color="auto"/>
      </w:divBdr>
    </w:div>
    <w:div w:id="94592015">
      <w:bodyDiv w:val="1"/>
      <w:marLeft w:val="0"/>
      <w:marRight w:val="0"/>
      <w:marTop w:val="0"/>
      <w:marBottom w:val="0"/>
      <w:divBdr>
        <w:top w:val="none" w:sz="0" w:space="0" w:color="auto"/>
        <w:left w:val="none" w:sz="0" w:space="0" w:color="auto"/>
        <w:bottom w:val="none" w:sz="0" w:space="0" w:color="auto"/>
        <w:right w:val="none" w:sz="0" w:space="0" w:color="auto"/>
      </w:divBdr>
      <w:divsChild>
        <w:div w:id="556089132">
          <w:marLeft w:val="0"/>
          <w:marRight w:val="0"/>
          <w:marTop w:val="0"/>
          <w:marBottom w:val="0"/>
          <w:divBdr>
            <w:top w:val="none" w:sz="0" w:space="0" w:color="auto"/>
            <w:left w:val="none" w:sz="0" w:space="0" w:color="auto"/>
            <w:bottom w:val="none" w:sz="0" w:space="0" w:color="auto"/>
            <w:right w:val="none" w:sz="0" w:space="0" w:color="auto"/>
          </w:divBdr>
          <w:divsChild>
            <w:div w:id="430054756">
              <w:marLeft w:val="0"/>
              <w:marRight w:val="0"/>
              <w:marTop w:val="0"/>
              <w:marBottom w:val="0"/>
              <w:divBdr>
                <w:top w:val="none" w:sz="0" w:space="0" w:color="auto"/>
                <w:left w:val="none" w:sz="0" w:space="0" w:color="auto"/>
                <w:bottom w:val="none" w:sz="0" w:space="0" w:color="auto"/>
                <w:right w:val="none" w:sz="0" w:space="0" w:color="auto"/>
              </w:divBdr>
              <w:divsChild>
                <w:div w:id="2116945974">
                  <w:marLeft w:val="0"/>
                  <w:marRight w:val="0"/>
                  <w:marTop w:val="0"/>
                  <w:marBottom w:val="0"/>
                  <w:divBdr>
                    <w:top w:val="none" w:sz="0" w:space="0" w:color="auto"/>
                    <w:left w:val="none" w:sz="0" w:space="0" w:color="auto"/>
                    <w:bottom w:val="none" w:sz="0" w:space="0" w:color="auto"/>
                    <w:right w:val="none" w:sz="0" w:space="0" w:color="auto"/>
                  </w:divBdr>
                  <w:divsChild>
                    <w:div w:id="124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0372">
      <w:bodyDiv w:val="1"/>
      <w:marLeft w:val="0"/>
      <w:marRight w:val="0"/>
      <w:marTop w:val="0"/>
      <w:marBottom w:val="0"/>
      <w:divBdr>
        <w:top w:val="none" w:sz="0" w:space="0" w:color="auto"/>
        <w:left w:val="none" w:sz="0" w:space="0" w:color="auto"/>
        <w:bottom w:val="none" w:sz="0" w:space="0" w:color="auto"/>
        <w:right w:val="none" w:sz="0" w:space="0" w:color="auto"/>
      </w:divBdr>
    </w:div>
    <w:div w:id="104546400">
      <w:bodyDiv w:val="1"/>
      <w:marLeft w:val="0"/>
      <w:marRight w:val="0"/>
      <w:marTop w:val="0"/>
      <w:marBottom w:val="0"/>
      <w:divBdr>
        <w:top w:val="none" w:sz="0" w:space="0" w:color="auto"/>
        <w:left w:val="none" w:sz="0" w:space="0" w:color="auto"/>
        <w:bottom w:val="none" w:sz="0" w:space="0" w:color="auto"/>
        <w:right w:val="none" w:sz="0" w:space="0" w:color="auto"/>
      </w:divBdr>
    </w:div>
    <w:div w:id="114755578">
      <w:bodyDiv w:val="1"/>
      <w:marLeft w:val="0"/>
      <w:marRight w:val="0"/>
      <w:marTop w:val="0"/>
      <w:marBottom w:val="0"/>
      <w:divBdr>
        <w:top w:val="none" w:sz="0" w:space="0" w:color="auto"/>
        <w:left w:val="none" w:sz="0" w:space="0" w:color="auto"/>
        <w:bottom w:val="none" w:sz="0" w:space="0" w:color="auto"/>
        <w:right w:val="none" w:sz="0" w:space="0" w:color="auto"/>
      </w:divBdr>
    </w:div>
    <w:div w:id="123698768">
      <w:bodyDiv w:val="1"/>
      <w:marLeft w:val="0"/>
      <w:marRight w:val="0"/>
      <w:marTop w:val="0"/>
      <w:marBottom w:val="0"/>
      <w:divBdr>
        <w:top w:val="none" w:sz="0" w:space="0" w:color="auto"/>
        <w:left w:val="none" w:sz="0" w:space="0" w:color="auto"/>
        <w:bottom w:val="none" w:sz="0" w:space="0" w:color="auto"/>
        <w:right w:val="none" w:sz="0" w:space="0" w:color="auto"/>
      </w:divBdr>
    </w:div>
    <w:div w:id="137575282">
      <w:bodyDiv w:val="1"/>
      <w:marLeft w:val="0"/>
      <w:marRight w:val="0"/>
      <w:marTop w:val="0"/>
      <w:marBottom w:val="0"/>
      <w:divBdr>
        <w:top w:val="none" w:sz="0" w:space="0" w:color="auto"/>
        <w:left w:val="none" w:sz="0" w:space="0" w:color="auto"/>
        <w:bottom w:val="none" w:sz="0" w:space="0" w:color="auto"/>
        <w:right w:val="none" w:sz="0" w:space="0" w:color="auto"/>
      </w:divBdr>
    </w:div>
    <w:div w:id="145556749">
      <w:bodyDiv w:val="1"/>
      <w:marLeft w:val="0"/>
      <w:marRight w:val="0"/>
      <w:marTop w:val="0"/>
      <w:marBottom w:val="0"/>
      <w:divBdr>
        <w:top w:val="none" w:sz="0" w:space="0" w:color="auto"/>
        <w:left w:val="none" w:sz="0" w:space="0" w:color="auto"/>
        <w:bottom w:val="none" w:sz="0" w:space="0" w:color="auto"/>
        <w:right w:val="none" w:sz="0" w:space="0" w:color="auto"/>
      </w:divBdr>
    </w:div>
    <w:div w:id="185097005">
      <w:bodyDiv w:val="1"/>
      <w:marLeft w:val="0"/>
      <w:marRight w:val="0"/>
      <w:marTop w:val="0"/>
      <w:marBottom w:val="0"/>
      <w:divBdr>
        <w:top w:val="none" w:sz="0" w:space="0" w:color="auto"/>
        <w:left w:val="none" w:sz="0" w:space="0" w:color="auto"/>
        <w:bottom w:val="none" w:sz="0" w:space="0" w:color="auto"/>
        <w:right w:val="none" w:sz="0" w:space="0" w:color="auto"/>
      </w:divBdr>
    </w:div>
    <w:div w:id="223369213">
      <w:bodyDiv w:val="1"/>
      <w:marLeft w:val="0"/>
      <w:marRight w:val="0"/>
      <w:marTop w:val="0"/>
      <w:marBottom w:val="0"/>
      <w:divBdr>
        <w:top w:val="none" w:sz="0" w:space="0" w:color="auto"/>
        <w:left w:val="none" w:sz="0" w:space="0" w:color="auto"/>
        <w:bottom w:val="none" w:sz="0" w:space="0" w:color="auto"/>
        <w:right w:val="none" w:sz="0" w:space="0" w:color="auto"/>
      </w:divBdr>
    </w:div>
    <w:div w:id="270020179">
      <w:bodyDiv w:val="1"/>
      <w:marLeft w:val="0"/>
      <w:marRight w:val="0"/>
      <w:marTop w:val="0"/>
      <w:marBottom w:val="0"/>
      <w:divBdr>
        <w:top w:val="none" w:sz="0" w:space="0" w:color="auto"/>
        <w:left w:val="none" w:sz="0" w:space="0" w:color="auto"/>
        <w:bottom w:val="none" w:sz="0" w:space="0" w:color="auto"/>
        <w:right w:val="none" w:sz="0" w:space="0" w:color="auto"/>
      </w:divBdr>
    </w:div>
    <w:div w:id="281544375">
      <w:bodyDiv w:val="1"/>
      <w:marLeft w:val="0"/>
      <w:marRight w:val="0"/>
      <w:marTop w:val="0"/>
      <w:marBottom w:val="0"/>
      <w:divBdr>
        <w:top w:val="none" w:sz="0" w:space="0" w:color="auto"/>
        <w:left w:val="none" w:sz="0" w:space="0" w:color="auto"/>
        <w:bottom w:val="none" w:sz="0" w:space="0" w:color="auto"/>
        <w:right w:val="none" w:sz="0" w:space="0" w:color="auto"/>
      </w:divBdr>
      <w:divsChild>
        <w:div w:id="640235728">
          <w:marLeft w:val="0"/>
          <w:marRight w:val="0"/>
          <w:marTop w:val="0"/>
          <w:marBottom w:val="0"/>
          <w:divBdr>
            <w:top w:val="none" w:sz="0" w:space="0" w:color="auto"/>
            <w:left w:val="none" w:sz="0" w:space="0" w:color="auto"/>
            <w:bottom w:val="none" w:sz="0" w:space="0" w:color="auto"/>
            <w:right w:val="none" w:sz="0" w:space="0" w:color="auto"/>
          </w:divBdr>
        </w:div>
      </w:divsChild>
    </w:div>
    <w:div w:id="297299116">
      <w:bodyDiv w:val="1"/>
      <w:marLeft w:val="0"/>
      <w:marRight w:val="0"/>
      <w:marTop w:val="0"/>
      <w:marBottom w:val="0"/>
      <w:divBdr>
        <w:top w:val="none" w:sz="0" w:space="0" w:color="auto"/>
        <w:left w:val="none" w:sz="0" w:space="0" w:color="auto"/>
        <w:bottom w:val="none" w:sz="0" w:space="0" w:color="auto"/>
        <w:right w:val="none" w:sz="0" w:space="0" w:color="auto"/>
      </w:divBdr>
    </w:div>
    <w:div w:id="320931269">
      <w:bodyDiv w:val="1"/>
      <w:marLeft w:val="0"/>
      <w:marRight w:val="0"/>
      <w:marTop w:val="0"/>
      <w:marBottom w:val="0"/>
      <w:divBdr>
        <w:top w:val="none" w:sz="0" w:space="0" w:color="auto"/>
        <w:left w:val="none" w:sz="0" w:space="0" w:color="auto"/>
        <w:bottom w:val="none" w:sz="0" w:space="0" w:color="auto"/>
        <w:right w:val="none" w:sz="0" w:space="0" w:color="auto"/>
      </w:divBdr>
      <w:divsChild>
        <w:div w:id="604994042">
          <w:marLeft w:val="0"/>
          <w:marRight w:val="0"/>
          <w:marTop w:val="0"/>
          <w:marBottom w:val="0"/>
          <w:divBdr>
            <w:top w:val="none" w:sz="0" w:space="0" w:color="auto"/>
            <w:left w:val="none" w:sz="0" w:space="0" w:color="auto"/>
            <w:bottom w:val="none" w:sz="0" w:space="0" w:color="auto"/>
            <w:right w:val="none" w:sz="0" w:space="0" w:color="auto"/>
          </w:divBdr>
        </w:div>
      </w:divsChild>
    </w:div>
    <w:div w:id="338121030">
      <w:bodyDiv w:val="1"/>
      <w:marLeft w:val="0"/>
      <w:marRight w:val="0"/>
      <w:marTop w:val="0"/>
      <w:marBottom w:val="0"/>
      <w:divBdr>
        <w:top w:val="none" w:sz="0" w:space="0" w:color="auto"/>
        <w:left w:val="none" w:sz="0" w:space="0" w:color="auto"/>
        <w:bottom w:val="none" w:sz="0" w:space="0" w:color="auto"/>
        <w:right w:val="none" w:sz="0" w:space="0" w:color="auto"/>
      </w:divBdr>
    </w:div>
    <w:div w:id="383716357">
      <w:bodyDiv w:val="1"/>
      <w:marLeft w:val="0"/>
      <w:marRight w:val="0"/>
      <w:marTop w:val="0"/>
      <w:marBottom w:val="0"/>
      <w:divBdr>
        <w:top w:val="none" w:sz="0" w:space="0" w:color="auto"/>
        <w:left w:val="none" w:sz="0" w:space="0" w:color="auto"/>
        <w:bottom w:val="none" w:sz="0" w:space="0" w:color="auto"/>
        <w:right w:val="none" w:sz="0" w:space="0" w:color="auto"/>
      </w:divBdr>
    </w:div>
    <w:div w:id="396056397">
      <w:bodyDiv w:val="1"/>
      <w:marLeft w:val="0"/>
      <w:marRight w:val="0"/>
      <w:marTop w:val="0"/>
      <w:marBottom w:val="0"/>
      <w:divBdr>
        <w:top w:val="none" w:sz="0" w:space="0" w:color="auto"/>
        <w:left w:val="none" w:sz="0" w:space="0" w:color="auto"/>
        <w:bottom w:val="none" w:sz="0" w:space="0" w:color="auto"/>
        <w:right w:val="none" w:sz="0" w:space="0" w:color="auto"/>
      </w:divBdr>
    </w:div>
    <w:div w:id="420420899">
      <w:bodyDiv w:val="1"/>
      <w:marLeft w:val="0"/>
      <w:marRight w:val="0"/>
      <w:marTop w:val="0"/>
      <w:marBottom w:val="0"/>
      <w:divBdr>
        <w:top w:val="none" w:sz="0" w:space="0" w:color="auto"/>
        <w:left w:val="none" w:sz="0" w:space="0" w:color="auto"/>
        <w:bottom w:val="none" w:sz="0" w:space="0" w:color="auto"/>
        <w:right w:val="none" w:sz="0" w:space="0" w:color="auto"/>
      </w:divBdr>
      <w:divsChild>
        <w:div w:id="1484538999">
          <w:marLeft w:val="0"/>
          <w:marRight w:val="0"/>
          <w:marTop w:val="0"/>
          <w:marBottom w:val="0"/>
          <w:divBdr>
            <w:top w:val="none" w:sz="0" w:space="0" w:color="auto"/>
            <w:left w:val="none" w:sz="0" w:space="0" w:color="auto"/>
            <w:bottom w:val="none" w:sz="0" w:space="0" w:color="auto"/>
            <w:right w:val="none" w:sz="0" w:space="0" w:color="auto"/>
          </w:divBdr>
        </w:div>
      </w:divsChild>
    </w:div>
    <w:div w:id="426270820">
      <w:bodyDiv w:val="1"/>
      <w:marLeft w:val="0"/>
      <w:marRight w:val="0"/>
      <w:marTop w:val="0"/>
      <w:marBottom w:val="0"/>
      <w:divBdr>
        <w:top w:val="none" w:sz="0" w:space="0" w:color="auto"/>
        <w:left w:val="none" w:sz="0" w:space="0" w:color="auto"/>
        <w:bottom w:val="none" w:sz="0" w:space="0" w:color="auto"/>
        <w:right w:val="none" w:sz="0" w:space="0" w:color="auto"/>
      </w:divBdr>
    </w:div>
    <w:div w:id="426582692">
      <w:bodyDiv w:val="1"/>
      <w:marLeft w:val="0"/>
      <w:marRight w:val="0"/>
      <w:marTop w:val="0"/>
      <w:marBottom w:val="0"/>
      <w:divBdr>
        <w:top w:val="none" w:sz="0" w:space="0" w:color="auto"/>
        <w:left w:val="none" w:sz="0" w:space="0" w:color="auto"/>
        <w:bottom w:val="none" w:sz="0" w:space="0" w:color="auto"/>
        <w:right w:val="none" w:sz="0" w:space="0" w:color="auto"/>
      </w:divBdr>
    </w:div>
    <w:div w:id="437212531">
      <w:bodyDiv w:val="1"/>
      <w:marLeft w:val="0"/>
      <w:marRight w:val="0"/>
      <w:marTop w:val="0"/>
      <w:marBottom w:val="0"/>
      <w:divBdr>
        <w:top w:val="none" w:sz="0" w:space="0" w:color="auto"/>
        <w:left w:val="none" w:sz="0" w:space="0" w:color="auto"/>
        <w:bottom w:val="none" w:sz="0" w:space="0" w:color="auto"/>
        <w:right w:val="none" w:sz="0" w:space="0" w:color="auto"/>
      </w:divBdr>
    </w:div>
    <w:div w:id="444538519">
      <w:bodyDiv w:val="1"/>
      <w:marLeft w:val="0"/>
      <w:marRight w:val="0"/>
      <w:marTop w:val="0"/>
      <w:marBottom w:val="0"/>
      <w:divBdr>
        <w:top w:val="none" w:sz="0" w:space="0" w:color="auto"/>
        <w:left w:val="none" w:sz="0" w:space="0" w:color="auto"/>
        <w:bottom w:val="none" w:sz="0" w:space="0" w:color="auto"/>
        <w:right w:val="none" w:sz="0" w:space="0" w:color="auto"/>
      </w:divBdr>
    </w:div>
    <w:div w:id="464661176">
      <w:bodyDiv w:val="1"/>
      <w:marLeft w:val="0"/>
      <w:marRight w:val="0"/>
      <w:marTop w:val="0"/>
      <w:marBottom w:val="0"/>
      <w:divBdr>
        <w:top w:val="none" w:sz="0" w:space="0" w:color="auto"/>
        <w:left w:val="none" w:sz="0" w:space="0" w:color="auto"/>
        <w:bottom w:val="none" w:sz="0" w:space="0" w:color="auto"/>
        <w:right w:val="none" w:sz="0" w:space="0" w:color="auto"/>
      </w:divBdr>
    </w:div>
    <w:div w:id="488327228">
      <w:bodyDiv w:val="1"/>
      <w:marLeft w:val="0"/>
      <w:marRight w:val="0"/>
      <w:marTop w:val="0"/>
      <w:marBottom w:val="0"/>
      <w:divBdr>
        <w:top w:val="none" w:sz="0" w:space="0" w:color="auto"/>
        <w:left w:val="none" w:sz="0" w:space="0" w:color="auto"/>
        <w:bottom w:val="none" w:sz="0" w:space="0" w:color="auto"/>
        <w:right w:val="none" w:sz="0" w:space="0" w:color="auto"/>
      </w:divBdr>
    </w:div>
    <w:div w:id="492765971">
      <w:bodyDiv w:val="1"/>
      <w:marLeft w:val="0"/>
      <w:marRight w:val="0"/>
      <w:marTop w:val="0"/>
      <w:marBottom w:val="0"/>
      <w:divBdr>
        <w:top w:val="none" w:sz="0" w:space="0" w:color="auto"/>
        <w:left w:val="none" w:sz="0" w:space="0" w:color="auto"/>
        <w:bottom w:val="none" w:sz="0" w:space="0" w:color="auto"/>
        <w:right w:val="none" w:sz="0" w:space="0" w:color="auto"/>
      </w:divBdr>
      <w:divsChild>
        <w:div w:id="1060784711">
          <w:marLeft w:val="0"/>
          <w:marRight w:val="0"/>
          <w:marTop w:val="0"/>
          <w:marBottom w:val="0"/>
          <w:divBdr>
            <w:top w:val="none" w:sz="0" w:space="0" w:color="auto"/>
            <w:left w:val="none" w:sz="0" w:space="0" w:color="auto"/>
            <w:bottom w:val="none" w:sz="0" w:space="0" w:color="auto"/>
            <w:right w:val="none" w:sz="0" w:space="0" w:color="auto"/>
          </w:divBdr>
        </w:div>
      </w:divsChild>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30149349">
      <w:bodyDiv w:val="1"/>
      <w:marLeft w:val="0"/>
      <w:marRight w:val="0"/>
      <w:marTop w:val="0"/>
      <w:marBottom w:val="0"/>
      <w:divBdr>
        <w:top w:val="none" w:sz="0" w:space="0" w:color="auto"/>
        <w:left w:val="none" w:sz="0" w:space="0" w:color="auto"/>
        <w:bottom w:val="none" w:sz="0" w:space="0" w:color="auto"/>
        <w:right w:val="none" w:sz="0" w:space="0" w:color="auto"/>
      </w:divBdr>
    </w:div>
    <w:div w:id="530604471">
      <w:bodyDiv w:val="1"/>
      <w:marLeft w:val="0"/>
      <w:marRight w:val="0"/>
      <w:marTop w:val="0"/>
      <w:marBottom w:val="0"/>
      <w:divBdr>
        <w:top w:val="none" w:sz="0" w:space="0" w:color="auto"/>
        <w:left w:val="none" w:sz="0" w:space="0" w:color="auto"/>
        <w:bottom w:val="none" w:sz="0" w:space="0" w:color="auto"/>
        <w:right w:val="none" w:sz="0" w:space="0" w:color="auto"/>
      </w:divBdr>
    </w:div>
    <w:div w:id="544145523">
      <w:bodyDiv w:val="1"/>
      <w:marLeft w:val="0"/>
      <w:marRight w:val="0"/>
      <w:marTop w:val="0"/>
      <w:marBottom w:val="0"/>
      <w:divBdr>
        <w:top w:val="none" w:sz="0" w:space="0" w:color="auto"/>
        <w:left w:val="none" w:sz="0" w:space="0" w:color="auto"/>
        <w:bottom w:val="none" w:sz="0" w:space="0" w:color="auto"/>
        <w:right w:val="none" w:sz="0" w:space="0" w:color="auto"/>
      </w:divBdr>
    </w:div>
    <w:div w:id="554972686">
      <w:bodyDiv w:val="1"/>
      <w:marLeft w:val="0"/>
      <w:marRight w:val="0"/>
      <w:marTop w:val="0"/>
      <w:marBottom w:val="0"/>
      <w:divBdr>
        <w:top w:val="none" w:sz="0" w:space="0" w:color="auto"/>
        <w:left w:val="none" w:sz="0" w:space="0" w:color="auto"/>
        <w:bottom w:val="none" w:sz="0" w:space="0" w:color="auto"/>
        <w:right w:val="none" w:sz="0" w:space="0" w:color="auto"/>
      </w:divBdr>
      <w:divsChild>
        <w:div w:id="1516571676">
          <w:marLeft w:val="0"/>
          <w:marRight w:val="0"/>
          <w:marTop w:val="0"/>
          <w:marBottom w:val="0"/>
          <w:divBdr>
            <w:top w:val="none" w:sz="0" w:space="0" w:color="auto"/>
            <w:left w:val="none" w:sz="0" w:space="0" w:color="auto"/>
            <w:bottom w:val="none" w:sz="0" w:space="0" w:color="auto"/>
            <w:right w:val="none" w:sz="0" w:space="0" w:color="auto"/>
          </w:divBdr>
          <w:divsChild>
            <w:div w:id="254635829">
              <w:marLeft w:val="0"/>
              <w:marRight w:val="0"/>
              <w:marTop w:val="0"/>
              <w:marBottom w:val="0"/>
              <w:divBdr>
                <w:top w:val="none" w:sz="0" w:space="0" w:color="auto"/>
                <w:left w:val="none" w:sz="0" w:space="0" w:color="auto"/>
                <w:bottom w:val="none" w:sz="0" w:space="0" w:color="auto"/>
                <w:right w:val="none" w:sz="0" w:space="0" w:color="auto"/>
              </w:divBdr>
              <w:divsChild>
                <w:div w:id="775561325">
                  <w:marLeft w:val="0"/>
                  <w:marRight w:val="0"/>
                  <w:marTop w:val="0"/>
                  <w:marBottom w:val="0"/>
                  <w:divBdr>
                    <w:top w:val="none" w:sz="0" w:space="0" w:color="auto"/>
                    <w:left w:val="none" w:sz="0" w:space="0" w:color="auto"/>
                    <w:bottom w:val="none" w:sz="0" w:space="0" w:color="auto"/>
                    <w:right w:val="none" w:sz="0" w:space="0" w:color="auto"/>
                  </w:divBdr>
                  <w:divsChild>
                    <w:div w:id="12490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9322">
      <w:bodyDiv w:val="1"/>
      <w:marLeft w:val="0"/>
      <w:marRight w:val="0"/>
      <w:marTop w:val="0"/>
      <w:marBottom w:val="0"/>
      <w:divBdr>
        <w:top w:val="none" w:sz="0" w:space="0" w:color="auto"/>
        <w:left w:val="none" w:sz="0" w:space="0" w:color="auto"/>
        <w:bottom w:val="none" w:sz="0" w:space="0" w:color="auto"/>
        <w:right w:val="none" w:sz="0" w:space="0" w:color="auto"/>
      </w:divBdr>
    </w:div>
    <w:div w:id="566262906">
      <w:bodyDiv w:val="1"/>
      <w:marLeft w:val="0"/>
      <w:marRight w:val="0"/>
      <w:marTop w:val="0"/>
      <w:marBottom w:val="0"/>
      <w:divBdr>
        <w:top w:val="none" w:sz="0" w:space="0" w:color="auto"/>
        <w:left w:val="none" w:sz="0" w:space="0" w:color="auto"/>
        <w:bottom w:val="none" w:sz="0" w:space="0" w:color="auto"/>
        <w:right w:val="none" w:sz="0" w:space="0" w:color="auto"/>
      </w:divBdr>
    </w:div>
    <w:div w:id="602108841">
      <w:bodyDiv w:val="1"/>
      <w:marLeft w:val="0"/>
      <w:marRight w:val="0"/>
      <w:marTop w:val="0"/>
      <w:marBottom w:val="0"/>
      <w:divBdr>
        <w:top w:val="none" w:sz="0" w:space="0" w:color="auto"/>
        <w:left w:val="none" w:sz="0" w:space="0" w:color="auto"/>
        <w:bottom w:val="none" w:sz="0" w:space="0" w:color="auto"/>
        <w:right w:val="none" w:sz="0" w:space="0" w:color="auto"/>
      </w:divBdr>
    </w:div>
    <w:div w:id="610403696">
      <w:bodyDiv w:val="1"/>
      <w:marLeft w:val="0"/>
      <w:marRight w:val="0"/>
      <w:marTop w:val="0"/>
      <w:marBottom w:val="0"/>
      <w:divBdr>
        <w:top w:val="none" w:sz="0" w:space="0" w:color="auto"/>
        <w:left w:val="none" w:sz="0" w:space="0" w:color="auto"/>
        <w:bottom w:val="none" w:sz="0" w:space="0" w:color="auto"/>
        <w:right w:val="none" w:sz="0" w:space="0" w:color="auto"/>
      </w:divBdr>
      <w:divsChild>
        <w:div w:id="127749276">
          <w:marLeft w:val="0"/>
          <w:marRight w:val="0"/>
          <w:marTop w:val="0"/>
          <w:marBottom w:val="0"/>
          <w:divBdr>
            <w:top w:val="none" w:sz="0" w:space="0" w:color="auto"/>
            <w:left w:val="none" w:sz="0" w:space="0" w:color="auto"/>
            <w:bottom w:val="none" w:sz="0" w:space="0" w:color="auto"/>
            <w:right w:val="none" w:sz="0" w:space="0" w:color="auto"/>
          </w:divBdr>
        </w:div>
      </w:divsChild>
    </w:div>
    <w:div w:id="630286387">
      <w:bodyDiv w:val="1"/>
      <w:marLeft w:val="0"/>
      <w:marRight w:val="0"/>
      <w:marTop w:val="0"/>
      <w:marBottom w:val="0"/>
      <w:divBdr>
        <w:top w:val="none" w:sz="0" w:space="0" w:color="auto"/>
        <w:left w:val="none" w:sz="0" w:space="0" w:color="auto"/>
        <w:bottom w:val="none" w:sz="0" w:space="0" w:color="auto"/>
        <w:right w:val="none" w:sz="0" w:space="0" w:color="auto"/>
      </w:divBdr>
    </w:div>
    <w:div w:id="633606270">
      <w:bodyDiv w:val="1"/>
      <w:marLeft w:val="0"/>
      <w:marRight w:val="0"/>
      <w:marTop w:val="0"/>
      <w:marBottom w:val="0"/>
      <w:divBdr>
        <w:top w:val="none" w:sz="0" w:space="0" w:color="auto"/>
        <w:left w:val="none" w:sz="0" w:space="0" w:color="auto"/>
        <w:bottom w:val="none" w:sz="0" w:space="0" w:color="auto"/>
        <w:right w:val="none" w:sz="0" w:space="0" w:color="auto"/>
      </w:divBdr>
    </w:div>
    <w:div w:id="634876607">
      <w:bodyDiv w:val="1"/>
      <w:marLeft w:val="0"/>
      <w:marRight w:val="0"/>
      <w:marTop w:val="0"/>
      <w:marBottom w:val="0"/>
      <w:divBdr>
        <w:top w:val="none" w:sz="0" w:space="0" w:color="auto"/>
        <w:left w:val="none" w:sz="0" w:space="0" w:color="auto"/>
        <w:bottom w:val="none" w:sz="0" w:space="0" w:color="auto"/>
        <w:right w:val="none" w:sz="0" w:space="0" w:color="auto"/>
      </w:divBdr>
    </w:div>
    <w:div w:id="658777109">
      <w:bodyDiv w:val="1"/>
      <w:marLeft w:val="0"/>
      <w:marRight w:val="0"/>
      <w:marTop w:val="0"/>
      <w:marBottom w:val="0"/>
      <w:divBdr>
        <w:top w:val="none" w:sz="0" w:space="0" w:color="auto"/>
        <w:left w:val="none" w:sz="0" w:space="0" w:color="auto"/>
        <w:bottom w:val="none" w:sz="0" w:space="0" w:color="auto"/>
        <w:right w:val="none" w:sz="0" w:space="0" w:color="auto"/>
      </w:divBdr>
      <w:divsChild>
        <w:div w:id="1209488834">
          <w:marLeft w:val="0"/>
          <w:marRight w:val="0"/>
          <w:marTop w:val="0"/>
          <w:marBottom w:val="0"/>
          <w:divBdr>
            <w:top w:val="none" w:sz="0" w:space="0" w:color="auto"/>
            <w:left w:val="none" w:sz="0" w:space="0" w:color="auto"/>
            <w:bottom w:val="none" w:sz="0" w:space="0" w:color="auto"/>
            <w:right w:val="none" w:sz="0" w:space="0" w:color="auto"/>
          </w:divBdr>
        </w:div>
      </w:divsChild>
    </w:div>
    <w:div w:id="674919007">
      <w:bodyDiv w:val="1"/>
      <w:marLeft w:val="0"/>
      <w:marRight w:val="0"/>
      <w:marTop w:val="0"/>
      <w:marBottom w:val="0"/>
      <w:divBdr>
        <w:top w:val="none" w:sz="0" w:space="0" w:color="auto"/>
        <w:left w:val="none" w:sz="0" w:space="0" w:color="auto"/>
        <w:bottom w:val="none" w:sz="0" w:space="0" w:color="auto"/>
        <w:right w:val="none" w:sz="0" w:space="0" w:color="auto"/>
      </w:divBdr>
    </w:div>
    <w:div w:id="682589282">
      <w:bodyDiv w:val="1"/>
      <w:marLeft w:val="0"/>
      <w:marRight w:val="0"/>
      <w:marTop w:val="0"/>
      <w:marBottom w:val="0"/>
      <w:divBdr>
        <w:top w:val="none" w:sz="0" w:space="0" w:color="auto"/>
        <w:left w:val="none" w:sz="0" w:space="0" w:color="auto"/>
        <w:bottom w:val="none" w:sz="0" w:space="0" w:color="auto"/>
        <w:right w:val="none" w:sz="0" w:space="0" w:color="auto"/>
      </w:divBdr>
      <w:divsChild>
        <w:div w:id="977414221">
          <w:marLeft w:val="0"/>
          <w:marRight w:val="0"/>
          <w:marTop w:val="0"/>
          <w:marBottom w:val="0"/>
          <w:divBdr>
            <w:top w:val="none" w:sz="0" w:space="0" w:color="auto"/>
            <w:left w:val="none" w:sz="0" w:space="0" w:color="auto"/>
            <w:bottom w:val="none" w:sz="0" w:space="0" w:color="auto"/>
            <w:right w:val="none" w:sz="0" w:space="0" w:color="auto"/>
          </w:divBdr>
        </w:div>
      </w:divsChild>
    </w:div>
    <w:div w:id="700593327">
      <w:bodyDiv w:val="1"/>
      <w:marLeft w:val="0"/>
      <w:marRight w:val="0"/>
      <w:marTop w:val="0"/>
      <w:marBottom w:val="0"/>
      <w:divBdr>
        <w:top w:val="none" w:sz="0" w:space="0" w:color="auto"/>
        <w:left w:val="none" w:sz="0" w:space="0" w:color="auto"/>
        <w:bottom w:val="none" w:sz="0" w:space="0" w:color="auto"/>
        <w:right w:val="none" w:sz="0" w:space="0" w:color="auto"/>
      </w:divBdr>
      <w:divsChild>
        <w:div w:id="1489051424">
          <w:marLeft w:val="0"/>
          <w:marRight w:val="0"/>
          <w:marTop w:val="0"/>
          <w:marBottom w:val="0"/>
          <w:divBdr>
            <w:top w:val="none" w:sz="0" w:space="0" w:color="auto"/>
            <w:left w:val="none" w:sz="0" w:space="0" w:color="auto"/>
            <w:bottom w:val="none" w:sz="0" w:space="0" w:color="auto"/>
            <w:right w:val="none" w:sz="0" w:space="0" w:color="auto"/>
          </w:divBdr>
        </w:div>
      </w:divsChild>
    </w:div>
    <w:div w:id="724452422">
      <w:bodyDiv w:val="1"/>
      <w:marLeft w:val="0"/>
      <w:marRight w:val="0"/>
      <w:marTop w:val="0"/>
      <w:marBottom w:val="0"/>
      <w:divBdr>
        <w:top w:val="none" w:sz="0" w:space="0" w:color="auto"/>
        <w:left w:val="none" w:sz="0" w:space="0" w:color="auto"/>
        <w:bottom w:val="none" w:sz="0" w:space="0" w:color="auto"/>
        <w:right w:val="none" w:sz="0" w:space="0" w:color="auto"/>
      </w:divBdr>
    </w:div>
    <w:div w:id="742064495">
      <w:bodyDiv w:val="1"/>
      <w:marLeft w:val="0"/>
      <w:marRight w:val="0"/>
      <w:marTop w:val="0"/>
      <w:marBottom w:val="0"/>
      <w:divBdr>
        <w:top w:val="none" w:sz="0" w:space="0" w:color="auto"/>
        <w:left w:val="none" w:sz="0" w:space="0" w:color="auto"/>
        <w:bottom w:val="none" w:sz="0" w:space="0" w:color="auto"/>
        <w:right w:val="none" w:sz="0" w:space="0" w:color="auto"/>
      </w:divBdr>
    </w:div>
    <w:div w:id="766190336">
      <w:bodyDiv w:val="1"/>
      <w:marLeft w:val="0"/>
      <w:marRight w:val="0"/>
      <w:marTop w:val="0"/>
      <w:marBottom w:val="0"/>
      <w:divBdr>
        <w:top w:val="none" w:sz="0" w:space="0" w:color="auto"/>
        <w:left w:val="none" w:sz="0" w:space="0" w:color="auto"/>
        <w:bottom w:val="none" w:sz="0" w:space="0" w:color="auto"/>
        <w:right w:val="none" w:sz="0" w:space="0" w:color="auto"/>
      </w:divBdr>
    </w:div>
    <w:div w:id="775752435">
      <w:bodyDiv w:val="1"/>
      <w:marLeft w:val="0"/>
      <w:marRight w:val="0"/>
      <w:marTop w:val="0"/>
      <w:marBottom w:val="0"/>
      <w:divBdr>
        <w:top w:val="none" w:sz="0" w:space="0" w:color="auto"/>
        <w:left w:val="none" w:sz="0" w:space="0" w:color="auto"/>
        <w:bottom w:val="none" w:sz="0" w:space="0" w:color="auto"/>
        <w:right w:val="none" w:sz="0" w:space="0" w:color="auto"/>
      </w:divBdr>
    </w:div>
    <w:div w:id="802502068">
      <w:bodyDiv w:val="1"/>
      <w:marLeft w:val="0"/>
      <w:marRight w:val="0"/>
      <w:marTop w:val="0"/>
      <w:marBottom w:val="0"/>
      <w:divBdr>
        <w:top w:val="none" w:sz="0" w:space="0" w:color="auto"/>
        <w:left w:val="none" w:sz="0" w:space="0" w:color="auto"/>
        <w:bottom w:val="none" w:sz="0" w:space="0" w:color="auto"/>
        <w:right w:val="none" w:sz="0" w:space="0" w:color="auto"/>
      </w:divBdr>
    </w:div>
    <w:div w:id="816872871">
      <w:bodyDiv w:val="1"/>
      <w:marLeft w:val="0"/>
      <w:marRight w:val="0"/>
      <w:marTop w:val="0"/>
      <w:marBottom w:val="0"/>
      <w:divBdr>
        <w:top w:val="none" w:sz="0" w:space="0" w:color="auto"/>
        <w:left w:val="none" w:sz="0" w:space="0" w:color="auto"/>
        <w:bottom w:val="none" w:sz="0" w:space="0" w:color="auto"/>
        <w:right w:val="none" w:sz="0" w:space="0" w:color="auto"/>
      </w:divBdr>
    </w:div>
    <w:div w:id="829751388">
      <w:bodyDiv w:val="1"/>
      <w:marLeft w:val="0"/>
      <w:marRight w:val="0"/>
      <w:marTop w:val="0"/>
      <w:marBottom w:val="0"/>
      <w:divBdr>
        <w:top w:val="none" w:sz="0" w:space="0" w:color="auto"/>
        <w:left w:val="none" w:sz="0" w:space="0" w:color="auto"/>
        <w:bottom w:val="none" w:sz="0" w:space="0" w:color="auto"/>
        <w:right w:val="none" w:sz="0" w:space="0" w:color="auto"/>
      </w:divBdr>
    </w:div>
    <w:div w:id="865943094">
      <w:bodyDiv w:val="1"/>
      <w:marLeft w:val="0"/>
      <w:marRight w:val="0"/>
      <w:marTop w:val="0"/>
      <w:marBottom w:val="0"/>
      <w:divBdr>
        <w:top w:val="none" w:sz="0" w:space="0" w:color="auto"/>
        <w:left w:val="none" w:sz="0" w:space="0" w:color="auto"/>
        <w:bottom w:val="none" w:sz="0" w:space="0" w:color="auto"/>
        <w:right w:val="none" w:sz="0" w:space="0" w:color="auto"/>
      </w:divBdr>
    </w:div>
    <w:div w:id="878011331">
      <w:bodyDiv w:val="1"/>
      <w:marLeft w:val="0"/>
      <w:marRight w:val="0"/>
      <w:marTop w:val="0"/>
      <w:marBottom w:val="0"/>
      <w:divBdr>
        <w:top w:val="none" w:sz="0" w:space="0" w:color="auto"/>
        <w:left w:val="none" w:sz="0" w:space="0" w:color="auto"/>
        <w:bottom w:val="none" w:sz="0" w:space="0" w:color="auto"/>
        <w:right w:val="none" w:sz="0" w:space="0" w:color="auto"/>
      </w:divBdr>
      <w:divsChild>
        <w:div w:id="259485225">
          <w:marLeft w:val="0"/>
          <w:marRight w:val="0"/>
          <w:marTop w:val="0"/>
          <w:marBottom w:val="0"/>
          <w:divBdr>
            <w:top w:val="none" w:sz="0" w:space="0" w:color="auto"/>
            <w:left w:val="none" w:sz="0" w:space="0" w:color="auto"/>
            <w:bottom w:val="none" w:sz="0" w:space="0" w:color="auto"/>
            <w:right w:val="none" w:sz="0" w:space="0" w:color="auto"/>
          </w:divBdr>
        </w:div>
      </w:divsChild>
    </w:div>
    <w:div w:id="878779971">
      <w:bodyDiv w:val="1"/>
      <w:marLeft w:val="0"/>
      <w:marRight w:val="0"/>
      <w:marTop w:val="0"/>
      <w:marBottom w:val="0"/>
      <w:divBdr>
        <w:top w:val="none" w:sz="0" w:space="0" w:color="auto"/>
        <w:left w:val="none" w:sz="0" w:space="0" w:color="auto"/>
        <w:bottom w:val="none" w:sz="0" w:space="0" w:color="auto"/>
        <w:right w:val="none" w:sz="0" w:space="0" w:color="auto"/>
      </w:divBdr>
    </w:div>
    <w:div w:id="904340015">
      <w:bodyDiv w:val="1"/>
      <w:marLeft w:val="0"/>
      <w:marRight w:val="0"/>
      <w:marTop w:val="0"/>
      <w:marBottom w:val="0"/>
      <w:divBdr>
        <w:top w:val="none" w:sz="0" w:space="0" w:color="auto"/>
        <w:left w:val="none" w:sz="0" w:space="0" w:color="auto"/>
        <w:bottom w:val="none" w:sz="0" w:space="0" w:color="auto"/>
        <w:right w:val="none" w:sz="0" w:space="0" w:color="auto"/>
      </w:divBdr>
    </w:div>
    <w:div w:id="923418454">
      <w:bodyDiv w:val="1"/>
      <w:marLeft w:val="0"/>
      <w:marRight w:val="0"/>
      <w:marTop w:val="0"/>
      <w:marBottom w:val="0"/>
      <w:divBdr>
        <w:top w:val="none" w:sz="0" w:space="0" w:color="auto"/>
        <w:left w:val="none" w:sz="0" w:space="0" w:color="auto"/>
        <w:bottom w:val="none" w:sz="0" w:space="0" w:color="auto"/>
        <w:right w:val="none" w:sz="0" w:space="0" w:color="auto"/>
      </w:divBdr>
    </w:div>
    <w:div w:id="926303745">
      <w:bodyDiv w:val="1"/>
      <w:marLeft w:val="0"/>
      <w:marRight w:val="0"/>
      <w:marTop w:val="0"/>
      <w:marBottom w:val="0"/>
      <w:divBdr>
        <w:top w:val="none" w:sz="0" w:space="0" w:color="auto"/>
        <w:left w:val="none" w:sz="0" w:space="0" w:color="auto"/>
        <w:bottom w:val="none" w:sz="0" w:space="0" w:color="auto"/>
        <w:right w:val="none" w:sz="0" w:space="0" w:color="auto"/>
      </w:divBdr>
    </w:div>
    <w:div w:id="949897330">
      <w:bodyDiv w:val="1"/>
      <w:marLeft w:val="0"/>
      <w:marRight w:val="0"/>
      <w:marTop w:val="0"/>
      <w:marBottom w:val="0"/>
      <w:divBdr>
        <w:top w:val="none" w:sz="0" w:space="0" w:color="auto"/>
        <w:left w:val="none" w:sz="0" w:space="0" w:color="auto"/>
        <w:bottom w:val="none" w:sz="0" w:space="0" w:color="auto"/>
        <w:right w:val="none" w:sz="0" w:space="0" w:color="auto"/>
      </w:divBdr>
    </w:div>
    <w:div w:id="955721127">
      <w:bodyDiv w:val="1"/>
      <w:marLeft w:val="0"/>
      <w:marRight w:val="0"/>
      <w:marTop w:val="0"/>
      <w:marBottom w:val="0"/>
      <w:divBdr>
        <w:top w:val="none" w:sz="0" w:space="0" w:color="auto"/>
        <w:left w:val="none" w:sz="0" w:space="0" w:color="auto"/>
        <w:bottom w:val="none" w:sz="0" w:space="0" w:color="auto"/>
        <w:right w:val="none" w:sz="0" w:space="0" w:color="auto"/>
      </w:divBdr>
    </w:div>
    <w:div w:id="964773193">
      <w:bodyDiv w:val="1"/>
      <w:marLeft w:val="0"/>
      <w:marRight w:val="0"/>
      <w:marTop w:val="0"/>
      <w:marBottom w:val="0"/>
      <w:divBdr>
        <w:top w:val="none" w:sz="0" w:space="0" w:color="auto"/>
        <w:left w:val="none" w:sz="0" w:space="0" w:color="auto"/>
        <w:bottom w:val="none" w:sz="0" w:space="0" w:color="auto"/>
        <w:right w:val="none" w:sz="0" w:space="0" w:color="auto"/>
      </w:divBdr>
      <w:divsChild>
        <w:div w:id="1942491889">
          <w:marLeft w:val="0"/>
          <w:marRight w:val="0"/>
          <w:marTop w:val="0"/>
          <w:marBottom w:val="0"/>
          <w:divBdr>
            <w:top w:val="none" w:sz="0" w:space="0" w:color="auto"/>
            <w:left w:val="none" w:sz="0" w:space="0" w:color="auto"/>
            <w:bottom w:val="none" w:sz="0" w:space="0" w:color="auto"/>
            <w:right w:val="none" w:sz="0" w:space="0" w:color="auto"/>
          </w:divBdr>
        </w:div>
      </w:divsChild>
    </w:div>
    <w:div w:id="999315045">
      <w:bodyDiv w:val="1"/>
      <w:marLeft w:val="0"/>
      <w:marRight w:val="0"/>
      <w:marTop w:val="0"/>
      <w:marBottom w:val="0"/>
      <w:divBdr>
        <w:top w:val="none" w:sz="0" w:space="0" w:color="auto"/>
        <w:left w:val="none" w:sz="0" w:space="0" w:color="auto"/>
        <w:bottom w:val="none" w:sz="0" w:space="0" w:color="auto"/>
        <w:right w:val="none" w:sz="0" w:space="0" w:color="auto"/>
      </w:divBdr>
    </w:div>
    <w:div w:id="1006203700">
      <w:bodyDiv w:val="1"/>
      <w:marLeft w:val="0"/>
      <w:marRight w:val="0"/>
      <w:marTop w:val="0"/>
      <w:marBottom w:val="0"/>
      <w:divBdr>
        <w:top w:val="none" w:sz="0" w:space="0" w:color="auto"/>
        <w:left w:val="none" w:sz="0" w:space="0" w:color="auto"/>
        <w:bottom w:val="none" w:sz="0" w:space="0" w:color="auto"/>
        <w:right w:val="none" w:sz="0" w:space="0" w:color="auto"/>
      </w:divBdr>
      <w:divsChild>
        <w:div w:id="2008358809">
          <w:marLeft w:val="0"/>
          <w:marRight w:val="0"/>
          <w:marTop w:val="0"/>
          <w:marBottom w:val="0"/>
          <w:divBdr>
            <w:top w:val="none" w:sz="0" w:space="0" w:color="auto"/>
            <w:left w:val="none" w:sz="0" w:space="0" w:color="auto"/>
            <w:bottom w:val="none" w:sz="0" w:space="0" w:color="auto"/>
            <w:right w:val="none" w:sz="0" w:space="0" w:color="auto"/>
          </w:divBdr>
        </w:div>
      </w:divsChild>
    </w:div>
    <w:div w:id="1010063213">
      <w:bodyDiv w:val="1"/>
      <w:marLeft w:val="0"/>
      <w:marRight w:val="0"/>
      <w:marTop w:val="0"/>
      <w:marBottom w:val="0"/>
      <w:divBdr>
        <w:top w:val="none" w:sz="0" w:space="0" w:color="auto"/>
        <w:left w:val="none" w:sz="0" w:space="0" w:color="auto"/>
        <w:bottom w:val="none" w:sz="0" w:space="0" w:color="auto"/>
        <w:right w:val="none" w:sz="0" w:space="0" w:color="auto"/>
      </w:divBdr>
    </w:div>
    <w:div w:id="1018774867">
      <w:bodyDiv w:val="1"/>
      <w:marLeft w:val="0"/>
      <w:marRight w:val="0"/>
      <w:marTop w:val="0"/>
      <w:marBottom w:val="0"/>
      <w:divBdr>
        <w:top w:val="none" w:sz="0" w:space="0" w:color="auto"/>
        <w:left w:val="none" w:sz="0" w:space="0" w:color="auto"/>
        <w:bottom w:val="none" w:sz="0" w:space="0" w:color="auto"/>
        <w:right w:val="none" w:sz="0" w:space="0" w:color="auto"/>
      </w:divBdr>
    </w:div>
    <w:div w:id="1033917949">
      <w:bodyDiv w:val="1"/>
      <w:marLeft w:val="0"/>
      <w:marRight w:val="0"/>
      <w:marTop w:val="0"/>
      <w:marBottom w:val="0"/>
      <w:divBdr>
        <w:top w:val="none" w:sz="0" w:space="0" w:color="auto"/>
        <w:left w:val="none" w:sz="0" w:space="0" w:color="auto"/>
        <w:bottom w:val="none" w:sz="0" w:space="0" w:color="auto"/>
        <w:right w:val="none" w:sz="0" w:space="0" w:color="auto"/>
      </w:divBdr>
      <w:divsChild>
        <w:div w:id="1009257438">
          <w:marLeft w:val="0"/>
          <w:marRight w:val="0"/>
          <w:marTop w:val="0"/>
          <w:marBottom w:val="0"/>
          <w:divBdr>
            <w:top w:val="none" w:sz="0" w:space="0" w:color="auto"/>
            <w:left w:val="none" w:sz="0" w:space="0" w:color="auto"/>
            <w:bottom w:val="none" w:sz="0" w:space="0" w:color="auto"/>
            <w:right w:val="none" w:sz="0" w:space="0" w:color="auto"/>
          </w:divBdr>
          <w:divsChild>
            <w:div w:id="226570412">
              <w:marLeft w:val="0"/>
              <w:marRight w:val="0"/>
              <w:marTop w:val="0"/>
              <w:marBottom w:val="0"/>
              <w:divBdr>
                <w:top w:val="none" w:sz="0" w:space="0" w:color="auto"/>
                <w:left w:val="none" w:sz="0" w:space="0" w:color="auto"/>
                <w:bottom w:val="none" w:sz="0" w:space="0" w:color="auto"/>
                <w:right w:val="none" w:sz="0" w:space="0" w:color="auto"/>
              </w:divBdr>
              <w:divsChild>
                <w:div w:id="1294825204">
                  <w:marLeft w:val="0"/>
                  <w:marRight w:val="0"/>
                  <w:marTop w:val="0"/>
                  <w:marBottom w:val="0"/>
                  <w:divBdr>
                    <w:top w:val="none" w:sz="0" w:space="0" w:color="auto"/>
                    <w:left w:val="none" w:sz="0" w:space="0" w:color="auto"/>
                    <w:bottom w:val="none" w:sz="0" w:space="0" w:color="auto"/>
                    <w:right w:val="none" w:sz="0" w:space="0" w:color="auto"/>
                  </w:divBdr>
                  <w:divsChild>
                    <w:div w:id="1334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36711">
      <w:bodyDiv w:val="1"/>
      <w:marLeft w:val="0"/>
      <w:marRight w:val="0"/>
      <w:marTop w:val="0"/>
      <w:marBottom w:val="0"/>
      <w:divBdr>
        <w:top w:val="none" w:sz="0" w:space="0" w:color="auto"/>
        <w:left w:val="none" w:sz="0" w:space="0" w:color="auto"/>
        <w:bottom w:val="none" w:sz="0" w:space="0" w:color="auto"/>
        <w:right w:val="none" w:sz="0" w:space="0" w:color="auto"/>
      </w:divBdr>
    </w:div>
    <w:div w:id="1057319288">
      <w:bodyDiv w:val="1"/>
      <w:marLeft w:val="0"/>
      <w:marRight w:val="0"/>
      <w:marTop w:val="0"/>
      <w:marBottom w:val="0"/>
      <w:divBdr>
        <w:top w:val="none" w:sz="0" w:space="0" w:color="auto"/>
        <w:left w:val="none" w:sz="0" w:space="0" w:color="auto"/>
        <w:bottom w:val="none" w:sz="0" w:space="0" w:color="auto"/>
        <w:right w:val="none" w:sz="0" w:space="0" w:color="auto"/>
      </w:divBdr>
    </w:div>
    <w:div w:id="1071999426">
      <w:bodyDiv w:val="1"/>
      <w:marLeft w:val="0"/>
      <w:marRight w:val="0"/>
      <w:marTop w:val="0"/>
      <w:marBottom w:val="0"/>
      <w:divBdr>
        <w:top w:val="none" w:sz="0" w:space="0" w:color="auto"/>
        <w:left w:val="none" w:sz="0" w:space="0" w:color="auto"/>
        <w:bottom w:val="none" w:sz="0" w:space="0" w:color="auto"/>
        <w:right w:val="none" w:sz="0" w:space="0" w:color="auto"/>
      </w:divBdr>
    </w:div>
    <w:div w:id="1097753951">
      <w:bodyDiv w:val="1"/>
      <w:marLeft w:val="0"/>
      <w:marRight w:val="0"/>
      <w:marTop w:val="0"/>
      <w:marBottom w:val="0"/>
      <w:divBdr>
        <w:top w:val="none" w:sz="0" w:space="0" w:color="auto"/>
        <w:left w:val="none" w:sz="0" w:space="0" w:color="auto"/>
        <w:bottom w:val="none" w:sz="0" w:space="0" w:color="auto"/>
        <w:right w:val="none" w:sz="0" w:space="0" w:color="auto"/>
      </w:divBdr>
    </w:div>
    <w:div w:id="1105224462">
      <w:bodyDiv w:val="1"/>
      <w:marLeft w:val="0"/>
      <w:marRight w:val="0"/>
      <w:marTop w:val="0"/>
      <w:marBottom w:val="0"/>
      <w:divBdr>
        <w:top w:val="none" w:sz="0" w:space="0" w:color="auto"/>
        <w:left w:val="none" w:sz="0" w:space="0" w:color="auto"/>
        <w:bottom w:val="none" w:sz="0" w:space="0" w:color="auto"/>
        <w:right w:val="none" w:sz="0" w:space="0" w:color="auto"/>
      </w:divBdr>
    </w:div>
    <w:div w:id="1131628947">
      <w:bodyDiv w:val="1"/>
      <w:marLeft w:val="0"/>
      <w:marRight w:val="0"/>
      <w:marTop w:val="0"/>
      <w:marBottom w:val="0"/>
      <w:divBdr>
        <w:top w:val="none" w:sz="0" w:space="0" w:color="auto"/>
        <w:left w:val="none" w:sz="0" w:space="0" w:color="auto"/>
        <w:bottom w:val="none" w:sz="0" w:space="0" w:color="auto"/>
        <w:right w:val="none" w:sz="0" w:space="0" w:color="auto"/>
      </w:divBdr>
      <w:divsChild>
        <w:div w:id="1046222277">
          <w:marLeft w:val="0"/>
          <w:marRight w:val="0"/>
          <w:marTop w:val="0"/>
          <w:marBottom w:val="0"/>
          <w:divBdr>
            <w:top w:val="none" w:sz="0" w:space="0" w:color="auto"/>
            <w:left w:val="none" w:sz="0" w:space="0" w:color="auto"/>
            <w:bottom w:val="none" w:sz="0" w:space="0" w:color="auto"/>
            <w:right w:val="none" w:sz="0" w:space="0" w:color="auto"/>
          </w:divBdr>
        </w:div>
      </w:divsChild>
    </w:div>
    <w:div w:id="1175531941">
      <w:bodyDiv w:val="1"/>
      <w:marLeft w:val="0"/>
      <w:marRight w:val="0"/>
      <w:marTop w:val="0"/>
      <w:marBottom w:val="0"/>
      <w:divBdr>
        <w:top w:val="none" w:sz="0" w:space="0" w:color="auto"/>
        <w:left w:val="none" w:sz="0" w:space="0" w:color="auto"/>
        <w:bottom w:val="none" w:sz="0" w:space="0" w:color="auto"/>
        <w:right w:val="none" w:sz="0" w:space="0" w:color="auto"/>
      </w:divBdr>
    </w:div>
    <w:div w:id="1176504916">
      <w:bodyDiv w:val="1"/>
      <w:marLeft w:val="0"/>
      <w:marRight w:val="0"/>
      <w:marTop w:val="0"/>
      <w:marBottom w:val="0"/>
      <w:divBdr>
        <w:top w:val="none" w:sz="0" w:space="0" w:color="auto"/>
        <w:left w:val="none" w:sz="0" w:space="0" w:color="auto"/>
        <w:bottom w:val="none" w:sz="0" w:space="0" w:color="auto"/>
        <w:right w:val="none" w:sz="0" w:space="0" w:color="auto"/>
      </w:divBdr>
      <w:divsChild>
        <w:div w:id="231739845">
          <w:marLeft w:val="0"/>
          <w:marRight w:val="0"/>
          <w:marTop w:val="0"/>
          <w:marBottom w:val="0"/>
          <w:divBdr>
            <w:top w:val="none" w:sz="0" w:space="0" w:color="auto"/>
            <w:left w:val="none" w:sz="0" w:space="0" w:color="auto"/>
            <w:bottom w:val="none" w:sz="0" w:space="0" w:color="auto"/>
            <w:right w:val="none" w:sz="0" w:space="0" w:color="auto"/>
          </w:divBdr>
        </w:div>
      </w:divsChild>
    </w:div>
    <w:div w:id="1207066850">
      <w:bodyDiv w:val="1"/>
      <w:marLeft w:val="0"/>
      <w:marRight w:val="0"/>
      <w:marTop w:val="0"/>
      <w:marBottom w:val="0"/>
      <w:divBdr>
        <w:top w:val="none" w:sz="0" w:space="0" w:color="auto"/>
        <w:left w:val="none" w:sz="0" w:space="0" w:color="auto"/>
        <w:bottom w:val="none" w:sz="0" w:space="0" w:color="auto"/>
        <w:right w:val="none" w:sz="0" w:space="0" w:color="auto"/>
      </w:divBdr>
    </w:div>
    <w:div w:id="1247303678">
      <w:bodyDiv w:val="1"/>
      <w:marLeft w:val="0"/>
      <w:marRight w:val="0"/>
      <w:marTop w:val="0"/>
      <w:marBottom w:val="0"/>
      <w:divBdr>
        <w:top w:val="none" w:sz="0" w:space="0" w:color="auto"/>
        <w:left w:val="none" w:sz="0" w:space="0" w:color="auto"/>
        <w:bottom w:val="none" w:sz="0" w:space="0" w:color="auto"/>
        <w:right w:val="none" w:sz="0" w:space="0" w:color="auto"/>
      </w:divBdr>
    </w:div>
    <w:div w:id="1249461099">
      <w:bodyDiv w:val="1"/>
      <w:marLeft w:val="0"/>
      <w:marRight w:val="0"/>
      <w:marTop w:val="0"/>
      <w:marBottom w:val="0"/>
      <w:divBdr>
        <w:top w:val="none" w:sz="0" w:space="0" w:color="auto"/>
        <w:left w:val="none" w:sz="0" w:space="0" w:color="auto"/>
        <w:bottom w:val="none" w:sz="0" w:space="0" w:color="auto"/>
        <w:right w:val="none" w:sz="0" w:space="0" w:color="auto"/>
      </w:divBdr>
      <w:divsChild>
        <w:div w:id="1586961175">
          <w:marLeft w:val="0"/>
          <w:marRight w:val="0"/>
          <w:marTop w:val="0"/>
          <w:marBottom w:val="0"/>
          <w:divBdr>
            <w:top w:val="none" w:sz="0" w:space="0" w:color="auto"/>
            <w:left w:val="none" w:sz="0" w:space="0" w:color="auto"/>
            <w:bottom w:val="none" w:sz="0" w:space="0" w:color="auto"/>
            <w:right w:val="none" w:sz="0" w:space="0" w:color="auto"/>
          </w:divBdr>
        </w:div>
      </w:divsChild>
    </w:div>
    <w:div w:id="1249777847">
      <w:bodyDiv w:val="1"/>
      <w:marLeft w:val="0"/>
      <w:marRight w:val="0"/>
      <w:marTop w:val="0"/>
      <w:marBottom w:val="0"/>
      <w:divBdr>
        <w:top w:val="none" w:sz="0" w:space="0" w:color="auto"/>
        <w:left w:val="none" w:sz="0" w:space="0" w:color="auto"/>
        <w:bottom w:val="none" w:sz="0" w:space="0" w:color="auto"/>
        <w:right w:val="none" w:sz="0" w:space="0" w:color="auto"/>
      </w:divBdr>
    </w:div>
    <w:div w:id="1271620278">
      <w:bodyDiv w:val="1"/>
      <w:marLeft w:val="0"/>
      <w:marRight w:val="0"/>
      <w:marTop w:val="0"/>
      <w:marBottom w:val="0"/>
      <w:divBdr>
        <w:top w:val="none" w:sz="0" w:space="0" w:color="auto"/>
        <w:left w:val="none" w:sz="0" w:space="0" w:color="auto"/>
        <w:bottom w:val="none" w:sz="0" w:space="0" w:color="auto"/>
        <w:right w:val="none" w:sz="0" w:space="0" w:color="auto"/>
      </w:divBdr>
    </w:div>
    <w:div w:id="1287345166">
      <w:bodyDiv w:val="1"/>
      <w:marLeft w:val="0"/>
      <w:marRight w:val="0"/>
      <w:marTop w:val="0"/>
      <w:marBottom w:val="0"/>
      <w:divBdr>
        <w:top w:val="none" w:sz="0" w:space="0" w:color="auto"/>
        <w:left w:val="none" w:sz="0" w:space="0" w:color="auto"/>
        <w:bottom w:val="none" w:sz="0" w:space="0" w:color="auto"/>
        <w:right w:val="none" w:sz="0" w:space="0" w:color="auto"/>
      </w:divBdr>
    </w:div>
    <w:div w:id="1333408893">
      <w:bodyDiv w:val="1"/>
      <w:marLeft w:val="0"/>
      <w:marRight w:val="0"/>
      <w:marTop w:val="0"/>
      <w:marBottom w:val="0"/>
      <w:divBdr>
        <w:top w:val="none" w:sz="0" w:space="0" w:color="auto"/>
        <w:left w:val="none" w:sz="0" w:space="0" w:color="auto"/>
        <w:bottom w:val="none" w:sz="0" w:space="0" w:color="auto"/>
        <w:right w:val="none" w:sz="0" w:space="0" w:color="auto"/>
      </w:divBdr>
    </w:div>
    <w:div w:id="1358702646">
      <w:bodyDiv w:val="1"/>
      <w:marLeft w:val="0"/>
      <w:marRight w:val="0"/>
      <w:marTop w:val="0"/>
      <w:marBottom w:val="0"/>
      <w:divBdr>
        <w:top w:val="none" w:sz="0" w:space="0" w:color="auto"/>
        <w:left w:val="none" w:sz="0" w:space="0" w:color="auto"/>
        <w:bottom w:val="none" w:sz="0" w:space="0" w:color="auto"/>
        <w:right w:val="none" w:sz="0" w:space="0" w:color="auto"/>
      </w:divBdr>
      <w:divsChild>
        <w:div w:id="586966839">
          <w:marLeft w:val="0"/>
          <w:marRight w:val="0"/>
          <w:marTop w:val="0"/>
          <w:marBottom w:val="0"/>
          <w:divBdr>
            <w:top w:val="none" w:sz="0" w:space="0" w:color="auto"/>
            <w:left w:val="none" w:sz="0" w:space="0" w:color="auto"/>
            <w:bottom w:val="none" w:sz="0" w:space="0" w:color="auto"/>
            <w:right w:val="none" w:sz="0" w:space="0" w:color="auto"/>
          </w:divBdr>
        </w:div>
      </w:divsChild>
    </w:div>
    <w:div w:id="1402866854">
      <w:bodyDiv w:val="1"/>
      <w:marLeft w:val="0"/>
      <w:marRight w:val="0"/>
      <w:marTop w:val="0"/>
      <w:marBottom w:val="0"/>
      <w:divBdr>
        <w:top w:val="none" w:sz="0" w:space="0" w:color="auto"/>
        <w:left w:val="none" w:sz="0" w:space="0" w:color="auto"/>
        <w:bottom w:val="none" w:sz="0" w:space="0" w:color="auto"/>
        <w:right w:val="none" w:sz="0" w:space="0" w:color="auto"/>
      </w:divBdr>
      <w:divsChild>
        <w:div w:id="1976258648">
          <w:marLeft w:val="0"/>
          <w:marRight w:val="0"/>
          <w:marTop w:val="0"/>
          <w:marBottom w:val="0"/>
          <w:divBdr>
            <w:top w:val="none" w:sz="0" w:space="0" w:color="auto"/>
            <w:left w:val="none" w:sz="0" w:space="0" w:color="auto"/>
            <w:bottom w:val="none" w:sz="0" w:space="0" w:color="auto"/>
            <w:right w:val="none" w:sz="0" w:space="0" w:color="auto"/>
          </w:divBdr>
        </w:div>
      </w:divsChild>
    </w:div>
    <w:div w:id="1406882160">
      <w:bodyDiv w:val="1"/>
      <w:marLeft w:val="0"/>
      <w:marRight w:val="0"/>
      <w:marTop w:val="0"/>
      <w:marBottom w:val="0"/>
      <w:divBdr>
        <w:top w:val="none" w:sz="0" w:space="0" w:color="auto"/>
        <w:left w:val="none" w:sz="0" w:space="0" w:color="auto"/>
        <w:bottom w:val="none" w:sz="0" w:space="0" w:color="auto"/>
        <w:right w:val="none" w:sz="0" w:space="0" w:color="auto"/>
      </w:divBdr>
    </w:div>
    <w:div w:id="1421558629">
      <w:bodyDiv w:val="1"/>
      <w:marLeft w:val="0"/>
      <w:marRight w:val="0"/>
      <w:marTop w:val="0"/>
      <w:marBottom w:val="0"/>
      <w:divBdr>
        <w:top w:val="none" w:sz="0" w:space="0" w:color="auto"/>
        <w:left w:val="none" w:sz="0" w:space="0" w:color="auto"/>
        <w:bottom w:val="none" w:sz="0" w:space="0" w:color="auto"/>
        <w:right w:val="none" w:sz="0" w:space="0" w:color="auto"/>
      </w:divBdr>
    </w:div>
    <w:div w:id="1437019099">
      <w:bodyDiv w:val="1"/>
      <w:marLeft w:val="0"/>
      <w:marRight w:val="0"/>
      <w:marTop w:val="0"/>
      <w:marBottom w:val="0"/>
      <w:divBdr>
        <w:top w:val="none" w:sz="0" w:space="0" w:color="auto"/>
        <w:left w:val="none" w:sz="0" w:space="0" w:color="auto"/>
        <w:bottom w:val="none" w:sz="0" w:space="0" w:color="auto"/>
        <w:right w:val="none" w:sz="0" w:space="0" w:color="auto"/>
      </w:divBdr>
    </w:div>
    <w:div w:id="1454472412">
      <w:bodyDiv w:val="1"/>
      <w:marLeft w:val="0"/>
      <w:marRight w:val="0"/>
      <w:marTop w:val="0"/>
      <w:marBottom w:val="0"/>
      <w:divBdr>
        <w:top w:val="none" w:sz="0" w:space="0" w:color="auto"/>
        <w:left w:val="none" w:sz="0" w:space="0" w:color="auto"/>
        <w:bottom w:val="none" w:sz="0" w:space="0" w:color="auto"/>
        <w:right w:val="none" w:sz="0" w:space="0" w:color="auto"/>
      </w:divBdr>
    </w:div>
    <w:div w:id="1473523964">
      <w:bodyDiv w:val="1"/>
      <w:marLeft w:val="0"/>
      <w:marRight w:val="0"/>
      <w:marTop w:val="0"/>
      <w:marBottom w:val="0"/>
      <w:divBdr>
        <w:top w:val="none" w:sz="0" w:space="0" w:color="auto"/>
        <w:left w:val="none" w:sz="0" w:space="0" w:color="auto"/>
        <w:bottom w:val="none" w:sz="0" w:space="0" w:color="auto"/>
        <w:right w:val="none" w:sz="0" w:space="0" w:color="auto"/>
      </w:divBdr>
    </w:div>
    <w:div w:id="1476528299">
      <w:bodyDiv w:val="1"/>
      <w:marLeft w:val="0"/>
      <w:marRight w:val="0"/>
      <w:marTop w:val="0"/>
      <w:marBottom w:val="0"/>
      <w:divBdr>
        <w:top w:val="none" w:sz="0" w:space="0" w:color="auto"/>
        <w:left w:val="none" w:sz="0" w:space="0" w:color="auto"/>
        <w:bottom w:val="none" w:sz="0" w:space="0" w:color="auto"/>
        <w:right w:val="none" w:sz="0" w:space="0" w:color="auto"/>
      </w:divBdr>
    </w:div>
    <w:div w:id="1517422431">
      <w:bodyDiv w:val="1"/>
      <w:marLeft w:val="0"/>
      <w:marRight w:val="0"/>
      <w:marTop w:val="0"/>
      <w:marBottom w:val="0"/>
      <w:divBdr>
        <w:top w:val="none" w:sz="0" w:space="0" w:color="auto"/>
        <w:left w:val="none" w:sz="0" w:space="0" w:color="auto"/>
        <w:bottom w:val="none" w:sz="0" w:space="0" w:color="auto"/>
        <w:right w:val="none" w:sz="0" w:space="0" w:color="auto"/>
      </w:divBdr>
    </w:div>
    <w:div w:id="1539246643">
      <w:bodyDiv w:val="1"/>
      <w:marLeft w:val="0"/>
      <w:marRight w:val="0"/>
      <w:marTop w:val="0"/>
      <w:marBottom w:val="0"/>
      <w:divBdr>
        <w:top w:val="none" w:sz="0" w:space="0" w:color="auto"/>
        <w:left w:val="none" w:sz="0" w:space="0" w:color="auto"/>
        <w:bottom w:val="none" w:sz="0" w:space="0" w:color="auto"/>
        <w:right w:val="none" w:sz="0" w:space="0" w:color="auto"/>
      </w:divBdr>
    </w:div>
    <w:div w:id="1541893540">
      <w:bodyDiv w:val="1"/>
      <w:marLeft w:val="0"/>
      <w:marRight w:val="0"/>
      <w:marTop w:val="0"/>
      <w:marBottom w:val="0"/>
      <w:divBdr>
        <w:top w:val="none" w:sz="0" w:space="0" w:color="auto"/>
        <w:left w:val="none" w:sz="0" w:space="0" w:color="auto"/>
        <w:bottom w:val="none" w:sz="0" w:space="0" w:color="auto"/>
        <w:right w:val="none" w:sz="0" w:space="0" w:color="auto"/>
      </w:divBdr>
    </w:div>
    <w:div w:id="1567103765">
      <w:bodyDiv w:val="1"/>
      <w:marLeft w:val="0"/>
      <w:marRight w:val="0"/>
      <w:marTop w:val="0"/>
      <w:marBottom w:val="0"/>
      <w:divBdr>
        <w:top w:val="none" w:sz="0" w:space="0" w:color="auto"/>
        <w:left w:val="none" w:sz="0" w:space="0" w:color="auto"/>
        <w:bottom w:val="none" w:sz="0" w:space="0" w:color="auto"/>
        <w:right w:val="none" w:sz="0" w:space="0" w:color="auto"/>
      </w:divBdr>
      <w:divsChild>
        <w:div w:id="913125895">
          <w:marLeft w:val="0"/>
          <w:marRight w:val="0"/>
          <w:marTop w:val="0"/>
          <w:marBottom w:val="0"/>
          <w:divBdr>
            <w:top w:val="none" w:sz="0" w:space="0" w:color="auto"/>
            <w:left w:val="none" w:sz="0" w:space="0" w:color="auto"/>
            <w:bottom w:val="none" w:sz="0" w:space="0" w:color="auto"/>
            <w:right w:val="none" w:sz="0" w:space="0" w:color="auto"/>
          </w:divBdr>
        </w:div>
      </w:divsChild>
    </w:div>
    <w:div w:id="1576623632">
      <w:bodyDiv w:val="1"/>
      <w:marLeft w:val="0"/>
      <w:marRight w:val="0"/>
      <w:marTop w:val="0"/>
      <w:marBottom w:val="0"/>
      <w:divBdr>
        <w:top w:val="none" w:sz="0" w:space="0" w:color="auto"/>
        <w:left w:val="none" w:sz="0" w:space="0" w:color="auto"/>
        <w:bottom w:val="none" w:sz="0" w:space="0" w:color="auto"/>
        <w:right w:val="none" w:sz="0" w:space="0" w:color="auto"/>
      </w:divBdr>
    </w:div>
    <w:div w:id="1587492310">
      <w:bodyDiv w:val="1"/>
      <w:marLeft w:val="0"/>
      <w:marRight w:val="0"/>
      <w:marTop w:val="0"/>
      <w:marBottom w:val="0"/>
      <w:divBdr>
        <w:top w:val="none" w:sz="0" w:space="0" w:color="auto"/>
        <w:left w:val="none" w:sz="0" w:space="0" w:color="auto"/>
        <w:bottom w:val="none" w:sz="0" w:space="0" w:color="auto"/>
        <w:right w:val="none" w:sz="0" w:space="0" w:color="auto"/>
      </w:divBdr>
    </w:div>
    <w:div w:id="1610042361">
      <w:bodyDiv w:val="1"/>
      <w:marLeft w:val="0"/>
      <w:marRight w:val="0"/>
      <w:marTop w:val="0"/>
      <w:marBottom w:val="0"/>
      <w:divBdr>
        <w:top w:val="none" w:sz="0" w:space="0" w:color="auto"/>
        <w:left w:val="none" w:sz="0" w:space="0" w:color="auto"/>
        <w:bottom w:val="none" w:sz="0" w:space="0" w:color="auto"/>
        <w:right w:val="none" w:sz="0" w:space="0" w:color="auto"/>
      </w:divBdr>
    </w:div>
    <w:div w:id="1615360537">
      <w:bodyDiv w:val="1"/>
      <w:marLeft w:val="0"/>
      <w:marRight w:val="0"/>
      <w:marTop w:val="0"/>
      <w:marBottom w:val="0"/>
      <w:divBdr>
        <w:top w:val="none" w:sz="0" w:space="0" w:color="auto"/>
        <w:left w:val="none" w:sz="0" w:space="0" w:color="auto"/>
        <w:bottom w:val="none" w:sz="0" w:space="0" w:color="auto"/>
        <w:right w:val="none" w:sz="0" w:space="0" w:color="auto"/>
      </w:divBdr>
    </w:div>
    <w:div w:id="1645574302">
      <w:bodyDiv w:val="1"/>
      <w:marLeft w:val="0"/>
      <w:marRight w:val="0"/>
      <w:marTop w:val="0"/>
      <w:marBottom w:val="0"/>
      <w:divBdr>
        <w:top w:val="none" w:sz="0" w:space="0" w:color="auto"/>
        <w:left w:val="none" w:sz="0" w:space="0" w:color="auto"/>
        <w:bottom w:val="none" w:sz="0" w:space="0" w:color="auto"/>
        <w:right w:val="none" w:sz="0" w:space="0" w:color="auto"/>
      </w:divBdr>
    </w:div>
    <w:div w:id="1652439872">
      <w:bodyDiv w:val="1"/>
      <w:marLeft w:val="0"/>
      <w:marRight w:val="0"/>
      <w:marTop w:val="0"/>
      <w:marBottom w:val="0"/>
      <w:divBdr>
        <w:top w:val="none" w:sz="0" w:space="0" w:color="auto"/>
        <w:left w:val="none" w:sz="0" w:space="0" w:color="auto"/>
        <w:bottom w:val="none" w:sz="0" w:space="0" w:color="auto"/>
        <w:right w:val="none" w:sz="0" w:space="0" w:color="auto"/>
      </w:divBdr>
      <w:divsChild>
        <w:div w:id="385878840">
          <w:marLeft w:val="0"/>
          <w:marRight w:val="0"/>
          <w:marTop w:val="0"/>
          <w:marBottom w:val="0"/>
          <w:divBdr>
            <w:top w:val="none" w:sz="0" w:space="0" w:color="auto"/>
            <w:left w:val="none" w:sz="0" w:space="0" w:color="auto"/>
            <w:bottom w:val="none" w:sz="0" w:space="0" w:color="auto"/>
            <w:right w:val="none" w:sz="0" w:space="0" w:color="auto"/>
          </w:divBdr>
        </w:div>
      </w:divsChild>
    </w:div>
    <w:div w:id="1679582184">
      <w:bodyDiv w:val="1"/>
      <w:marLeft w:val="0"/>
      <w:marRight w:val="0"/>
      <w:marTop w:val="0"/>
      <w:marBottom w:val="0"/>
      <w:divBdr>
        <w:top w:val="none" w:sz="0" w:space="0" w:color="auto"/>
        <w:left w:val="none" w:sz="0" w:space="0" w:color="auto"/>
        <w:bottom w:val="none" w:sz="0" w:space="0" w:color="auto"/>
        <w:right w:val="none" w:sz="0" w:space="0" w:color="auto"/>
      </w:divBdr>
    </w:div>
    <w:div w:id="1705715936">
      <w:bodyDiv w:val="1"/>
      <w:marLeft w:val="0"/>
      <w:marRight w:val="0"/>
      <w:marTop w:val="0"/>
      <w:marBottom w:val="0"/>
      <w:divBdr>
        <w:top w:val="none" w:sz="0" w:space="0" w:color="auto"/>
        <w:left w:val="none" w:sz="0" w:space="0" w:color="auto"/>
        <w:bottom w:val="none" w:sz="0" w:space="0" w:color="auto"/>
        <w:right w:val="none" w:sz="0" w:space="0" w:color="auto"/>
      </w:divBdr>
    </w:div>
    <w:div w:id="1721519372">
      <w:bodyDiv w:val="1"/>
      <w:marLeft w:val="0"/>
      <w:marRight w:val="0"/>
      <w:marTop w:val="0"/>
      <w:marBottom w:val="0"/>
      <w:divBdr>
        <w:top w:val="none" w:sz="0" w:space="0" w:color="auto"/>
        <w:left w:val="none" w:sz="0" w:space="0" w:color="auto"/>
        <w:bottom w:val="none" w:sz="0" w:space="0" w:color="auto"/>
        <w:right w:val="none" w:sz="0" w:space="0" w:color="auto"/>
      </w:divBdr>
    </w:div>
    <w:div w:id="1731685590">
      <w:bodyDiv w:val="1"/>
      <w:marLeft w:val="0"/>
      <w:marRight w:val="0"/>
      <w:marTop w:val="0"/>
      <w:marBottom w:val="0"/>
      <w:divBdr>
        <w:top w:val="none" w:sz="0" w:space="0" w:color="auto"/>
        <w:left w:val="none" w:sz="0" w:space="0" w:color="auto"/>
        <w:bottom w:val="none" w:sz="0" w:space="0" w:color="auto"/>
        <w:right w:val="none" w:sz="0" w:space="0" w:color="auto"/>
      </w:divBdr>
    </w:div>
    <w:div w:id="1759138463">
      <w:bodyDiv w:val="1"/>
      <w:marLeft w:val="0"/>
      <w:marRight w:val="0"/>
      <w:marTop w:val="0"/>
      <w:marBottom w:val="0"/>
      <w:divBdr>
        <w:top w:val="none" w:sz="0" w:space="0" w:color="auto"/>
        <w:left w:val="none" w:sz="0" w:space="0" w:color="auto"/>
        <w:bottom w:val="none" w:sz="0" w:space="0" w:color="auto"/>
        <w:right w:val="none" w:sz="0" w:space="0" w:color="auto"/>
      </w:divBdr>
    </w:div>
    <w:div w:id="1772159111">
      <w:bodyDiv w:val="1"/>
      <w:marLeft w:val="0"/>
      <w:marRight w:val="0"/>
      <w:marTop w:val="0"/>
      <w:marBottom w:val="0"/>
      <w:divBdr>
        <w:top w:val="none" w:sz="0" w:space="0" w:color="auto"/>
        <w:left w:val="none" w:sz="0" w:space="0" w:color="auto"/>
        <w:bottom w:val="none" w:sz="0" w:space="0" w:color="auto"/>
        <w:right w:val="none" w:sz="0" w:space="0" w:color="auto"/>
      </w:divBdr>
      <w:divsChild>
        <w:div w:id="572395320">
          <w:marLeft w:val="0"/>
          <w:marRight w:val="0"/>
          <w:marTop w:val="0"/>
          <w:marBottom w:val="0"/>
          <w:divBdr>
            <w:top w:val="none" w:sz="0" w:space="0" w:color="auto"/>
            <w:left w:val="none" w:sz="0" w:space="0" w:color="auto"/>
            <w:bottom w:val="none" w:sz="0" w:space="0" w:color="auto"/>
            <w:right w:val="none" w:sz="0" w:space="0" w:color="auto"/>
          </w:divBdr>
        </w:div>
      </w:divsChild>
    </w:div>
    <w:div w:id="1776435014">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sChild>
        <w:div w:id="94375169">
          <w:marLeft w:val="0"/>
          <w:marRight w:val="0"/>
          <w:marTop w:val="0"/>
          <w:marBottom w:val="0"/>
          <w:divBdr>
            <w:top w:val="none" w:sz="0" w:space="0" w:color="auto"/>
            <w:left w:val="none" w:sz="0" w:space="0" w:color="auto"/>
            <w:bottom w:val="none" w:sz="0" w:space="0" w:color="auto"/>
            <w:right w:val="none" w:sz="0" w:space="0" w:color="auto"/>
          </w:divBdr>
          <w:divsChild>
            <w:div w:id="967932440">
              <w:marLeft w:val="0"/>
              <w:marRight w:val="0"/>
              <w:marTop w:val="0"/>
              <w:marBottom w:val="0"/>
              <w:divBdr>
                <w:top w:val="none" w:sz="0" w:space="0" w:color="auto"/>
                <w:left w:val="none" w:sz="0" w:space="0" w:color="auto"/>
                <w:bottom w:val="none" w:sz="0" w:space="0" w:color="auto"/>
                <w:right w:val="none" w:sz="0" w:space="0" w:color="auto"/>
              </w:divBdr>
              <w:divsChild>
                <w:div w:id="71319214">
                  <w:marLeft w:val="0"/>
                  <w:marRight w:val="0"/>
                  <w:marTop w:val="0"/>
                  <w:marBottom w:val="0"/>
                  <w:divBdr>
                    <w:top w:val="none" w:sz="0" w:space="0" w:color="auto"/>
                    <w:left w:val="none" w:sz="0" w:space="0" w:color="auto"/>
                    <w:bottom w:val="none" w:sz="0" w:space="0" w:color="auto"/>
                    <w:right w:val="none" w:sz="0" w:space="0" w:color="auto"/>
                  </w:divBdr>
                  <w:divsChild>
                    <w:div w:id="908424594">
                      <w:marLeft w:val="0"/>
                      <w:marRight w:val="0"/>
                      <w:marTop w:val="0"/>
                      <w:marBottom w:val="0"/>
                      <w:divBdr>
                        <w:top w:val="none" w:sz="0" w:space="0" w:color="auto"/>
                        <w:left w:val="none" w:sz="0" w:space="0" w:color="auto"/>
                        <w:bottom w:val="none" w:sz="0" w:space="0" w:color="auto"/>
                        <w:right w:val="none" w:sz="0" w:space="0" w:color="auto"/>
                      </w:divBdr>
                      <w:divsChild>
                        <w:div w:id="1186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76983">
          <w:marLeft w:val="0"/>
          <w:marRight w:val="0"/>
          <w:marTop w:val="0"/>
          <w:marBottom w:val="0"/>
          <w:divBdr>
            <w:top w:val="none" w:sz="0" w:space="0" w:color="auto"/>
            <w:left w:val="none" w:sz="0" w:space="0" w:color="auto"/>
            <w:bottom w:val="none" w:sz="0" w:space="0" w:color="auto"/>
            <w:right w:val="none" w:sz="0" w:space="0" w:color="auto"/>
          </w:divBdr>
          <w:divsChild>
            <w:div w:id="405997712">
              <w:marLeft w:val="0"/>
              <w:marRight w:val="0"/>
              <w:marTop w:val="0"/>
              <w:marBottom w:val="0"/>
              <w:divBdr>
                <w:top w:val="none" w:sz="0" w:space="0" w:color="auto"/>
                <w:left w:val="none" w:sz="0" w:space="0" w:color="auto"/>
                <w:bottom w:val="none" w:sz="0" w:space="0" w:color="auto"/>
                <w:right w:val="none" w:sz="0" w:space="0" w:color="auto"/>
              </w:divBdr>
              <w:divsChild>
                <w:div w:id="1328169315">
                  <w:marLeft w:val="0"/>
                  <w:marRight w:val="0"/>
                  <w:marTop w:val="0"/>
                  <w:marBottom w:val="0"/>
                  <w:divBdr>
                    <w:top w:val="none" w:sz="0" w:space="0" w:color="auto"/>
                    <w:left w:val="none" w:sz="0" w:space="0" w:color="auto"/>
                    <w:bottom w:val="none" w:sz="0" w:space="0" w:color="auto"/>
                    <w:right w:val="none" w:sz="0" w:space="0" w:color="auto"/>
                  </w:divBdr>
                  <w:divsChild>
                    <w:div w:id="814377019">
                      <w:marLeft w:val="0"/>
                      <w:marRight w:val="0"/>
                      <w:marTop w:val="0"/>
                      <w:marBottom w:val="0"/>
                      <w:divBdr>
                        <w:top w:val="none" w:sz="0" w:space="0" w:color="auto"/>
                        <w:left w:val="none" w:sz="0" w:space="0" w:color="auto"/>
                        <w:bottom w:val="none" w:sz="0" w:space="0" w:color="auto"/>
                        <w:right w:val="none" w:sz="0" w:space="0" w:color="auto"/>
                      </w:divBdr>
                      <w:divsChild>
                        <w:div w:id="623925052">
                          <w:marLeft w:val="0"/>
                          <w:marRight w:val="0"/>
                          <w:marTop w:val="0"/>
                          <w:marBottom w:val="0"/>
                          <w:divBdr>
                            <w:top w:val="none" w:sz="0" w:space="0" w:color="auto"/>
                            <w:left w:val="none" w:sz="0" w:space="0" w:color="auto"/>
                            <w:bottom w:val="none" w:sz="0" w:space="0" w:color="auto"/>
                            <w:right w:val="none" w:sz="0" w:space="0" w:color="auto"/>
                          </w:divBdr>
                          <w:divsChild>
                            <w:div w:id="409156726">
                              <w:marLeft w:val="0"/>
                              <w:marRight w:val="300"/>
                              <w:marTop w:val="180"/>
                              <w:marBottom w:val="0"/>
                              <w:divBdr>
                                <w:top w:val="none" w:sz="0" w:space="0" w:color="auto"/>
                                <w:left w:val="none" w:sz="0" w:space="0" w:color="auto"/>
                                <w:bottom w:val="none" w:sz="0" w:space="0" w:color="auto"/>
                                <w:right w:val="none" w:sz="0" w:space="0" w:color="auto"/>
                              </w:divBdr>
                              <w:divsChild>
                                <w:div w:id="19083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650">
      <w:bodyDiv w:val="1"/>
      <w:marLeft w:val="0"/>
      <w:marRight w:val="0"/>
      <w:marTop w:val="0"/>
      <w:marBottom w:val="0"/>
      <w:divBdr>
        <w:top w:val="none" w:sz="0" w:space="0" w:color="auto"/>
        <w:left w:val="none" w:sz="0" w:space="0" w:color="auto"/>
        <w:bottom w:val="none" w:sz="0" w:space="0" w:color="auto"/>
        <w:right w:val="none" w:sz="0" w:space="0" w:color="auto"/>
      </w:divBdr>
    </w:div>
    <w:div w:id="1813981963">
      <w:bodyDiv w:val="1"/>
      <w:marLeft w:val="0"/>
      <w:marRight w:val="0"/>
      <w:marTop w:val="0"/>
      <w:marBottom w:val="0"/>
      <w:divBdr>
        <w:top w:val="none" w:sz="0" w:space="0" w:color="auto"/>
        <w:left w:val="none" w:sz="0" w:space="0" w:color="auto"/>
        <w:bottom w:val="none" w:sz="0" w:space="0" w:color="auto"/>
        <w:right w:val="none" w:sz="0" w:space="0" w:color="auto"/>
      </w:divBdr>
    </w:div>
    <w:div w:id="1848792042">
      <w:bodyDiv w:val="1"/>
      <w:marLeft w:val="0"/>
      <w:marRight w:val="0"/>
      <w:marTop w:val="0"/>
      <w:marBottom w:val="0"/>
      <w:divBdr>
        <w:top w:val="none" w:sz="0" w:space="0" w:color="auto"/>
        <w:left w:val="none" w:sz="0" w:space="0" w:color="auto"/>
        <w:bottom w:val="none" w:sz="0" w:space="0" w:color="auto"/>
        <w:right w:val="none" w:sz="0" w:space="0" w:color="auto"/>
      </w:divBdr>
    </w:div>
    <w:div w:id="1857890467">
      <w:bodyDiv w:val="1"/>
      <w:marLeft w:val="0"/>
      <w:marRight w:val="0"/>
      <w:marTop w:val="0"/>
      <w:marBottom w:val="0"/>
      <w:divBdr>
        <w:top w:val="none" w:sz="0" w:space="0" w:color="auto"/>
        <w:left w:val="none" w:sz="0" w:space="0" w:color="auto"/>
        <w:bottom w:val="none" w:sz="0" w:space="0" w:color="auto"/>
        <w:right w:val="none" w:sz="0" w:space="0" w:color="auto"/>
      </w:divBdr>
      <w:divsChild>
        <w:div w:id="1132136221">
          <w:marLeft w:val="0"/>
          <w:marRight w:val="0"/>
          <w:marTop w:val="0"/>
          <w:marBottom w:val="0"/>
          <w:divBdr>
            <w:top w:val="none" w:sz="0" w:space="0" w:color="auto"/>
            <w:left w:val="none" w:sz="0" w:space="0" w:color="auto"/>
            <w:bottom w:val="none" w:sz="0" w:space="0" w:color="auto"/>
            <w:right w:val="none" w:sz="0" w:space="0" w:color="auto"/>
          </w:divBdr>
        </w:div>
      </w:divsChild>
    </w:div>
    <w:div w:id="1890678450">
      <w:bodyDiv w:val="1"/>
      <w:marLeft w:val="0"/>
      <w:marRight w:val="0"/>
      <w:marTop w:val="0"/>
      <w:marBottom w:val="0"/>
      <w:divBdr>
        <w:top w:val="none" w:sz="0" w:space="0" w:color="auto"/>
        <w:left w:val="none" w:sz="0" w:space="0" w:color="auto"/>
        <w:bottom w:val="none" w:sz="0" w:space="0" w:color="auto"/>
        <w:right w:val="none" w:sz="0" w:space="0" w:color="auto"/>
      </w:divBdr>
    </w:div>
    <w:div w:id="1903714514">
      <w:bodyDiv w:val="1"/>
      <w:marLeft w:val="0"/>
      <w:marRight w:val="0"/>
      <w:marTop w:val="0"/>
      <w:marBottom w:val="0"/>
      <w:divBdr>
        <w:top w:val="none" w:sz="0" w:space="0" w:color="auto"/>
        <w:left w:val="none" w:sz="0" w:space="0" w:color="auto"/>
        <w:bottom w:val="none" w:sz="0" w:space="0" w:color="auto"/>
        <w:right w:val="none" w:sz="0" w:space="0" w:color="auto"/>
      </w:divBdr>
      <w:divsChild>
        <w:div w:id="2138572023">
          <w:marLeft w:val="0"/>
          <w:marRight w:val="0"/>
          <w:marTop w:val="0"/>
          <w:marBottom w:val="0"/>
          <w:divBdr>
            <w:top w:val="none" w:sz="0" w:space="0" w:color="auto"/>
            <w:left w:val="none" w:sz="0" w:space="0" w:color="auto"/>
            <w:bottom w:val="none" w:sz="0" w:space="0" w:color="auto"/>
            <w:right w:val="none" w:sz="0" w:space="0" w:color="auto"/>
          </w:divBdr>
        </w:div>
      </w:divsChild>
    </w:div>
    <w:div w:id="1968243623">
      <w:bodyDiv w:val="1"/>
      <w:marLeft w:val="0"/>
      <w:marRight w:val="0"/>
      <w:marTop w:val="0"/>
      <w:marBottom w:val="0"/>
      <w:divBdr>
        <w:top w:val="none" w:sz="0" w:space="0" w:color="auto"/>
        <w:left w:val="none" w:sz="0" w:space="0" w:color="auto"/>
        <w:bottom w:val="none" w:sz="0" w:space="0" w:color="auto"/>
        <w:right w:val="none" w:sz="0" w:space="0" w:color="auto"/>
      </w:divBdr>
    </w:div>
    <w:div w:id="1969435778">
      <w:bodyDiv w:val="1"/>
      <w:marLeft w:val="0"/>
      <w:marRight w:val="0"/>
      <w:marTop w:val="0"/>
      <w:marBottom w:val="0"/>
      <w:divBdr>
        <w:top w:val="none" w:sz="0" w:space="0" w:color="auto"/>
        <w:left w:val="none" w:sz="0" w:space="0" w:color="auto"/>
        <w:bottom w:val="none" w:sz="0" w:space="0" w:color="auto"/>
        <w:right w:val="none" w:sz="0" w:space="0" w:color="auto"/>
      </w:divBdr>
    </w:div>
    <w:div w:id="1977374875">
      <w:bodyDiv w:val="1"/>
      <w:marLeft w:val="0"/>
      <w:marRight w:val="0"/>
      <w:marTop w:val="0"/>
      <w:marBottom w:val="0"/>
      <w:divBdr>
        <w:top w:val="none" w:sz="0" w:space="0" w:color="auto"/>
        <w:left w:val="none" w:sz="0" w:space="0" w:color="auto"/>
        <w:bottom w:val="none" w:sz="0" w:space="0" w:color="auto"/>
        <w:right w:val="none" w:sz="0" w:space="0" w:color="auto"/>
      </w:divBdr>
    </w:div>
    <w:div w:id="1977637296">
      <w:bodyDiv w:val="1"/>
      <w:marLeft w:val="0"/>
      <w:marRight w:val="0"/>
      <w:marTop w:val="0"/>
      <w:marBottom w:val="0"/>
      <w:divBdr>
        <w:top w:val="none" w:sz="0" w:space="0" w:color="auto"/>
        <w:left w:val="none" w:sz="0" w:space="0" w:color="auto"/>
        <w:bottom w:val="none" w:sz="0" w:space="0" w:color="auto"/>
        <w:right w:val="none" w:sz="0" w:space="0" w:color="auto"/>
      </w:divBdr>
      <w:divsChild>
        <w:div w:id="500662090">
          <w:marLeft w:val="0"/>
          <w:marRight w:val="0"/>
          <w:marTop w:val="0"/>
          <w:marBottom w:val="0"/>
          <w:divBdr>
            <w:top w:val="none" w:sz="0" w:space="0" w:color="auto"/>
            <w:left w:val="none" w:sz="0" w:space="0" w:color="auto"/>
            <w:bottom w:val="none" w:sz="0" w:space="0" w:color="auto"/>
            <w:right w:val="none" w:sz="0" w:space="0" w:color="auto"/>
          </w:divBdr>
          <w:divsChild>
            <w:div w:id="814177721">
              <w:marLeft w:val="0"/>
              <w:marRight w:val="0"/>
              <w:marTop w:val="0"/>
              <w:marBottom w:val="0"/>
              <w:divBdr>
                <w:top w:val="none" w:sz="0" w:space="0" w:color="auto"/>
                <w:left w:val="none" w:sz="0" w:space="0" w:color="auto"/>
                <w:bottom w:val="none" w:sz="0" w:space="0" w:color="auto"/>
                <w:right w:val="none" w:sz="0" w:space="0" w:color="auto"/>
              </w:divBdr>
              <w:divsChild>
                <w:div w:id="759447728">
                  <w:marLeft w:val="0"/>
                  <w:marRight w:val="0"/>
                  <w:marTop w:val="0"/>
                  <w:marBottom w:val="0"/>
                  <w:divBdr>
                    <w:top w:val="none" w:sz="0" w:space="0" w:color="auto"/>
                    <w:left w:val="none" w:sz="0" w:space="0" w:color="auto"/>
                    <w:bottom w:val="none" w:sz="0" w:space="0" w:color="auto"/>
                    <w:right w:val="none" w:sz="0" w:space="0" w:color="auto"/>
                  </w:divBdr>
                  <w:divsChild>
                    <w:div w:id="18172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063">
      <w:bodyDiv w:val="1"/>
      <w:marLeft w:val="0"/>
      <w:marRight w:val="0"/>
      <w:marTop w:val="0"/>
      <w:marBottom w:val="0"/>
      <w:divBdr>
        <w:top w:val="none" w:sz="0" w:space="0" w:color="auto"/>
        <w:left w:val="none" w:sz="0" w:space="0" w:color="auto"/>
        <w:bottom w:val="none" w:sz="0" w:space="0" w:color="auto"/>
        <w:right w:val="none" w:sz="0" w:space="0" w:color="auto"/>
      </w:divBdr>
    </w:div>
    <w:div w:id="2028291327">
      <w:bodyDiv w:val="1"/>
      <w:marLeft w:val="0"/>
      <w:marRight w:val="0"/>
      <w:marTop w:val="0"/>
      <w:marBottom w:val="0"/>
      <w:divBdr>
        <w:top w:val="none" w:sz="0" w:space="0" w:color="auto"/>
        <w:left w:val="none" w:sz="0" w:space="0" w:color="auto"/>
        <w:bottom w:val="none" w:sz="0" w:space="0" w:color="auto"/>
        <w:right w:val="none" w:sz="0" w:space="0" w:color="auto"/>
      </w:divBdr>
    </w:div>
    <w:div w:id="2041121465">
      <w:bodyDiv w:val="1"/>
      <w:marLeft w:val="0"/>
      <w:marRight w:val="0"/>
      <w:marTop w:val="0"/>
      <w:marBottom w:val="0"/>
      <w:divBdr>
        <w:top w:val="none" w:sz="0" w:space="0" w:color="auto"/>
        <w:left w:val="none" w:sz="0" w:space="0" w:color="auto"/>
        <w:bottom w:val="none" w:sz="0" w:space="0" w:color="auto"/>
        <w:right w:val="none" w:sz="0" w:space="0" w:color="auto"/>
      </w:divBdr>
    </w:div>
    <w:div w:id="2072194157">
      <w:bodyDiv w:val="1"/>
      <w:marLeft w:val="0"/>
      <w:marRight w:val="0"/>
      <w:marTop w:val="0"/>
      <w:marBottom w:val="0"/>
      <w:divBdr>
        <w:top w:val="none" w:sz="0" w:space="0" w:color="auto"/>
        <w:left w:val="none" w:sz="0" w:space="0" w:color="auto"/>
        <w:bottom w:val="none" w:sz="0" w:space="0" w:color="auto"/>
        <w:right w:val="none" w:sz="0" w:space="0" w:color="auto"/>
      </w:divBdr>
    </w:div>
    <w:div w:id="2080594117">
      <w:bodyDiv w:val="1"/>
      <w:marLeft w:val="0"/>
      <w:marRight w:val="0"/>
      <w:marTop w:val="0"/>
      <w:marBottom w:val="0"/>
      <w:divBdr>
        <w:top w:val="none" w:sz="0" w:space="0" w:color="auto"/>
        <w:left w:val="none" w:sz="0" w:space="0" w:color="auto"/>
        <w:bottom w:val="none" w:sz="0" w:space="0" w:color="auto"/>
        <w:right w:val="none" w:sz="0" w:space="0" w:color="auto"/>
      </w:divBdr>
      <w:divsChild>
        <w:div w:id="2013795186">
          <w:marLeft w:val="0"/>
          <w:marRight w:val="0"/>
          <w:marTop w:val="0"/>
          <w:marBottom w:val="0"/>
          <w:divBdr>
            <w:top w:val="none" w:sz="0" w:space="0" w:color="auto"/>
            <w:left w:val="none" w:sz="0" w:space="0" w:color="auto"/>
            <w:bottom w:val="none" w:sz="0" w:space="0" w:color="auto"/>
            <w:right w:val="none" w:sz="0" w:space="0" w:color="auto"/>
          </w:divBdr>
        </w:div>
      </w:divsChild>
    </w:div>
    <w:div w:id="2084332577">
      <w:bodyDiv w:val="1"/>
      <w:marLeft w:val="0"/>
      <w:marRight w:val="0"/>
      <w:marTop w:val="0"/>
      <w:marBottom w:val="0"/>
      <w:divBdr>
        <w:top w:val="none" w:sz="0" w:space="0" w:color="auto"/>
        <w:left w:val="none" w:sz="0" w:space="0" w:color="auto"/>
        <w:bottom w:val="none" w:sz="0" w:space="0" w:color="auto"/>
        <w:right w:val="none" w:sz="0" w:space="0" w:color="auto"/>
      </w:divBdr>
    </w:div>
    <w:div w:id="2101482970">
      <w:bodyDiv w:val="1"/>
      <w:marLeft w:val="0"/>
      <w:marRight w:val="0"/>
      <w:marTop w:val="0"/>
      <w:marBottom w:val="0"/>
      <w:divBdr>
        <w:top w:val="none" w:sz="0" w:space="0" w:color="auto"/>
        <w:left w:val="none" w:sz="0" w:space="0" w:color="auto"/>
        <w:bottom w:val="none" w:sz="0" w:space="0" w:color="auto"/>
        <w:right w:val="none" w:sz="0" w:space="0" w:color="auto"/>
      </w:divBdr>
      <w:divsChild>
        <w:div w:id="2116628470">
          <w:marLeft w:val="0"/>
          <w:marRight w:val="0"/>
          <w:marTop w:val="0"/>
          <w:marBottom w:val="0"/>
          <w:divBdr>
            <w:top w:val="none" w:sz="0" w:space="0" w:color="auto"/>
            <w:left w:val="none" w:sz="0" w:space="0" w:color="auto"/>
            <w:bottom w:val="none" w:sz="0" w:space="0" w:color="auto"/>
            <w:right w:val="none" w:sz="0" w:space="0" w:color="auto"/>
          </w:divBdr>
        </w:div>
      </w:divsChild>
    </w:div>
    <w:div w:id="2112623988">
      <w:bodyDiv w:val="1"/>
      <w:marLeft w:val="0"/>
      <w:marRight w:val="0"/>
      <w:marTop w:val="0"/>
      <w:marBottom w:val="0"/>
      <w:divBdr>
        <w:top w:val="none" w:sz="0" w:space="0" w:color="auto"/>
        <w:left w:val="none" w:sz="0" w:space="0" w:color="auto"/>
        <w:bottom w:val="none" w:sz="0" w:space="0" w:color="auto"/>
        <w:right w:val="none" w:sz="0" w:space="0" w:color="auto"/>
      </w:divBdr>
      <w:divsChild>
        <w:div w:id="53547746">
          <w:marLeft w:val="0"/>
          <w:marRight w:val="0"/>
          <w:marTop w:val="0"/>
          <w:marBottom w:val="0"/>
          <w:divBdr>
            <w:top w:val="none" w:sz="0" w:space="0" w:color="auto"/>
            <w:left w:val="none" w:sz="0" w:space="0" w:color="auto"/>
            <w:bottom w:val="none" w:sz="0" w:space="0" w:color="auto"/>
            <w:right w:val="none" w:sz="0" w:space="0" w:color="auto"/>
          </w:divBdr>
        </w:div>
      </w:divsChild>
    </w:div>
    <w:div w:id="21335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ses.fr/2006IEPP0027" TargetMode="External"/><Relationship Id="rId18" Type="http://schemas.openxmlformats.org/officeDocument/2006/relationships/hyperlink" Target="https://planipolis.iiep.unesco.org/en/2000/programme-d%C3%A9cennal-de-d%C3%A9veloppement-de-l%C3%A9ducation-les-grandes-orientations-de-la-politique" TargetMode="External"/><Relationship Id="rId3" Type="http://schemas.openxmlformats.org/officeDocument/2006/relationships/styles" Target="styles.xml"/><Relationship Id="rId21" Type="http://schemas.openxmlformats.org/officeDocument/2006/relationships/image" Target="media/image1.tmp"/><Relationship Id="rId7" Type="http://schemas.openxmlformats.org/officeDocument/2006/relationships/footnotes" Target="footnotes.xml"/><Relationship Id="rId12" Type="http://schemas.openxmlformats.org/officeDocument/2006/relationships/hyperlink" Target="http://www.afides-afrique.org/IMG/pdf/rde_89_2006-2.pdf" TargetMode="External"/><Relationship Id="rId17" Type="http://schemas.openxmlformats.org/officeDocument/2006/relationships/hyperlink" Target="http://oit.org/dyn/natlex/natlex4.detail?p_lang=fr&amp;p_isn=97009" TargetMode="External"/><Relationship Id="rId2" Type="http://schemas.openxmlformats.org/officeDocument/2006/relationships/numbering" Target="numbering.xml"/><Relationship Id="rId16" Type="http://schemas.openxmlformats.org/officeDocument/2006/relationships/hyperlink" Target="http://www.instat-mali.org/index.php/publications/autres-publications/annuaire-statistique" TargetMode="External"/><Relationship Id="rId20" Type="http://schemas.openxmlformats.org/officeDocument/2006/relationships/hyperlink" Target="http://www.education.gouv.ml/documentation/Rapport_general_Forum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stat-mali.org/index.php/publications/autres-publications/annuaire-statistiqu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ocplayer.fr/9572733-Les-medersas-du-mali-leur-fonctionnement-administratif-et-pedagogiqu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on-mali.org/joomlaa/__GED/pdf/mali_independant.pdf" TargetMode="External"/><Relationship Id="rId22" Type="http://schemas.openxmlformats.org/officeDocument/2006/relationships/image" Target="media/image2.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710E-1407-4F75-84D3-FF8E2C30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236</Pages>
  <Words>70112</Words>
  <Characters>399640</Characters>
  <Application>Microsoft Office Word</Application>
  <DocSecurity>0</DocSecurity>
  <Lines>3330</Lines>
  <Paragraphs>937</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SIMSI</cp:lastModifiedBy>
  <cp:revision>5</cp:revision>
  <dcterms:created xsi:type="dcterms:W3CDTF">2020-06-24T07:38:00Z</dcterms:created>
  <dcterms:modified xsi:type="dcterms:W3CDTF">2020-06-30T05:49:00Z</dcterms:modified>
</cp:coreProperties>
</file>